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27B" w:rsidRDefault="00F9427B" w:rsidP="00907E65">
      <w:pPr>
        <w:spacing w:line="480" w:lineRule="exact"/>
        <w:jc w:val="center"/>
        <w:rPr>
          <w:rFonts w:ascii="Times New Roman" w:eastAsia="Calibri" w:hAnsi="Times New Roman" w:cs="Times New Roman"/>
          <w:b/>
          <w:sz w:val="32"/>
          <w:szCs w:val="32"/>
          <w:lang w:bidi="ar-MA"/>
        </w:rPr>
      </w:pPr>
    </w:p>
    <w:p w:rsidR="00FF1F55" w:rsidRDefault="00E87178" w:rsidP="00907E65">
      <w:pPr>
        <w:spacing w:line="480" w:lineRule="exact"/>
        <w:jc w:val="center"/>
        <w:rPr>
          <w:rFonts w:ascii="Times New Roman" w:eastAsia="Calibri" w:hAnsi="Times New Roman" w:cs="Times New Roman"/>
          <w:b/>
          <w:sz w:val="32"/>
          <w:szCs w:val="32"/>
        </w:rPr>
      </w:pPr>
      <w:r>
        <w:rPr>
          <w:rFonts w:ascii="Times New Roman" w:eastAsia="Calibri" w:hAnsi="Times New Roman" w:cs="Times New Roman"/>
          <w:b/>
          <w:sz w:val="32"/>
          <w:szCs w:val="32"/>
          <w:lang w:bidi="ar-MA"/>
        </w:rPr>
        <w:t xml:space="preserve">Soft </w:t>
      </w:r>
      <w:proofErr w:type="spellStart"/>
      <w:r>
        <w:rPr>
          <w:rFonts w:ascii="Times New Roman" w:eastAsia="Calibri" w:hAnsi="Times New Roman" w:cs="Times New Roman"/>
          <w:b/>
          <w:sz w:val="32"/>
          <w:szCs w:val="32"/>
          <w:lang w:bidi="ar-MA"/>
        </w:rPr>
        <w:t>skills</w:t>
      </w:r>
      <w:proofErr w:type="spellEnd"/>
      <w:r>
        <w:rPr>
          <w:rFonts w:ascii="Times New Roman" w:eastAsia="Calibri" w:hAnsi="Times New Roman" w:cs="Times New Roman"/>
          <w:b/>
          <w:sz w:val="32"/>
          <w:szCs w:val="32"/>
          <w:lang w:bidi="ar-MA"/>
        </w:rPr>
        <w:t xml:space="preserve">, </w:t>
      </w:r>
      <w:r w:rsidR="00907E65">
        <w:rPr>
          <w:rFonts w:ascii="Times New Roman" w:eastAsia="Calibri" w:hAnsi="Times New Roman" w:cs="Times New Roman"/>
          <w:b/>
          <w:sz w:val="32"/>
          <w:szCs w:val="32"/>
          <w:lang w:bidi="ar-MA"/>
        </w:rPr>
        <w:t>H</w:t>
      </w:r>
      <w:r>
        <w:rPr>
          <w:rFonts w:ascii="Times New Roman" w:eastAsia="Calibri" w:hAnsi="Times New Roman" w:cs="Times New Roman"/>
          <w:b/>
          <w:sz w:val="32"/>
          <w:szCs w:val="32"/>
          <w:lang w:bidi="ar-MA"/>
        </w:rPr>
        <w:t xml:space="preserve">ard </w:t>
      </w:r>
      <w:proofErr w:type="spellStart"/>
      <w:r>
        <w:rPr>
          <w:rFonts w:ascii="Times New Roman" w:eastAsia="Calibri" w:hAnsi="Times New Roman" w:cs="Times New Roman"/>
          <w:b/>
          <w:sz w:val="32"/>
          <w:szCs w:val="32"/>
          <w:lang w:bidi="ar-MA"/>
        </w:rPr>
        <w:t>skills</w:t>
      </w:r>
      <w:proofErr w:type="spellEnd"/>
      <w:r>
        <w:rPr>
          <w:rFonts w:ascii="Times New Roman" w:eastAsia="Calibri" w:hAnsi="Times New Roman" w:cs="Times New Roman"/>
          <w:b/>
          <w:sz w:val="32"/>
          <w:szCs w:val="32"/>
          <w:lang w:bidi="ar-MA"/>
        </w:rPr>
        <w:t xml:space="preserve"> et </w:t>
      </w:r>
      <w:proofErr w:type="spellStart"/>
      <w:r w:rsidR="00907E65">
        <w:rPr>
          <w:rFonts w:ascii="Times New Roman" w:eastAsia="Calibri" w:hAnsi="Times New Roman" w:cs="Times New Roman"/>
          <w:b/>
          <w:sz w:val="32"/>
          <w:szCs w:val="32"/>
          <w:lang w:bidi="ar-MA"/>
        </w:rPr>
        <w:t>M</w:t>
      </w:r>
      <w:r>
        <w:rPr>
          <w:rFonts w:ascii="Times New Roman" w:eastAsia="Calibri" w:hAnsi="Times New Roman" w:cs="Times New Roman"/>
          <w:b/>
          <w:sz w:val="32"/>
          <w:szCs w:val="32"/>
          <w:lang w:bidi="ar-MA"/>
        </w:rPr>
        <w:t>ad</w:t>
      </w:r>
      <w:proofErr w:type="spellEnd"/>
      <w:r>
        <w:rPr>
          <w:rFonts w:ascii="Times New Roman" w:eastAsia="Calibri" w:hAnsi="Times New Roman" w:cs="Times New Roman"/>
          <w:b/>
          <w:sz w:val="32"/>
          <w:szCs w:val="32"/>
          <w:lang w:bidi="ar-MA"/>
        </w:rPr>
        <w:t xml:space="preserve"> </w:t>
      </w:r>
      <w:proofErr w:type="spellStart"/>
      <w:r>
        <w:rPr>
          <w:rFonts w:ascii="Times New Roman" w:eastAsia="Calibri" w:hAnsi="Times New Roman" w:cs="Times New Roman"/>
          <w:b/>
          <w:sz w:val="32"/>
          <w:szCs w:val="32"/>
          <w:lang w:bidi="ar-MA"/>
        </w:rPr>
        <w:t>skills</w:t>
      </w:r>
      <w:proofErr w:type="spellEnd"/>
      <w:r w:rsidR="00FF1F55">
        <w:rPr>
          <w:rFonts w:ascii="Times New Roman" w:eastAsia="Calibri" w:hAnsi="Times New Roman" w:cs="Times New Roman"/>
          <w:b/>
          <w:sz w:val="32"/>
          <w:szCs w:val="32"/>
        </w:rPr>
        <w:t xml:space="preserve">: </w:t>
      </w:r>
      <w:r>
        <w:rPr>
          <w:rFonts w:ascii="Times New Roman" w:eastAsia="Calibri" w:hAnsi="Times New Roman" w:cs="Times New Roman"/>
          <w:b/>
          <w:sz w:val="32"/>
          <w:szCs w:val="32"/>
        </w:rPr>
        <w:t>vers une meilleure combinaison pour assurer l’adéquation poste</w:t>
      </w:r>
      <w:r w:rsidR="00667787">
        <w:rPr>
          <w:rFonts w:ascii="Times New Roman" w:eastAsia="Calibri" w:hAnsi="Times New Roman" w:cs="Times New Roman"/>
          <w:b/>
          <w:sz w:val="32"/>
          <w:szCs w:val="32"/>
        </w:rPr>
        <w:t>-</w:t>
      </w:r>
      <w:r>
        <w:rPr>
          <w:rFonts w:ascii="Times New Roman" w:eastAsia="Calibri" w:hAnsi="Times New Roman" w:cs="Times New Roman"/>
          <w:b/>
          <w:sz w:val="32"/>
          <w:szCs w:val="32"/>
        </w:rPr>
        <w:t>profil</w:t>
      </w:r>
    </w:p>
    <w:p w:rsidR="00F9427B" w:rsidRDefault="00F9427B" w:rsidP="00FF1F55">
      <w:pPr>
        <w:spacing w:line="480" w:lineRule="exact"/>
        <w:jc w:val="center"/>
        <w:rPr>
          <w:rFonts w:ascii="Times New Roman" w:eastAsia="Calibri" w:hAnsi="Times New Roman" w:cs="Times New Roman"/>
          <w:bCs/>
          <w:sz w:val="24"/>
          <w:szCs w:val="24"/>
        </w:rPr>
      </w:pPr>
    </w:p>
    <w:p w:rsidR="00E81083" w:rsidRPr="00003182" w:rsidRDefault="00E81083" w:rsidP="00FF1F55">
      <w:pPr>
        <w:spacing w:line="480" w:lineRule="exact"/>
        <w:jc w:val="center"/>
        <w:rPr>
          <w:rFonts w:ascii="Times New Roman" w:eastAsia="Calibri" w:hAnsi="Times New Roman" w:cs="Times New Roman"/>
          <w:bCs/>
          <w:sz w:val="24"/>
          <w:szCs w:val="24"/>
        </w:rPr>
      </w:pPr>
      <w:r w:rsidRPr="00003182">
        <w:rPr>
          <w:rFonts w:ascii="Times New Roman" w:eastAsia="Calibri" w:hAnsi="Times New Roman" w:cs="Times New Roman"/>
          <w:bCs/>
          <w:sz w:val="24"/>
          <w:szCs w:val="24"/>
        </w:rPr>
        <w:t>Rachid HOUMAIDA</w:t>
      </w:r>
    </w:p>
    <w:p w:rsidR="00003182" w:rsidRPr="00003182" w:rsidRDefault="00003182" w:rsidP="00E81083">
      <w:pPr>
        <w:spacing w:line="480" w:lineRule="exact"/>
        <w:jc w:val="center"/>
        <w:rPr>
          <w:rFonts w:ascii="Times New Roman" w:eastAsia="Calibri" w:hAnsi="Times New Roman" w:cs="Times New Roman"/>
          <w:bCs/>
          <w:sz w:val="24"/>
          <w:szCs w:val="24"/>
        </w:rPr>
      </w:pPr>
      <w:r w:rsidRPr="00003182">
        <w:rPr>
          <w:rFonts w:ascii="Times New Roman" w:eastAsia="Calibri" w:hAnsi="Times New Roman" w:cs="Times New Roman"/>
          <w:bCs/>
          <w:sz w:val="24"/>
          <w:szCs w:val="24"/>
        </w:rPr>
        <w:t>Docteur en Communication</w:t>
      </w:r>
    </w:p>
    <w:p w:rsidR="00F9427B" w:rsidRDefault="00F9427B" w:rsidP="00FF1F55">
      <w:pPr>
        <w:tabs>
          <w:tab w:val="left" w:pos="4253"/>
        </w:tabs>
        <w:spacing w:line="480" w:lineRule="exact"/>
        <w:ind w:left="3261" w:hanging="3261"/>
        <w:jc w:val="center"/>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Faculté des Lettres et Sciences Humaine d’Oujda</w:t>
      </w:r>
    </w:p>
    <w:p w:rsidR="00E81083" w:rsidRPr="00E81083" w:rsidRDefault="00F9427B" w:rsidP="00FF1F55">
      <w:pPr>
        <w:tabs>
          <w:tab w:val="left" w:pos="4253"/>
        </w:tabs>
        <w:spacing w:line="480" w:lineRule="exact"/>
        <w:ind w:left="3261" w:hanging="3261"/>
        <w:jc w:val="center"/>
        <w:rPr>
          <w:rFonts w:ascii="Times New Roman" w:eastAsia="Calibri" w:hAnsi="Times New Roman" w:cs="Times New Roman"/>
          <w:bCs/>
          <w:i/>
          <w:iCs/>
          <w:color w:val="000000"/>
          <w:sz w:val="28"/>
          <w:szCs w:val="28"/>
          <w:u w:val="single"/>
        </w:rPr>
      </w:pPr>
      <w:r>
        <w:rPr>
          <w:rFonts w:ascii="Times New Roman" w:eastAsia="Calibri" w:hAnsi="Times New Roman" w:cs="Times New Roman"/>
          <w:iCs/>
          <w:color w:val="000000"/>
          <w:sz w:val="24"/>
          <w:szCs w:val="24"/>
        </w:rPr>
        <w:t xml:space="preserve"> </w:t>
      </w:r>
      <w:r w:rsidR="00E81083" w:rsidRPr="00E81083">
        <w:rPr>
          <w:rFonts w:ascii="Times New Roman" w:eastAsia="Calibri" w:hAnsi="Times New Roman" w:cs="Times New Roman"/>
          <w:iCs/>
          <w:color w:val="000000"/>
          <w:sz w:val="24"/>
          <w:szCs w:val="24"/>
        </w:rPr>
        <w:t>Université Mohamed Premier Oujda</w:t>
      </w:r>
      <w:r w:rsidR="00E81083" w:rsidRPr="00E81083">
        <w:rPr>
          <w:rFonts w:ascii="Times New Roman" w:eastAsia="Calibri" w:hAnsi="Times New Roman" w:cs="Times New Roman"/>
          <w:bCs/>
          <w:i/>
          <w:iCs/>
          <w:color w:val="000000"/>
          <w:sz w:val="28"/>
          <w:szCs w:val="28"/>
          <w:u w:val="single"/>
        </w:rPr>
        <w:t xml:space="preserve"> </w:t>
      </w:r>
    </w:p>
    <w:p w:rsidR="00F9427B" w:rsidRDefault="00CF43FF" w:rsidP="00E81083">
      <w:pPr>
        <w:tabs>
          <w:tab w:val="left" w:pos="4253"/>
        </w:tabs>
        <w:spacing w:line="480" w:lineRule="exact"/>
        <w:ind w:left="3261" w:hanging="3261"/>
        <w:jc w:val="center"/>
        <w:rPr>
          <w:rFonts w:ascii="Times New Roman" w:eastAsia="Calibri" w:hAnsi="Times New Roman" w:cs="Times New Roman"/>
          <w:bCs/>
          <w:iCs/>
          <w:color w:val="0000FF"/>
          <w:sz w:val="24"/>
          <w:szCs w:val="24"/>
          <w:u w:val="single"/>
        </w:rPr>
      </w:pPr>
      <w:hyperlink r:id="rId9" w:history="1">
        <w:r w:rsidR="00E81083" w:rsidRPr="00E81083">
          <w:rPr>
            <w:rFonts w:ascii="Times New Roman" w:eastAsia="Calibri" w:hAnsi="Times New Roman" w:cs="Times New Roman"/>
            <w:bCs/>
            <w:iCs/>
            <w:color w:val="0000FF"/>
            <w:sz w:val="24"/>
            <w:szCs w:val="24"/>
            <w:u w:val="single"/>
          </w:rPr>
          <w:t>rachid.houmaida@gmail.com</w:t>
        </w:r>
      </w:hyperlink>
    </w:p>
    <w:p w:rsidR="00F9427B" w:rsidRDefault="00F9427B">
      <w:pPr>
        <w:rPr>
          <w:rFonts w:ascii="Times New Roman" w:eastAsia="Calibri" w:hAnsi="Times New Roman" w:cs="Times New Roman"/>
          <w:bCs/>
          <w:iCs/>
          <w:color w:val="0000FF"/>
          <w:sz w:val="24"/>
          <w:szCs w:val="24"/>
          <w:u w:val="single"/>
        </w:rPr>
      </w:pPr>
      <w:r>
        <w:rPr>
          <w:rFonts w:ascii="Times New Roman" w:eastAsia="Calibri" w:hAnsi="Times New Roman" w:cs="Times New Roman"/>
          <w:bCs/>
          <w:iCs/>
          <w:color w:val="0000FF"/>
          <w:sz w:val="24"/>
          <w:szCs w:val="24"/>
          <w:u w:val="single"/>
        </w:rPr>
        <w:br w:type="page"/>
      </w:r>
    </w:p>
    <w:p w:rsidR="00F9427B" w:rsidRDefault="00F9427B" w:rsidP="00F9427B">
      <w:pPr>
        <w:spacing w:line="480" w:lineRule="exact"/>
        <w:jc w:val="center"/>
        <w:rPr>
          <w:rFonts w:ascii="Times New Roman" w:eastAsia="Calibri" w:hAnsi="Times New Roman" w:cs="Times New Roman"/>
          <w:b/>
          <w:sz w:val="32"/>
          <w:szCs w:val="32"/>
        </w:rPr>
      </w:pPr>
      <w:r>
        <w:rPr>
          <w:rFonts w:ascii="Times New Roman" w:eastAsia="Calibri" w:hAnsi="Times New Roman" w:cs="Times New Roman"/>
          <w:b/>
          <w:sz w:val="32"/>
          <w:szCs w:val="32"/>
          <w:lang w:bidi="ar-MA"/>
        </w:rPr>
        <w:lastRenderedPageBreak/>
        <w:t xml:space="preserve">Soft </w:t>
      </w:r>
      <w:proofErr w:type="spellStart"/>
      <w:r>
        <w:rPr>
          <w:rFonts w:ascii="Times New Roman" w:eastAsia="Calibri" w:hAnsi="Times New Roman" w:cs="Times New Roman"/>
          <w:b/>
          <w:sz w:val="32"/>
          <w:szCs w:val="32"/>
          <w:lang w:bidi="ar-MA"/>
        </w:rPr>
        <w:t>skills</w:t>
      </w:r>
      <w:proofErr w:type="spellEnd"/>
      <w:r>
        <w:rPr>
          <w:rFonts w:ascii="Times New Roman" w:eastAsia="Calibri" w:hAnsi="Times New Roman" w:cs="Times New Roman"/>
          <w:b/>
          <w:sz w:val="32"/>
          <w:szCs w:val="32"/>
          <w:lang w:bidi="ar-MA"/>
        </w:rPr>
        <w:t xml:space="preserve">, Hard </w:t>
      </w:r>
      <w:proofErr w:type="spellStart"/>
      <w:r>
        <w:rPr>
          <w:rFonts w:ascii="Times New Roman" w:eastAsia="Calibri" w:hAnsi="Times New Roman" w:cs="Times New Roman"/>
          <w:b/>
          <w:sz w:val="32"/>
          <w:szCs w:val="32"/>
          <w:lang w:bidi="ar-MA"/>
        </w:rPr>
        <w:t>skills</w:t>
      </w:r>
      <w:proofErr w:type="spellEnd"/>
      <w:r>
        <w:rPr>
          <w:rFonts w:ascii="Times New Roman" w:eastAsia="Calibri" w:hAnsi="Times New Roman" w:cs="Times New Roman"/>
          <w:b/>
          <w:sz w:val="32"/>
          <w:szCs w:val="32"/>
          <w:lang w:bidi="ar-MA"/>
        </w:rPr>
        <w:t xml:space="preserve"> et </w:t>
      </w:r>
      <w:proofErr w:type="spellStart"/>
      <w:r>
        <w:rPr>
          <w:rFonts w:ascii="Times New Roman" w:eastAsia="Calibri" w:hAnsi="Times New Roman" w:cs="Times New Roman"/>
          <w:b/>
          <w:sz w:val="32"/>
          <w:szCs w:val="32"/>
          <w:lang w:bidi="ar-MA"/>
        </w:rPr>
        <w:t>Mad</w:t>
      </w:r>
      <w:proofErr w:type="spellEnd"/>
      <w:r>
        <w:rPr>
          <w:rFonts w:ascii="Times New Roman" w:eastAsia="Calibri" w:hAnsi="Times New Roman" w:cs="Times New Roman"/>
          <w:b/>
          <w:sz w:val="32"/>
          <w:szCs w:val="32"/>
          <w:lang w:bidi="ar-MA"/>
        </w:rPr>
        <w:t xml:space="preserve"> </w:t>
      </w:r>
      <w:proofErr w:type="spellStart"/>
      <w:r>
        <w:rPr>
          <w:rFonts w:ascii="Times New Roman" w:eastAsia="Calibri" w:hAnsi="Times New Roman" w:cs="Times New Roman"/>
          <w:b/>
          <w:sz w:val="32"/>
          <w:szCs w:val="32"/>
          <w:lang w:bidi="ar-MA"/>
        </w:rPr>
        <w:t>skills</w:t>
      </w:r>
      <w:proofErr w:type="spellEnd"/>
      <w:r>
        <w:rPr>
          <w:rFonts w:ascii="Times New Roman" w:eastAsia="Calibri" w:hAnsi="Times New Roman" w:cs="Times New Roman"/>
          <w:b/>
          <w:sz w:val="32"/>
          <w:szCs w:val="32"/>
        </w:rPr>
        <w:t>: vers une meilleure combinaison pour assurer l’adéquation poste-profil</w:t>
      </w:r>
    </w:p>
    <w:p w:rsidR="00E81083" w:rsidRPr="00E81083" w:rsidRDefault="00E81083" w:rsidP="00E81083">
      <w:pPr>
        <w:tabs>
          <w:tab w:val="left" w:pos="4253"/>
        </w:tabs>
        <w:spacing w:line="480" w:lineRule="exact"/>
        <w:ind w:left="3261" w:hanging="3261"/>
        <w:jc w:val="center"/>
        <w:rPr>
          <w:rFonts w:ascii="Times New Roman" w:eastAsia="Calibri" w:hAnsi="Times New Roman" w:cs="Times New Roman"/>
          <w:bCs/>
          <w:iCs/>
          <w:color w:val="000000"/>
          <w:sz w:val="24"/>
          <w:szCs w:val="24"/>
        </w:rPr>
      </w:pPr>
    </w:p>
    <w:p w:rsidR="00E81083" w:rsidRPr="00E81083" w:rsidRDefault="00E81083" w:rsidP="00052277">
      <w:pPr>
        <w:tabs>
          <w:tab w:val="left" w:pos="4253"/>
        </w:tabs>
        <w:spacing w:line="480" w:lineRule="exact"/>
        <w:ind w:left="3261" w:hanging="3261"/>
        <w:rPr>
          <w:rFonts w:ascii="Times New Roman" w:eastAsia="Calibri" w:hAnsi="Times New Roman" w:cs="Times New Roman"/>
          <w:b/>
          <w:bCs/>
          <w:iCs/>
          <w:color w:val="000000"/>
          <w:sz w:val="24"/>
          <w:szCs w:val="24"/>
        </w:rPr>
      </w:pPr>
      <w:r w:rsidRPr="00E81083">
        <w:rPr>
          <w:rFonts w:ascii="Times New Roman" w:eastAsia="Calibri" w:hAnsi="Times New Roman" w:cs="Times New Roman"/>
          <w:b/>
          <w:bCs/>
          <w:iCs/>
          <w:color w:val="000000"/>
          <w:sz w:val="24"/>
          <w:szCs w:val="24"/>
        </w:rPr>
        <w:t>Résumé</w:t>
      </w:r>
      <w:r w:rsidR="00052277">
        <w:rPr>
          <w:rFonts w:ascii="Times New Roman" w:eastAsia="Calibri" w:hAnsi="Times New Roman" w:cs="Times New Roman"/>
          <w:b/>
          <w:bCs/>
          <w:iCs/>
          <w:color w:val="000000"/>
          <w:sz w:val="24"/>
          <w:szCs w:val="24"/>
        </w:rPr>
        <w:t> :</w:t>
      </w:r>
    </w:p>
    <w:p w:rsidR="00907E65" w:rsidRDefault="00052277" w:rsidP="00907E65">
      <w:pPr>
        <w:spacing w:before="100" w:beforeAutospacing="1" w:after="100" w:afterAutospacing="1"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004B3A2F" w:rsidRPr="004B3A2F">
        <w:rPr>
          <w:rFonts w:ascii="Times New Roman" w:eastAsia="Times New Roman" w:hAnsi="Times New Roman" w:cs="Times New Roman"/>
          <w:sz w:val="24"/>
          <w:szCs w:val="24"/>
          <w:lang w:eastAsia="fr-FR"/>
        </w:rPr>
        <w:t xml:space="preserve">Le rôle des compétences soft </w:t>
      </w:r>
      <w:proofErr w:type="spellStart"/>
      <w:r w:rsidR="004B3A2F" w:rsidRPr="004B3A2F">
        <w:rPr>
          <w:rFonts w:ascii="Times New Roman" w:eastAsia="Times New Roman" w:hAnsi="Times New Roman" w:cs="Times New Roman"/>
          <w:sz w:val="24"/>
          <w:szCs w:val="24"/>
          <w:lang w:eastAsia="fr-FR"/>
        </w:rPr>
        <w:t>skills</w:t>
      </w:r>
      <w:proofErr w:type="spellEnd"/>
      <w:r w:rsidR="004B3A2F" w:rsidRPr="004B3A2F">
        <w:rPr>
          <w:rFonts w:ascii="Times New Roman" w:eastAsia="Times New Roman" w:hAnsi="Times New Roman" w:cs="Times New Roman"/>
          <w:sz w:val="24"/>
          <w:szCs w:val="24"/>
          <w:lang w:eastAsia="fr-FR"/>
        </w:rPr>
        <w:t xml:space="preserve">, hard </w:t>
      </w:r>
      <w:proofErr w:type="spellStart"/>
      <w:r w:rsidR="004B3A2F" w:rsidRPr="004B3A2F">
        <w:rPr>
          <w:rFonts w:ascii="Times New Roman" w:eastAsia="Times New Roman" w:hAnsi="Times New Roman" w:cs="Times New Roman"/>
          <w:sz w:val="24"/>
          <w:szCs w:val="24"/>
          <w:lang w:eastAsia="fr-FR"/>
        </w:rPr>
        <w:t>skills</w:t>
      </w:r>
      <w:proofErr w:type="spellEnd"/>
      <w:r w:rsidR="004B3A2F" w:rsidRPr="004B3A2F">
        <w:rPr>
          <w:rFonts w:ascii="Times New Roman" w:eastAsia="Times New Roman" w:hAnsi="Times New Roman" w:cs="Times New Roman"/>
          <w:sz w:val="24"/>
          <w:szCs w:val="24"/>
          <w:lang w:eastAsia="fr-FR"/>
        </w:rPr>
        <w:t xml:space="preserve"> et </w:t>
      </w:r>
      <w:proofErr w:type="spellStart"/>
      <w:r w:rsidR="004B3A2F" w:rsidRPr="004B3A2F">
        <w:rPr>
          <w:rFonts w:ascii="Times New Roman" w:eastAsia="Times New Roman" w:hAnsi="Times New Roman" w:cs="Times New Roman"/>
          <w:sz w:val="24"/>
          <w:szCs w:val="24"/>
          <w:lang w:eastAsia="fr-FR"/>
        </w:rPr>
        <w:t>mad</w:t>
      </w:r>
      <w:proofErr w:type="spellEnd"/>
      <w:r w:rsidR="004B3A2F" w:rsidRPr="004B3A2F">
        <w:rPr>
          <w:rFonts w:ascii="Times New Roman" w:eastAsia="Times New Roman" w:hAnsi="Times New Roman" w:cs="Times New Roman"/>
          <w:sz w:val="24"/>
          <w:szCs w:val="24"/>
          <w:lang w:eastAsia="fr-FR"/>
        </w:rPr>
        <w:t xml:space="preserve"> </w:t>
      </w:r>
      <w:proofErr w:type="spellStart"/>
      <w:r w:rsidR="004B3A2F" w:rsidRPr="004B3A2F">
        <w:rPr>
          <w:rFonts w:ascii="Times New Roman" w:eastAsia="Times New Roman" w:hAnsi="Times New Roman" w:cs="Times New Roman"/>
          <w:sz w:val="24"/>
          <w:szCs w:val="24"/>
          <w:lang w:eastAsia="fr-FR"/>
        </w:rPr>
        <w:t>skills</w:t>
      </w:r>
      <w:proofErr w:type="spellEnd"/>
      <w:r w:rsidR="004B3A2F" w:rsidRPr="004B3A2F">
        <w:rPr>
          <w:rFonts w:ascii="Times New Roman" w:eastAsia="Times New Roman" w:hAnsi="Times New Roman" w:cs="Times New Roman"/>
          <w:sz w:val="24"/>
          <w:szCs w:val="24"/>
          <w:lang w:eastAsia="fr-FR"/>
        </w:rPr>
        <w:t xml:space="preserve"> dans l'adéquation poste-</w:t>
      </w:r>
      <w:r w:rsidR="00667787" w:rsidRPr="004B3A2F">
        <w:rPr>
          <w:rFonts w:ascii="Times New Roman" w:eastAsia="Times New Roman" w:hAnsi="Times New Roman" w:cs="Times New Roman"/>
          <w:sz w:val="24"/>
          <w:szCs w:val="24"/>
          <w:lang w:eastAsia="fr-FR"/>
        </w:rPr>
        <w:t>profil,</w:t>
      </w:r>
      <w:r w:rsidR="00667787">
        <w:rPr>
          <w:rFonts w:ascii="Times New Roman" w:eastAsia="Times New Roman" w:hAnsi="Times New Roman" w:cs="Times New Roman"/>
          <w:sz w:val="24"/>
          <w:szCs w:val="24"/>
          <w:lang w:eastAsia="fr-FR"/>
        </w:rPr>
        <w:t xml:space="preserve"> </w:t>
      </w:r>
      <w:r w:rsidR="004B3A2F">
        <w:rPr>
          <w:rFonts w:ascii="Times New Roman" w:eastAsia="Times New Roman" w:hAnsi="Times New Roman" w:cs="Times New Roman"/>
          <w:sz w:val="24"/>
          <w:szCs w:val="24"/>
          <w:lang w:eastAsia="fr-FR"/>
        </w:rPr>
        <w:t xml:space="preserve">particulièrement </w:t>
      </w:r>
      <w:r w:rsidR="004B3A2F" w:rsidRPr="004B3A2F">
        <w:rPr>
          <w:rFonts w:ascii="Times New Roman" w:eastAsia="Times New Roman" w:hAnsi="Times New Roman" w:cs="Times New Roman"/>
          <w:sz w:val="24"/>
          <w:szCs w:val="24"/>
          <w:lang w:eastAsia="fr-FR"/>
        </w:rPr>
        <w:t>dans les organisations publiques</w:t>
      </w:r>
      <w:r w:rsidR="00667787">
        <w:rPr>
          <w:rFonts w:ascii="Times New Roman" w:eastAsia="Times New Roman" w:hAnsi="Times New Roman" w:cs="Times New Roman"/>
          <w:sz w:val="24"/>
          <w:szCs w:val="24"/>
          <w:lang w:eastAsia="fr-FR"/>
        </w:rPr>
        <w:t>,</w:t>
      </w:r>
      <w:r w:rsidR="004B3A2F" w:rsidRPr="004B3A2F">
        <w:rPr>
          <w:rFonts w:ascii="Times New Roman" w:eastAsia="Times New Roman" w:hAnsi="Times New Roman" w:cs="Times New Roman"/>
          <w:sz w:val="24"/>
          <w:szCs w:val="24"/>
          <w:lang w:eastAsia="fr-FR"/>
        </w:rPr>
        <w:t xml:space="preserve"> </w:t>
      </w:r>
      <w:r w:rsidR="004B3A2F">
        <w:rPr>
          <w:rFonts w:ascii="Times New Roman" w:eastAsia="Times New Roman" w:hAnsi="Times New Roman" w:cs="Times New Roman"/>
          <w:sz w:val="24"/>
          <w:szCs w:val="24"/>
          <w:lang w:eastAsia="fr-FR"/>
        </w:rPr>
        <w:t xml:space="preserve">s’avère un champ de </w:t>
      </w:r>
      <w:r w:rsidR="004B3A2F" w:rsidRPr="004B3A2F">
        <w:rPr>
          <w:rFonts w:ascii="Times New Roman" w:eastAsia="Times New Roman" w:hAnsi="Times New Roman" w:cs="Times New Roman"/>
          <w:sz w:val="24"/>
          <w:szCs w:val="24"/>
          <w:lang w:eastAsia="fr-FR"/>
        </w:rPr>
        <w:t xml:space="preserve">recherche croissant. Cependant, il reste encore peu de recherches sur la manière dont </w:t>
      </w:r>
      <w:r w:rsidR="004B3A2F">
        <w:rPr>
          <w:rFonts w:ascii="Times New Roman" w:eastAsia="Times New Roman" w:hAnsi="Times New Roman" w:cs="Times New Roman"/>
          <w:sz w:val="24"/>
          <w:szCs w:val="24"/>
          <w:lang w:eastAsia="fr-FR"/>
        </w:rPr>
        <w:t>ces</w:t>
      </w:r>
      <w:r w:rsidR="004B3A2F" w:rsidRPr="004B3A2F">
        <w:rPr>
          <w:rFonts w:ascii="Times New Roman" w:eastAsia="Times New Roman" w:hAnsi="Times New Roman" w:cs="Times New Roman"/>
          <w:sz w:val="24"/>
          <w:szCs w:val="24"/>
          <w:lang w:eastAsia="fr-FR"/>
        </w:rPr>
        <w:t xml:space="preserve"> </w:t>
      </w:r>
      <w:r w:rsidR="002A78DF" w:rsidRPr="004B3A2F">
        <w:rPr>
          <w:rFonts w:ascii="Times New Roman" w:eastAsia="Times New Roman" w:hAnsi="Times New Roman" w:cs="Times New Roman"/>
          <w:sz w:val="24"/>
          <w:szCs w:val="24"/>
          <w:lang w:eastAsia="fr-FR"/>
        </w:rPr>
        <w:t>compétences peuvent</w:t>
      </w:r>
      <w:r w:rsidR="004B3A2F" w:rsidRPr="004B3A2F">
        <w:rPr>
          <w:rFonts w:ascii="Times New Roman" w:eastAsia="Times New Roman" w:hAnsi="Times New Roman" w:cs="Times New Roman"/>
          <w:sz w:val="24"/>
          <w:szCs w:val="24"/>
          <w:lang w:eastAsia="fr-FR"/>
        </w:rPr>
        <w:t xml:space="preserve"> être utilisées pour assurer une adéquation optimale entre les postes et les profils des employés dans les organisations publiques et sur la manière dont cela peut contribuer à l'amélioration de la performance et de l'efficacité des services publics.</w:t>
      </w:r>
      <w:r w:rsidR="002A78DF">
        <w:rPr>
          <w:rFonts w:ascii="Times New Roman" w:eastAsia="Times New Roman" w:hAnsi="Times New Roman" w:cs="Times New Roman"/>
          <w:sz w:val="24"/>
          <w:szCs w:val="24"/>
          <w:lang w:eastAsia="fr-FR"/>
        </w:rPr>
        <w:t xml:space="preserve"> Ces organisations publiques sont censées prendre en compte </w:t>
      </w:r>
      <w:r w:rsidR="002A78DF" w:rsidRPr="002A78DF">
        <w:rPr>
          <w:rFonts w:ascii="Times New Roman" w:eastAsia="Times New Roman" w:hAnsi="Times New Roman" w:cs="Times New Roman"/>
          <w:sz w:val="24"/>
          <w:szCs w:val="24"/>
          <w:lang w:eastAsia="fr-FR"/>
        </w:rPr>
        <w:t xml:space="preserve">les besoins et les objectifs spécifiques de chaque poste. Il est également important de noter que les compétences </w:t>
      </w:r>
      <w:r w:rsidR="00907E65">
        <w:rPr>
          <w:rFonts w:ascii="Times New Roman" w:eastAsia="Times New Roman" w:hAnsi="Times New Roman" w:cs="Times New Roman"/>
          <w:sz w:val="24"/>
          <w:szCs w:val="24"/>
          <w:lang w:eastAsia="fr-FR"/>
        </w:rPr>
        <w:t>S</w:t>
      </w:r>
      <w:r w:rsidR="002A78DF" w:rsidRPr="002A78DF">
        <w:rPr>
          <w:rFonts w:ascii="Times New Roman" w:eastAsia="Times New Roman" w:hAnsi="Times New Roman" w:cs="Times New Roman"/>
          <w:sz w:val="24"/>
          <w:szCs w:val="24"/>
          <w:lang w:eastAsia="fr-FR"/>
        </w:rPr>
        <w:t xml:space="preserve">oft </w:t>
      </w:r>
      <w:proofErr w:type="spellStart"/>
      <w:r w:rsidR="002A78DF" w:rsidRPr="002A78DF">
        <w:rPr>
          <w:rFonts w:ascii="Times New Roman" w:eastAsia="Times New Roman" w:hAnsi="Times New Roman" w:cs="Times New Roman"/>
          <w:sz w:val="24"/>
          <w:szCs w:val="24"/>
          <w:lang w:eastAsia="fr-FR"/>
        </w:rPr>
        <w:t>skills</w:t>
      </w:r>
      <w:proofErr w:type="spellEnd"/>
      <w:r w:rsidR="002A78DF" w:rsidRPr="002A78DF">
        <w:rPr>
          <w:rFonts w:ascii="Times New Roman" w:eastAsia="Times New Roman" w:hAnsi="Times New Roman" w:cs="Times New Roman"/>
          <w:sz w:val="24"/>
          <w:szCs w:val="24"/>
          <w:lang w:eastAsia="fr-FR"/>
        </w:rPr>
        <w:t xml:space="preserve">, </w:t>
      </w:r>
      <w:r w:rsidR="00907E65">
        <w:rPr>
          <w:rFonts w:ascii="Times New Roman" w:eastAsia="Times New Roman" w:hAnsi="Times New Roman" w:cs="Times New Roman"/>
          <w:sz w:val="24"/>
          <w:szCs w:val="24"/>
          <w:lang w:eastAsia="fr-FR"/>
        </w:rPr>
        <w:t>H</w:t>
      </w:r>
      <w:r w:rsidR="002A78DF" w:rsidRPr="002A78DF">
        <w:rPr>
          <w:rFonts w:ascii="Times New Roman" w:eastAsia="Times New Roman" w:hAnsi="Times New Roman" w:cs="Times New Roman"/>
          <w:sz w:val="24"/>
          <w:szCs w:val="24"/>
          <w:lang w:eastAsia="fr-FR"/>
        </w:rPr>
        <w:t xml:space="preserve">ard </w:t>
      </w:r>
      <w:proofErr w:type="spellStart"/>
      <w:r w:rsidR="002A78DF" w:rsidRPr="002A78DF">
        <w:rPr>
          <w:rFonts w:ascii="Times New Roman" w:eastAsia="Times New Roman" w:hAnsi="Times New Roman" w:cs="Times New Roman"/>
          <w:sz w:val="24"/>
          <w:szCs w:val="24"/>
          <w:lang w:eastAsia="fr-FR"/>
        </w:rPr>
        <w:t>skills</w:t>
      </w:r>
      <w:proofErr w:type="spellEnd"/>
      <w:r w:rsidR="002A78DF" w:rsidRPr="002A78DF">
        <w:rPr>
          <w:rFonts w:ascii="Times New Roman" w:eastAsia="Times New Roman" w:hAnsi="Times New Roman" w:cs="Times New Roman"/>
          <w:sz w:val="24"/>
          <w:szCs w:val="24"/>
          <w:lang w:eastAsia="fr-FR"/>
        </w:rPr>
        <w:t xml:space="preserve"> et </w:t>
      </w:r>
      <w:proofErr w:type="spellStart"/>
      <w:r w:rsidR="00907E65">
        <w:rPr>
          <w:rFonts w:ascii="Times New Roman" w:eastAsia="Times New Roman" w:hAnsi="Times New Roman" w:cs="Times New Roman"/>
          <w:sz w:val="24"/>
          <w:szCs w:val="24"/>
          <w:lang w:eastAsia="fr-FR"/>
        </w:rPr>
        <w:t>M</w:t>
      </w:r>
      <w:r w:rsidR="002A78DF" w:rsidRPr="002A78DF">
        <w:rPr>
          <w:rFonts w:ascii="Times New Roman" w:eastAsia="Times New Roman" w:hAnsi="Times New Roman" w:cs="Times New Roman"/>
          <w:sz w:val="24"/>
          <w:szCs w:val="24"/>
          <w:lang w:eastAsia="fr-FR"/>
        </w:rPr>
        <w:t>ad</w:t>
      </w:r>
      <w:proofErr w:type="spellEnd"/>
      <w:r w:rsidR="002A78DF" w:rsidRPr="002A78DF">
        <w:rPr>
          <w:rFonts w:ascii="Times New Roman" w:eastAsia="Times New Roman" w:hAnsi="Times New Roman" w:cs="Times New Roman"/>
          <w:sz w:val="24"/>
          <w:szCs w:val="24"/>
          <w:lang w:eastAsia="fr-FR"/>
        </w:rPr>
        <w:t xml:space="preserve"> </w:t>
      </w:r>
      <w:proofErr w:type="spellStart"/>
      <w:r w:rsidR="002A78DF" w:rsidRPr="002A78DF">
        <w:rPr>
          <w:rFonts w:ascii="Times New Roman" w:eastAsia="Times New Roman" w:hAnsi="Times New Roman" w:cs="Times New Roman"/>
          <w:sz w:val="24"/>
          <w:szCs w:val="24"/>
          <w:lang w:eastAsia="fr-FR"/>
        </w:rPr>
        <w:t>skills</w:t>
      </w:r>
      <w:proofErr w:type="spellEnd"/>
      <w:r w:rsidR="002A78DF" w:rsidRPr="002A78DF">
        <w:rPr>
          <w:rFonts w:ascii="Times New Roman" w:eastAsia="Times New Roman" w:hAnsi="Times New Roman" w:cs="Times New Roman"/>
          <w:sz w:val="24"/>
          <w:szCs w:val="24"/>
          <w:lang w:eastAsia="fr-FR"/>
        </w:rPr>
        <w:t xml:space="preserve"> ne sont pas des compétences statiques et doivent être continuellement développées et mises à jour pour s'adapter aux changements dans les exigences des postes et des environnements professionnels.</w:t>
      </w:r>
      <w:r w:rsidR="002A78DF">
        <w:rPr>
          <w:rFonts w:ascii="Times New Roman" w:eastAsia="Times New Roman" w:hAnsi="Times New Roman" w:cs="Times New Roman"/>
          <w:sz w:val="24"/>
          <w:szCs w:val="24"/>
          <w:lang w:eastAsia="fr-FR"/>
        </w:rPr>
        <w:t xml:space="preserve"> Dans cette </w:t>
      </w:r>
      <w:r w:rsidR="00F34F23">
        <w:rPr>
          <w:rFonts w:ascii="Times New Roman" w:eastAsia="Times New Roman" w:hAnsi="Times New Roman" w:cs="Times New Roman"/>
          <w:sz w:val="24"/>
          <w:szCs w:val="24"/>
          <w:lang w:eastAsia="fr-FR"/>
        </w:rPr>
        <w:t>perspective</w:t>
      </w:r>
      <w:r w:rsidR="002A78DF">
        <w:rPr>
          <w:rFonts w:ascii="Times New Roman" w:eastAsia="Times New Roman" w:hAnsi="Times New Roman" w:cs="Times New Roman"/>
          <w:sz w:val="24"/>
          <w:szCs w:val="24"/>
          <w:lang w:eastAsia="fr-FR"/>
        </w:rPr>
        <w:t xml:space="preserve">, </w:t>
      </w:r>
      <w:r w:rsidR="00907E65">
        <w:rPr>
          <w:rFonts w:ascii="Times New Roman" w:eastAsia="Times New Roman" w:hAnsi="Times New Roman" w:cs="Times New Roman"/>
          <w:sz w:val="24"/>
          <w:szCs w:val="24"/>
          <w:lang w:eastAsia="fr-FR"/>
        </w:rPr>
        <w:t>cet article vise à</w:t>
      </w:r>
      <w:r w:rsidR="004536F1">
        <w:rPr>
          <w:rFonts w:ascii="Times New Roman" w:eastAsia="Times New Roman" w:hAnsi="Times New Roman" w:cs="Times New Roman"/>
          <w:sz w:val="24"/>
          <w:szCs w:val="24"/>
          <w:lang w:eastAsia="fr-FR"/>
        </w:rPr>
        <w:t xml:space="preserve"> </w:t>
      </w:r>
      <w:r w:rsidR="00907E65">
        <w:rPr>
          <w:rFonts w:ascii="Times New Roman" w:eastAsia="Times New Roman" w:hAnsi="Times New Roman" w:cs="Times New Roman"/>
          <w:sz w:val="24"/>
          <w:szCs w:val="24"/>
          <w:lang w:eastAsia="fr-FR"/>
        </w:rPr>
        <w:t>clarifier</w:t>
      </w:r>
      <w:r w:rsidR="004536F1">
        <w:rPr>
          <w:rFonts w:ascii="Times New Roman" w:eastAsia="Times New Roman" w:hAnsi="Times New Roman" w:cs="Times New Roman"/>
          <w:sz w:val="24"/>
          <w:szCs w:val="24"/>
          <w:lang w:eastAsia="fr-FR"/>
        </w:rPr>
        <w:t xml:space="preserve"> la différe</w:t>
      </w:r>
      <w:r w:rsidR="00E30714">
        <w:rPr>
          <w:rFonts w:ascii="Times New Roman" w:eastAsia="Times New Roman" w:hAnsi="Times New Roman" w:cs="Times New Roman"/>
          <w:sz w:val="24"/>
          <w:szCs w:val="24"/>
          <w:lang w:eastAsia="fr-FR"/>
        </w:rPr>
        <w:t>n</w:t>
      </w:r>
      <w:r w:rsidR="004536F1">
        <w:rPr>
          <w:rFonts w:ascii="Times New Roman" w:eastAsia="Times New Roman" w:hAnsi="Times New Roman" w:cs="Times New Roman"/>
          <w:sz w:val="24"/>
          <w:szCs w:val="24"/>
          <w:lang w:eastAsia="fr-FR"/>
        </w:rPr>
        <w:t xml:space="preserve">ce entre ces </w:t>
      </w:r>
      <w:r w:rsidR="00843151">
        <w:rPr>
          <w:rFonts w:ascii="Times New Roman" w:eastAsia="Times New Roman" w:hAnsi="Times New Roman" w:cs="Times New Roman"/>
          <w:sz w:val="24"/>
          <w:szCs w:val="24"/>
          <w:lang w:eastAsia="fr-FR"/>
        </w:rPr>
        <w:t>trois types</w:t>
      </w:r>
      <w:r w:rsidR="004536F1">
        <w:rPr>
          <w:rFonts w:ascii="Times New Roman" w:eastAsia="Times New Roman" w:hAnsi="Times New Roman" w:cs="Times New Roman"/>
          <w:sz w:val="24"/>
          <w:szCs w:val="24"/>
          <w:lang w:eastAsia="fr-FR"/>
        </w:rPr>
        <w:t xml:space="preserve"> </w:t>
      </w:r>
      <w:r w:rsidR="00843151">
        <w:rPr>
          <w:rFonts w:ascii="Times New Roman" w:eastAsia="Times New Roman" w:hAnsi="Times New Roman" w:cs="Times New Roman"/>
          <w:sz w:val="24"/>
          <w:szCs w:val="24"/>
          <w:lang w:eastAsia="fr-FR"/>
        </w:rPr>
        <w:t xml:space="preserve">de </w:t>
      </w:r>
      <w:r w:rsidR="004536F1">
        <w:rPr>
          <w:rFonts w:ascii="Times New Roman" w:eastAsia="Times New Roman" w:hAnsi="Times New Roman" w:cs="Times New Roman"/>
          <w:sz w:val="24"/>
          <w:szCs w:val="24"/>
          <w:lang w:eastAsia="fr-FR"/>
        </w:rPr>
        <w:t xml:space="preserve">compétences </w:t>
      </w:r>
      <w:r w:rsidR="00907E65" w:rsidRPr="00907E65">
        <w:rPr>
          <w:rFonts w:ascii="Times New Roman" w:eastAsia="Times New Roman" w:hAnsi="Times New Roman" w:cs="Times New Roman"/>
          <w:sz w:val="24"/>
          <w:szCs w:val="24"/>
          <w:lang w:eastAsia="fr-FR"/>
        </w:rPr>
        <w:t>et à proposer des mesures pour trouver la combinaison optimale de ces compétences afin d'assurer une adéquation poste/profil qui représente un critère indispensable dans la quête de l’amélioration des services publics au Maroc.</w:t>
      </w:r>
    </w:p>
    <w:p w:rsidR="004B3A2F" w:rsidRDefault="00E81083" w:rsidP="00907E65">
      <w:pPr>
        <w:spacing w:line="360" w:lineRule="auto"/>
        <w:jc w:val="both"/>
        <w:rPr>
          <w:rFonts w:ascii="Times New Roman" w:eastAsia="Calibri" w:hAnsi="Times New Roman" w:cs="Times New Roman"/>
          <w:color w:val="000000"/>
          <w:sz w:val="24"/>
          <w:szCs w:val="24"/>
        </w:rPr>
      </w:pPr>
      <w:r w:rsidRPr="00052277">
        <w:rPr>
          <w:rFonts w:ascii="Times New Roman" w:eastAsia="Calibri" w:hAnsi="Times New Roman" w:cs="Times New Roman"/>
          <w:b/>
          <w:bCs/>
          <w:color w:val="000000"/>
          <w:sz w:val="24"/>
          <w:szCs w:val="24"/>
        </w:rPr>
        <w:t>Mots-clés :</w:t>
      </w:r>
      <w:r w:rsidRPr="00E81083">
        <w:rPr>
          <w:rFonts w:ascii="Times New Roman" w:eastAsia="Calibri" w:hAnsi="Times New Roman" w:cs="Times New Roman"/>
          <w:color w:val="000000"/>
          <w:sz w:val="24"/>
          <w:szCs w:val="24"/>
        </w:rPr>
        <w:t xml:space="preserve"> </w:t>
      </w:r>
      <w:r w:rsidR="00187AD8">
        <w:rPr>
          <w:rFonts w:ascii="Times New Roman" w:eastAsia="Times New Roman" w:hAnsi="Times New Roman" w:cs="Times New Roman"/>
          <w:sz w:val="24"/>
          <w:szCs w:val="24"/>
          <w:lang w:eastAsia="fr-FR"/>
        </w:rPr>
        <w:t>S</w:t>
      </w:r>
      <w:r w:rsidR="00187AD8" w:rsidRPr="004B3A2F">
        <w:rPr>
          <w:rFonts w:ascii="Times New Roman" w:eastAsia="Times New Roman" w:hAnsi="Times New Roman" w:cs="Times New Roman"/>
          <w:sz w:val="24"/>
          <w:szCs w:val="24"/>
          <w:lang w:eastAsia="fr-FR"/>
        </w:rPr>
        <w:t xml:space="preserve">oft </w:t>
      </w:r>
      <w:proofErr w:type="spellStart"/>
      <w:r w:rsidR="00187AD8" w:rsidRPr="004B3A2F">
        <w:rPr>
          <w:rFonts w:ascii="Times New Roman" w:eastAsia="Times New Roman" w:hAnsi="Times New Roman" w:cs="Times New Roman"/>
          <w:sz w:val="24"/>
          <w:szCs w:val="24"/>
          <w:lang w:eastAsia="fr-FR"/>
        </w:rPr>
        <w:t>skills</w:t>
      </w:r>
      <w:proofErr w:type="spellEnd"/>
      <w:r w:rsidR="00187AD8" w:rsidRPr="004B3A2F">
        <w:rPr>
          <w:rFonts w:ascii="Times New Roman" w:eastAsia="Times New Roman" w:hAnsi="Times New Roman" w:cs="Times New Roman"/>
          <w:sz w:val="24"/>
          <w:szCs w:val="24"/>
          <w:lang w:eastAsia="fr-FR"/>
        </w:rPr>
        <w:t xml:space="preserve">, </w:t>
      </w:r>
      <w:r w:rsidR="00907E65">
        <w:rPr>
          <w:rFonts w:ascii="Times New Roman" w:eastAsia="Times New Roman" w:hAnsi="Times New Roman" w:cs="Times New Roman"/>
          <w:sz w:val="24"/>
          <w:szCs w:val="24"/>
          <w:lang w:eastAsia="fr-FR"/>
        </w:rPr>
        <w:t>H</w:t>
      </w:r>
      <w:r w:rsidR="00187AD8" w:rsidRPr="004B3A2F">
        <w:rPr>
          <w:rFonts w:ascii="Times New Roman" w:eastAsia="Times New Roman" w:hAnsi="Times New Roman" w:cs="Times New Roman"/>
          <w:sz w:val="24"/>
          <w:szCs w:val="24"/>
          <w:lang w:eastAsia="fr-FR"/>
        </w:rPr>
        <w:t xml:space="preserve">ard </w:t>
      </w:r>
      <w:proofErr w:type="spellStart"/>
      <w:proofErr w:type="gramStart"/>
      <w:r w:rsidR="00187AD8" w:rsidRPr="004B3A2F">
        <w:rPr>
          <w:rFonts w:ascii="Times New Roman" w:eastAsia="Times New Roman" w:hAnsi="Times New Roman" w:cs="Times New Roman"/>
          <w:sz w:val="24"/>
          <w:szCs w:val="24"/>
          <w:lang w:eastAsia="fr-FR"/>
        </w:rPr>
        <w:t>skills</w:t>
      </w:r>
      <w:proofErr w:type="spellEnd"/>
      <w:r w:rsidR="00187AD8">
        <w:rPr>
          <w:rFonts w:ascii="Times New Roman" w:eastAsia="Times New Roman" w:hAnsi="Times New Roman" w:cs="Times New Roman"/>
          <w:sz w:val="24"/>
          <w:szCs w:val="24"/>
          <w:lang w:eastAsia="fr-FR"/>
        </w:rPr>
        <w:t> ,</w:t>
      </w:r>
      <w:proofErr w:type="gramEnd"/>
      <w:r w:rsidR="00187AD8" w:rsidRPr="004B3A2F">
        <w:rPr>
          <w:rFonts w:ascii="Times New Roman" w:eastAsia="Times New Roman" w:hAnsi="Times New Roman" w:cs="Times New Roman"/>
          <w:sz w:val="24"/>
          <w:szCs w:val="24"/>
          <w:lang w:eastAsia="fr-FR"/>
        </w:rPr>
        <w:t xml:space="preserve"> </w:t>
      </w:r>
      <w:proofErr w:type="spellStart"/>
      <w:r w:rsidR="00907E65">
        <w:rPr>
          <w:rFonts w:ascii="Times New Roman" w:eastAsia="Times New Roman" w:hAnsi="Times New Roman" w:cs="Times New Roman"/>
          <w:sz w:val="24"/>
          <w:szCs w:val="24"/>
          <w:lang w:eastAsia="fr-FR"/>
        </w:rPr>
        <w:t>M</w:t>
      </w:r>
      <w:r w:rsidR="00187AD8" w:rsidRPr="004B3A2F">
        <w:rPr>
          <w:rFonts w:ascii="Times New Roman" w:eastAsia="Times New Roman" w:hAnsi="Times New Roman" w:cs="Times New Roman"/>
          <w:sz w:val="24"/>
          <w:szCs w:val="24"/>
          <w:lang w:eastAsia="fr-FR"/>
        </w:rPr>
        <w:t>ad</w:t>
      </w:r>
      <w:proofErr w:type="spellEnd"/>
      <w:r w:rsidR="00187AD8" w:rsidRPr="004B3A2F">
        <w:rPr>
          <w:rFonts w:ascii="Times New Roman" w:eastAsia="Times New Roman" w:hAnsi="Times New Roman" w:cs="Times New Roman"/>
          <w:sz w:val="24"/>
          <w:szCs w:val="24"/>
          <w:lang w:eastAsia="fr-FR"/>
        </w:rPr>
        <w:t xml:space="preserve"> </w:t>
      </w:r>
      <w:proofErr w:type="spellStart"/>
      <w:r w:rsidR="00187AD8" w:rsidRPr="004B3A2F">
        <w:rPr>
          <w:rFonts w:ascii="Times New Roman" w:eastAsia="Times New Roman" w:hAnsi="Times New Roman" w:cs="Times New Roman"/>
          <w:sz w:val="24"/>
          <w:szCs w:val="24"/>
          <w:lang w:eastAsia="fr-FR"/>
        </w:rPr>
        <w:t>skills</w:t>
      </w:r>
      <w:proofErr w:type="spellEnd"/>
      <w:r w:rsidRPr="00E81083">
        <w:rPr>
          <w:rFonts w:ascii="Times New Roman" w:eastAsia="Calibri" w:hAnsi="Times New Roman" w:cs="Times New Roman"/>
          <w:color w:val="000000"/>
          <w:sz w:val="24"/>
          <w:szCs w:val="24"/>
        </w:rPr>
        <w:t xml:space="preserve">, </w:t>
      </w:r>
      <w:r w:rsidR="00187AD8">
        <w:rPr>
          <w:rFonts w:ascii="Times New Roman" w:eastAsia="Calibri" w:hAnsi="Times New Roman" w:cs="Times New Roman"/>
          <w:color w:val="000000"/>
          <w:sz w:val="24"/>
          <w:szCs w:val="24"/>
        </w:rPr>
        <w:t>adéquation poste/profil</w:t>
      </w:r>
      <w:r w:rsidRPr="00E81083">
        <w:rPr>
          <w:rFonts w:ascii="Times New Roman" w:eastAsia="Calibri" w:hAnsi="Times New Roman" w:cs="Times New Roman"/>
          <w:color w:val="000000"/>
          <w:sz w:val="24"/>
          <w:szCs w:val="24"/>
        </w:rPr>
        <w:t xml:space="preserve">, </w:t>
      </w:r>
      <w:r w:rsidR="00907E65">
        <w:rPr>
          <w:rFonts w:ascii="Times New Roman" w:eastAsia="Calibri" w:hAnsi="Times New Roman" w:cs="Times New Roman"/>
          <w:color w:val="000000"/>
          <w:sz w:val="24"/>
          <w:szCs w:val="24"/>
        </w:rPr>
        <w:t>s</w:t>
      </w:r>
      <w:r w:rsidR="00187AD8">
        <w:rPr>
          <w:rFonts w:ascii="Times New Roman" w:eastAsia="Calibri" w:hAnsi="Times New Roman" w:cs="Times New Roman"/>
          <w:color w:val="000000"/>
          <w:sz w:val="24"/>
          <w:szCs w:val="24"/>
        </w:rPr>
        <w:t>e</w:t>
      </w:r>
      <w:r w:rsidR="0004716C">
        <w:rPr>
          <w:rFonts w:ascii="Times New Roman" w:eastAsia="Calibri" w:hAnsi="Times New Roman" w:cs="Times New Roman"/>
          <w:color w:val="000000"/>
          <w:sz w:val="24"/>
          <w:szCs w:val="24"/>
        </w:rPr>
        <w:t>cteur</w:t>
      </w:r>
      <w:r w:rsidR="00187AD8">
        <w:rPr>
          <w:rFonts w:ascii="Times New Roman" w:eastAsia="Calibri" w:hAnsi="Times New Roman" w:cs="Times New Roman"/>
          <w:color w:val="000000"/>
          <w:sz w:val="24"/>
          <w:szCs w:val="24"/>
        </w:rPr>
        <w:t xml:space="preserve"> public</w:t>
      </w:r>
      <w:r w:rsidRPr="00E81083">
        <w:rPr>
          <w:rFonts w:ascii="Times New Roman" w:eastAsia="Calibri" w:hAnsi="Times New Roman" w:cs="Times New Roman"/>
          <w:color w:val="000000"/>
          <w:sz w:val="24"/>
          <w:szCs w:val="24"/>
        </w:rPr>
        <w:t>.</w:t>
      </w:r>
    </w:p>
    <w:p w:rsidR="00052277" w:rsidRDefault="00052277" w:rsidP="00052277">
      <w:pPr>
        <w:tabs>
          <w:tab w:val="left" w:pos="4253"/>
        </w:tabs>
        <w:spacing w:line="480" w:lineRule="exact"/>
        <w:ind w:left="3261" w:hanging="3261"/>
        <w:rPr>
          <w:rFonts w:ascii="Times New Roman" w:eastAsia="Calibri" w:hAnsi="Times New Roman" w:cs="Times New Roman"/>
          <w:b/>
          <w:bCs/>
          <w:iCs/>
          <w:color w:val="000000"/>
          <w:sz w:val="24"/>
          <w:szCs w:val="24"/>
        </w:rPr>
      </w:pPr>
      <w:r w:rsidRPr="00052277">
        <w:rPr>
          <w:rFonts w:ascii="Times New Roman" w:eastAsia="Calibri" w:hAnsi="Times New Roman" w:cs="Times New Roman"/>
          <w:b/>
          <w:bCs/>
          <w:iCs/>
          <w:color w:val="000000"/>
          <w:sz w:val="24"/>
          <w:szCs w:val="24"/>
        </w:rPr>
        <w:t>Abstract :</w:t>
      </w:r>
    </w:p>
    <w:p w:rsidR="00052277" w:rsidRPr="00052277" w:rsidRDefault="00052277" w:rsidP="00052277">
      <w:pPr>
        <w:spacing w:line="36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052277">
        <w:rPr>
          <w:rFonts w:ascii="Times New Roman" w:eastAsia="Calibri" w:hAnsi="Times New Roman" w:cs="Times New Roman"/>
          <w:color w:val="000000"/>
          <w:sz w:val="24"/>
          <w:szCs w:val="24"/>
        </w:rPr>
        <w:t xml:space="preserve">The </w:t>
      </w:r>
      <w:proofErr w:type="spellStart"/>
      <w:r w:rsidRPr="00052277">
        <w:rPr>
          <w:rFonts w:ascii="Times New Roman" w:eastAsia="Calibri" w:hAnsi="Times New Roman" w:cs="Times New Roman"/>
          <w:color w:val="000000"/>
          <w:sz w:val="24"/>
          <w:szCs w:val="24"/>
        </w:rPr>
        <w:t>role</w:t>
      </w:r>
      <w:proofErr w:type="spellEnd"/>
      <w:r w:rsidRPr="00052277">
        <w:rPr>
          <w:rFonts w:ascii="Times New Roman" w:eastAsia="Calibri" w:hAnsi="Times New Roman" w:cs="Times New Roman"/>
          <w:color w:val="000000"/>
          <w:sz w:val="24"/>
          <w:szCs w:val="24"/>
        </w:rPr>
        <w:t xml:space="preserve"> of soft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hard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and </w:t>
      </w:r>
      <w:proofErr w:type="spellStart"/>
      <w:r w:rsidRPr="00052277">
        <w:rPr>
          <w:rFonts w:ascii="Times New Roman" w:eastAsia="Calibri" w:hAnsi="Times New Roman" w:cs="Times New Roman"/>
          <w:color w:val="000000"/>
          <w:sz w:val="24"/>
          <w:szCs w:val="24"/>
        </w:rPr>
        <w:t>mad</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in the job-profile fit, </w:t>
      </w:r>
      <w:proofErr w:type="spellStart"/>
      <w:r w:rsidRPr="00052277">
        <w:rPr>
          <w:rFonts w:ascii="Times New Roman" w:eastAsia="Calibri" w:hAnsi="Times New Roman" w:cs="Times New Roman"/>
          <w:color w:val="000000"/>
          <w:sz w:val="24"/>
          <w:szCs w:val="24"/>
        </w:rPr>
        <w:t>particularly</w:t>
      </w:r>
      <w:proofErr w:type="spellEnd"/>
      <w:r w:rsidRPr="00052277">
        <w:rPr>
          <w:rFonts w:ascii="Times New Roman" w:eastAsia="Calibri" w:hAnsi="Times New Roman" w:cs="Times New Roman"/>
          <w:color w:val="000000"/>
          <w:sz w:val="24"/>
          <w:szCs w:val="24"/>
        </w:rPr>
        <w:t xml:space="preserve"> in public </w:t>
      </w:r>
      <w:proofErr w:type="spellStart"/>
      <w:r w:rsidRPr="00052277">
        <w:rPr>
          <w:rFonts w:ascii="Times New Roman" w:eastAsia="Calibri" w:hAnsi="Times New Roman" w:cs="Times New Roman"/>
          <w:color w:val="000000"/>
          <w:sz w:val="24"/>
          <w:szCs w:val="24"/>
        </w:rPr>
        <w:t>organizations</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is</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becoming</w:t>
      </w:r>
      <w:proofErr w:type="spellEnd"/>
      <w:r w:rsidRPr="00052277">
        <w:rPr>
          <w:rFonts w:ascii="Times New Roman" w:eastAsia="Calibri" w:hAnsi="Times New Roman" w:cs="Times New Roman"/>
          <w:color w:val="000000"/>
          <w:sz w:val="24"/>
          <w:szCs w:val="24"/>
        </w:rPr>
        <w:t xml:space="preserve"> an </w:t>
      </w:r>
      <w:proofErr w:type="spellStart"/>
      <w:r w:rsidRPr="00052277">
        <w:rPr>
          <w:rFonts w:ascii="Times New Roman" w:eastAsia="Calibri" w:hAnsi="Times New Roman" w:cs="Times New Roman"/>
          <w:color w:val="000000"/>
          <w:sz w:val="24"/>
          <w:szCs w:val="24"/>
        </w:rPr>
        <w:t>increasingly</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growing</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field</w:t>
      </w:r>
      <w:proofErr w:type="spellEnd"/>
      <w:r w:rsidRPr="00052277">
        <w:rPr>
          <w:rFonts w:ascii="Times New Roman" w:eastAsia="Calibri" w:hAnsi="Times New Roman" w:cs="Times New Roman"/>
          <w:color w:val="000000"/>
          <w:sz w:val="24"/>
          <w:szCs w:val="24"/>
        </w:rPr>
        <w:t xml:space="preserve"> of </w:t>
      </w:r>
      <w:proofErr w:type="spellStart"/>
      <w:r w:rsidRPr="00052277">
        <w:rPr>
          <w:rFonts w:ascii="Times New Roman" w:eastAsia="Calibri" w:hAnsi="Times New Roman" w:cs="Times New Roman"/>
          <w:color w:val="000000"/>
          <w:sz w:val="24"/>
          <w:szCs w:val="24"/>
        </w:rPr>
        <w:t>research</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However</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there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is</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still</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little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research</w:t>
      </w:r>
      <w:proofErr w:type="spellEnd"/>
      <w:r w:rsidRPr="00052277">
        <w:rPr>
          <w:rFonts w:ascii="Times New Roman" w:eastAsia="Calibri" w:hAnsi="Times New Roman" w:cs="Times New Roman"/>
          <w:color w:val="000000"/>
          <w:sz w:val="24"/>
          <w:szCs w:val="24"/>
        </w:rPr>
        <w:t xml:space="preserve"> on how </w:t>
      </w:r>
      <w:proofErr w:type="spellStart"/>
      <w:r w:rsidRPr="00052277">
        <w:rPr>
          <w:rFonts w:ascii="Times New Roman" w:eastAsia="Calibri" w:hAnsi="Times New Roman" w:cs="Times New Roman"/>
          <w:color w:val="000000"/>
          <w:sz w:val="24"/>
          <w:szCs w:val="24"/>
        </w:rPr>
        <w:t>these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can</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be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used</w:t>
      </w:r>
      <w:proofErr w:type="spellEnd"/>
      <w:r w:rsidRPr="00052277">
        <w:rPr>
          <w:rFonts w:ascii="Times New Roman" w:eastAsia="Calibri" w:hAnsi="Times New Roman" w:cs="Times New Roman"/>
          <w:color w:val="000000"/>
          <w:sz w:val="24"/>
          <w:szCs w:val="24"/>
        </w:rPr>
        <w:t xml:space="preserve"> to </w:t>
      </w:r>
      <w:proofErr w:type="spellStart"/>
      <w:r w:rsidRPr="00052277">
        <w:rPr>
          <w:rFonts w:ascii="Times New Roman" w:eastAsia="Calibri" w:hAnsi="Times New Roman" w:cs="Times New Roman"/>
          <w:color w:val="000000"/>
          <w:sz w:val="24"/>
          <w:szCs w:val="24"/>
        </w:rPr>
        <w:t>ensure</w:t>
      </w:r>
      <w:proofErr w:type="spellEnd"/>
      <w:r w:rsidRPr="00052277">
        <w:rPr>
          <w:rFonts w:ascii="Times New Roman" w:eastAsia="Calibri" w:hAnsi="Times New Roman" w:cs="Times New Roman"/>
          <w:color w:val="000000"/>
          <w:sz w:val="24"/>
          <w:szCs w:val="24"/>
        </w:rPr>
        <w:t xml:space="preserve"> an optimal fit </w:t>
      </w:r>
      <w:proofErr w:type="spellStart"/>
      <w:r w:rsidRPr="00052277">
        <w:rPr>
          <w:rFonts w:ascii="Times New Roman" w:eastAsia="Calibri" w:hAnsi="Times New Roman" w:cs="Times New Roman"/>
          <w:color w:val="000000"/>
          <w:sz w:val="24"/>
          <w:szCs w:val="24"/>
        </w:rPr>
        <w:t>between</w:t>
      </w:r>
      <w:proofErr w:type="spellEnd"/>
      <w:r w:rsidRPr="00052277">
        <w:rPr>
          <w:rFonts w:ascii="Times New Roman" w:eastAsia="Calibri" w:hAnsi="Times New Roman" w:cs="Times New Roman"/>
          <w:color w:val="000000"/>
          <w:sz w:val="24"/>
          <w:szCs w:val="24"/>
        </w:rPr>
        <w:t xml:space="preserve"> job positions and </w:t>
      </w:r>
      <w:proofErr w:type="spellStart"/>
      <w:r w:rsidRPr="00052277">
        <w:rPr>
          <w:rFonts w:ascii="Times New Roman" w:eastAsia="Calibri" w:hAnsi="Times New Roman" w:cs="Times New Roman"/>
          <w:color w:val="000000"/>
          <w:sz w:val="24"/>
          <w:szCs w:val="24"/>
        </w:rPr>
        <w:t>employee</w:t>
      </w:r>
      <w:proofErr w:type="spellEnd"/>
      <w:r w:rsidRPr="00052277">
        <w:rPr>
          <w:rFonts w:ascii="Times New Roman" w:eastAsia="Calibri" w:hAnsi="Times New Roman" w:cs="Times New Roman"/>
          <w:color w:val="000000"/>
          <w:sz w:val="24"/>
          <w:szCs w:val="24"/>
        </w:rPr>
        <w:t xml:space="preserve"> profiles in public </w:t>
      </w:r>
      <w:proofErr w:type="spellStart"/>
      <w:r w:rsidRPr="00052277">
        <w:rPr>
          <w:rFonts w:ascii="Times New Roman" w:eastAsia="Calibri" w:hAnsi="Times New Roman" w:cs="Times New Roman"/>
          <w:color w:val="000000"/>
          <w:sz w:val="24"/>
          <w:szCs w:val="24"/>
        </w:rPr>
        <w:t>organizations</w:t>
      </w:r>
      <w:proofErr w:type="spellEnd"/>
      <w:r w:rsidRPr="00052277">
        <w:rPr>
          <w:rFonts w:ascii="Times New Roman" w:eastAsia="Calibri" w:hAnsi="Times New Roman" w:cs="Times New Roman"/>
          <w:color w:val="000000"/>
          <w:sz w:val="24"/>
          <w:szCs w:val="24"/>
        </w:rPr>
        <w:t xml:space="preserve"> and how </w:t>
      </w:r>
      <w:proofErr w:type="spellStart"/>
      <w:r w:rsidRPr="00052277">
        <w:rPr>
          <w:rFonts w:ascii="Times New Roman" w:eastAsia="Calibri" w:hAnsi="Times New Roman" w:cs="Times New Roman"/>
          <w:color w:val="000000"/>
          <w:sz w:val="24"/>
          <w:szCs w:val="24"/>
        </w:rPr>
        <w:t>this</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can</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contribute</w:t>
      </w:r>
      <w:proofErr w:type="spellEnd"/>
      <w:r w:rsidRPr="00052277">
        <w:rPr>
          <w:rFonts w:ascii="Times New Roman" w:eastAsia="Calibri" w:hAnsi="Times New Roman" w:cs="Times New Roman"/>
          <w:color w:val="000000"/>
          <w:sz w:val="24"/>
          <w:szCs w:val="24"/>
        </w:rPr>
        <w:t xml:space="preserve"> to the </w:t>
      </w:r>
      <w:proofErr w:type="spellStart"/>
      <w:r w:rsidRPr="00052277">
        <w:rPr>
          <w:rFonts w:ascii="Times New Roman" w:eastAsia="Calibri" w:hAnsi="Times New Roman" w:cs="Times New Roman"/>
          <w:color w:val="000000"/>
          <w:sz w:val="24"/>
          <w:szCs w:val="24"/>
        </w:rPr>
        <w:t>improvement</w:t>
      </w:r>
      <w:proofErr w:type="spellEnd"/>
      <w:r w:rsidRPr="00052277">
        <w:rPr>
          <w:rFonts w:ascii="Times New Roman" w:eastAsia="Calibri" w:hAnsi="Times New Roman" w:cs="Times New Roman"/>
          <w:color w:val="000000"/>
          <w:sz w:val="24"/>
          <w:szCs w:val="24"/>
        </w:rPr>
        <w:t xml:space="preserve"> of performance and </w:t>
      </w:r>
      <w:proofErr w:type="spellStart"/>
      <w:r w:rsidRPr="00052277">
        <w:rPr>
          <w:rFonts w:ascii="Times New Roman" w:eastAsia="Calibri" w:hAnsi="Times New Roman" w:cs="Times New Roman"/>
          <w:color w:val="000000"/>
          <w:sz w:val="24"/>
          <w:szCs w:val="24"/>
        </w:rPr>
        <w:t>efficiency</w:t>
      </w:r>
      <w:proofErr w:type="spellEnd"/>
      <w:r w:rsidRPr="00052277">
        <w:rPr>
          <w:rFonts w:ascii="Times New Roman" w:eastAsia="Calibri" w:hAnsi="Times New Roman" w:cs="Times New Roman"/>
          <w:color w:val="000000"/>
          <w:sz w:val="24"/>
          <w:szCs w:val="24"/>
        </w:rPr>
        <w:t xml:space="preserve"> of public services. </w:t>
      </w:r>
      <w:proofErr w:type="spellStart"/>
      <w:r w:rsidRPr="00052277">
        <w:rPr>
          <w:rFonts w:ascii="Times New Roman" w:eastAsia="Calibri" w:hAnsi="Times New Roman" w:cs="Times New Roman"/>
          <w:color w:val="000000"/>
          <w:sz w:val="24"/>
          <w:szCs w:val="24"/>
        </w:rPr>
        <w:t>These</w:t>
      </w:r>
      <w:proofErr w:type="spellEnd"/>
      <w:r w:rsidRPr="00052277">
        <w:rPr>
          <w:rFonts w:ascii="Times New Roman" w:eastAsia="Calibri" w:hAnsi="Times New Roman" w:cs="Times New Roman"/>
          <w:color w:val="000000"/>
          <w:sz w:val="24"/>
          <w:szCs w:val="24"/>
        </w:rPr>
        <w:t xml:space="preserve"> public </w:t>
      </w:r>
      <w:proofErr w:type="spellStart"/>
      <w:r w:rsidRPr="00052277">
        <w:rPr>
          <w:rFonts w:ascii="Times New Roman" w:eastAsia="Calibri" w:hAnsi="Times New Roman" w:cs="Times New Roman"/>
          <w:color w:val="000000"/>
          <w:sz w:val="24"/>
          <w:szCs w:val="24"/>
        </w:rPr>
        <w:t>organizations</w:t>
      </w:r>
      <w:proofErr w:type="spellEnd"/>
      <w:r w:rsidRPr="00052277">
        <w:rPr>
          <w:rFonts w:ascii="Times New Roman" w:eastAsia="Calibri" w:hAnsi="Times New Roman" w:cs="Times New Roman"/>
          <w:color w:val="000000"/>
          <w:sz w:val="24"/>
          <w:szCs w:val="24"/>
        </w:rPr>
        <w:t xml:space="preserve"> are </w:t>
      </w:r>
      <w:proofErr w:type="spellStart"/>
      <w:r w:rsidRPr="00052277">
        <w:rPr>
          <w:rFonts w:ascii="Times New Roman" w:eastAsia="Calibri" w:hAnsi="Times New Roman" w:cs="Times New Roman"/>
          <w:color w:val="000000"/>
          <w:sz w:val="24"/>
          <w:szCs w:val="24"/>
        </w:rPr>
        <w:t>expected</w:t>
      </w:r>
      <w:proofErr w:type="spellEnd"/>
      <w:r w:rsidRPr="00052277">
        <w:rPr>
          <w:rFonts w:ascii="Times New Roman" w:eastAsia="Calibri" w:hAnsi="Times New Roman" w:cs="Times New Roman"/>
          <w:color w:val="000000"/>
          <w:sz w:val="24"/>
          <w:szCs w:val="24"/>
        </w:rPr>
        <w:t xml:space="preserve"> to </w:t>
      </w:r>
      <w:proofErr w:type="spellStart"/>
      <w:r w:rsidRPr="00052277">
        <w:rPr>
          <w:rFonts w:ascii="Times New Roman" w:eastAsia="Calibri" w:hAnsi="Times New Roman" w:cs="Times New Roman"/>
          <w:color w:val="000000"/>
          <w:sz w:val="24"/>
          <w:szCs w:val="24"/>
        </w:rPr>
        <w:t>take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into</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account</w:t>
      </w:r>
      <w:proofErr w:type="spellEnd"/>
      <w:r w:rsidRPr="00052277">
        <w:rPr>
          <w:rFonts w:ascii="Times New Roman" w:eastAsia="Calibri" w:hAnsi="Times New Roman" w:cs="Times New Roman"/>
          <w:color w:val="000000"/>
          <w:sz w:val="24"/>
          <w:szCs w:val="24"/>
        </w:rPr>
        <w:t xml:space="preserve"> the </w:t>
      </w:r>
      <w:proofErr w:type="spellStart"/>
      <w:r w:rsidRPr="00052277">
        <w:rPr>
          <w:rFonts w:ascii="Times New Roman" w:eastAsia="Calibri" w:hAnsi="Times New Roman" w:cs="Times New Roman"/>
          <w:color w:val="000000"/>
          <w:sz w:val="24"/>
          <w:szCs w:val="24"/>
        </w:rPr>
        <w:t>specific</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needs</w:t>
      </w:r>
      <w:proofErr w:type="spellEnd"/>
      <w:r w:rsidRPr="00052277">
        <w:rPr>
          <w:rFonts w:ascii="Times New Roman" w:eastAsia="Calibri" w:hAnsi="Times New Roman" w:cs="Times New Roman"/>
          <w:color w:val="000000"/>
          <w:sz w:val="24"/>
          <w:szCs w:val="24"/>
        </w:rPr>
        <w:t xml:space="preserve"> and goals of </w:t>
      </w:r>
      <w:proofErr w:type="spellStart"/>
      <w:r w:rsidRPr="00052277">
        <w:rPr>
          <w:rFonts w:ascii="Times New Roman" w:eastAsia="Calibri" w:hAnsi="Times New Roman" w:cs="Times New Roman"/>
          <w:color w:val="000000"/>
          <w:sz w:val="24"/>
          <w:szCs w:val="24"/>
        </w:rPr>
        <w:t>each</w:t>
      </w:r>
      <w:proofErr w:type="spellEnd"/>
      <w:r w:rsidRPr="00052277">
        <w:rPr>
          <w:rFonts w:ascii="Times New Roman" w:eastAsia="Calibri" w:hAnsi="Times New Roman" w:cs="Times New Roman"/>
          <w:color w:val="000000"/>
          <w:sz w:val="24"/>
          <w:szCs w:val="24"/>
        </w:rPr>
        <w:t xml:space="preserve"> job position. It </w:t>
      </w:r>
      <w:proofErr w:type="spellStart"/>
      <w:r w:rsidRPr="00052277">
        <w:rPr>
          <w:rFonts w:ascii="Times New Roman" w:eastAsia="Calibri" w:hAnsi="Times New Roman" w:cs="Times New Roman"/>
          <w:color w:val="000000"/>
          <w:sz w:val="24"/>
          <w:szCs w:val="24"/>
        </w:rPr>
        <w:t>is</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also</w:t>
      </w:r>
      <w:proofErr w:type="spellEnd"/>
      <w:r w:rsidRPr="00052277">
        <w:rPr>
          <w:rFonts w:ascii="Times New Roman" w:eastAsia="Calibri" w:hAnsi="Times New Roman" w:cs="Times New Roman"/>
          <w:color w:val="000000"/>
          <w:sz w:val="24"/>
          <w:szCs w:val="24"/>
        </w:rPr>
        <w:t xml:space="preserve"> important to note </w:t>
      </w:r>
      <w:proofErr w:type="spellStart"/>
      <w:r w:rsidRPr="00052277">
        <w:rPr>
          <w:rFonts w:ascii="Times New Roman" w:eastAsia="Calibri" w:hAnsi="Times New Roman" w:cs="Times New Roman"/>
          <w:color w:val="000000"/>
          <w:sz w:val="24"/>
          <w:szCs w:val="24"/>
        </w:rPr>
        <w:t>that</w:t>
      </w:r>
      <w:proofErr w:type="spellEnd"/>
      <w:r w:rsidRPr="00052277">
        <w:rPr>
          <w:rFonts w:ascii="Times New Roman" w:eastAsia="Calibri" w:hAnsi="Times New Roman" w:cs="Times New Roman"/>
          <w:color w:val="000000"/>
          <w:sz w:val="24"/>
          <w:szCs w:val="24"/>
        </w:rPr>
        <w:t xml:space="preserve"> soft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hard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and </w:t>
      </w:r>
      <w:proofErr w:type="spellStart"/>
      <w:r w:rsidRPr="00052277">
        <w:rPr>
          <w:rFonts w:ascii="Times New Roman" w:eastAsia="Calibri" w:hAnsi="Times New Roman" w:cs="Times New Roman"/>
          <w:color w:val="000000"/>
          <w:sz w:val="24"/>
          <w:szCs w:val="24"/>
        </w:rPr>
        <w:t>mad</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are not </w:t>
      </w:r>
      <w:proofErr w:type="spellStart"/>
      <w:r w:rsidRPr="00052277">
        <w:rPr>
          <w:rFonts w:ascii="Times New Roman" w:eastAsia="Calibri" w:hAnsi="Times New Roman" w:cs="Times New Roman"/>
          <w:color w:val="000000"/>
          <w:sz w:val="24"/>
          <w:szCs w:val="24"/>
        </w:rPr>
        <w:t>static</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and must </w:t>
      </w:r>
      <w:proofErr w:type="spellStart"/>
      <w:r w:rsidRPr="00052277">
        <w:rPr>
          <w:rFonts w:ascii="Times New Roman" w:eastAsia="Calibri" w:hAnsi="Times New Roman" w:cs="Times New Roman"/>
          <w:color w:val="000000"/>
          <w:sz w:val="24"/>
          <w:szCs w:val="24"/>
        </w:rPr>
        <w:t>be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continuously</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developed</w:t>
      </w:r>
      <w:proofErr w:type="spellEnd"/>
      <w:r w:rsidRPr="00052277">
        <w:rPr>
          <w:rFonts w:ascii="Times New Roman" w:eastAsia="Calibri" w:hAnsi="Times New Roman" w:cs="Times New Roman"/>
          <w:color w:val="000000"/>
          <w:sz w:val="24"/>
          <w:szCs w:val="24"/>
        </w:rPr>
        <w:t xml:space="preserve"> and </w:t>
      </w:r>
      <w:proofErr w:type="spellStart"/>
      <w:r w:rsidRPr="00052277">
        <w:rPr>
          <w:rFonts w:ascii="Times New Roman" w:eastAsia="Calibri" w:hAnsi="Times New Roman" w:cs="Times New Roman"/>
          <w:color w:val="000000"/>
          <w:sz w:val="24"/>
          <w:szCs w:val="24"/>
        </w:rPr>
        <w:t>updated</w:t>
      </w:r>
      <w:proofErr w:type="spellEnd"/>
      <w:r w:rsidRPr="00052277">
        <w:rPr>
          <w:rFonts w:ascii="Times New Roman" w:eastAsia="Calibri" w:hAnsi="Times New Roman" w:cs="Times New Roman"/>
          <w:color w:val="000000"/>
          <w:sz w:val="24"/>
          <w:szCs w:val="24"/>
        </w:rPr>
        <w:t xml:space="preserve"> to </w:t>
      </w:r>
      <w:proofErr w:type="spellStart"/>
      <w:r w:rsidRPr="00052277">
        <w:rPr>
          <w:rFonts w:ascii="Times New Roman" w:eastAsia="Calibri" w:hAnsi="Times New Roman" w:cs="Times New Roman"/>
          <w:color w:val="000000"/>
          <w:sz w:val="24"/>
          <w:szCs w:val="24"/>
        </w:rPr>
        <w:t>adapt</w:t>
      </w:r>
      <w:proofErr w:type="spellEnd"/>
      <w:r w:rsidRPr="00052277">
        <w:rPr>
          <w:rFonts w:ascii="Times New Roman" w:eastAsia="Calibri" w:hAnsi="Times New Roman" w:cs="Times New Roman"/>
          <w:color w:val="000000"/>
          <w:sz w:val="24"/>
          <w:szCs w:val="24"/>
        </w:rPr>
        <w:t xml:space="preserve"> to changes in job </w:t>
      </w:r>
      <w:proofErr w:type="spellStart"/>
      <w:r w:rsidRPr="00052277">
        <w:rPr>
          <w:rFonts w:ascii="Times New Roman" w:eastAsia="Calibri" w:hAnsi="Times New Roman" w:cs="Times New Roman"/>
          <w:color w:val="000000"/>
          <w:sz w:val="24"/>
          <w:szCs w:val="24"/>
        </w:rPr>
        <w:t>requirements</w:t>
      </w:r>
      <w:proofErr w:type="spellEnd"/>
      <w:r w:rsidRPr="00052277">
        <w:rPr>
          <w:rFonts w:ascii="Times New Roman" w:eastAsia="Calibri" w:hAnsi="Times New Roman" w:cs="Times New Roman"/>
          <w:color w:val="000000"/>
          <w:sz w:val="24"/>
          <w:szCs w:val="24"/>
        </w:rPr>
        <w:t xml:space="preserve"> and </w:t>
      </w:r>
      <w:proofErr w:type="spellStart"/>
      <w:r w:rsidRPr="00052277">
        <w:rPr>
          <w:rFonts w:ascii="Times New Roman" w:eastAsia="Calibri" w:hAnsi="Times New Roman" w:cs="Times New Roman"/>
          <w:color w:val="000000"/>
          <w:sz w:val="24"/>
          <w:szCs w:val="24"/>
        </w:rPr>
        <w:t>professional</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environments</w:t>
      </w:r>
      <w:proofErr w:type="spellEnd"/>
      <w:r w:rsidRPr="00052277">
        <w:rPr>
          <w:rFonts w:ascii="Times New Roman" w:eastAsia="Calibri" w:hAnsi="Times New Roman" w:cs="Times New Roman"/>
          <w:color w:val="000000"/>
          <w:sz w:val="24"/>
          <w:szCs w:val="24"/>
        </w:rPr>
        <w:t xml:space="preserve">. In </w:t>
      </w:r>
      <w:proofErr w:type="spellStart"/>
      <w:r w:rsidRPr="00052277">
        <w:rPr>
          <w:rFonts w:ascii="Times New Roman" w:eastAsia="Calibri" w:hAnsi="Times New Roman" w:cs="Times New Roman"/>
          <w:color w:val="000000"/>
          <w:sz w:val="24"/>
          <w:szCs w:val="24"/>
        </w:rPr>
        <w:t>this</w:t>
      </w:r>
      <w:proofErr w:type="spellEnd"/>
      <w:r w:rsidRPr="00052277">
        <w:rPr>
          <w:rFonts w:ascii="Times New Roman" w:eastAsia="Calibri" w:hAnsi="Times New Roman" w:cs="Times New Roman"/>
          <w:color w:val="000000"/>
          <w:sz w:val="24"/>
          <w:szCs w:val="24"/>
        </w:rPr>
        <w:t xml:space="preserve"> perspective, </w:t>
      </w:r>
      <w:proofErr w:type="spellStart"/>
      <w:r w:rsidRPr="00052277">
        <w:rPr>
          <w:rFonts w:ascii="Times New Roman" w:eastAsia="Calibri" w:hAnsi="Times New Roman" w:cs="Times New Roman"/>
          <w:color w:val="000000"/>
          <w:sz w:val="24"/>
          <w:szCs w:val="24"/>
        </w:rPr>
        <w:t>this</w:t>
      </w:r>
      <w:proofErr w:type="spellEnd"/>
      <w:r w:rsidRPr="00052277">
        <w:rPr>
          <w:rFonts w:ascii="Times New Roman" w:eastAsia="Calibri" w:hAnsi="Times New Roman" w:cs="Times New Roman"/>
          <w:color w:val="000000"/>
          <w:sz w:val="24"/>
          <w:szCs w:val="24"/>
        </w:rPr>
        <w:t xml:space="preserve"> article </w:t>
      </w:r>
      <w:proofErr w:type="spellStart"/>
      <w:r w:rsidRPr="00052277">
        <w:rPr>
          <w:rFonts w:ascii="Times New Roman" w:eastAsia="Calibri" w:hAnsi="Times New Roman" w:cs="Times New Roman"/>
          <w:color w:val="000000"/>
          <w:sz w:val="24"/>
          <w:szCs w:val="24"/>
        </w:rPr>
        <w:t>aims</w:t>
      </w:r>
      <w:proofErr w:type="spellEnd"/>
      <w:r w:rsidRPr="00052277">
        <w:rPr>
          <w:rFonts w:ascii="Times New Roman" w:eastAsia="Calibri" w:hAnsi="Times New Roman" w:cs="Times New Roman"/>
          <w:color w:val="000000"/>
          <w:sz w:val="24"/>
          <w:szCs w:val="24"/>
        </w:rPr>
        <w:t xml:space="preserve"> to </w:t>
      </w:r>
      <w:proofErr w:type="spellStart"/>
      <w:r w:rsidRPr="00052277">
        <w:rPr>
          <w:rFonts w:ascii="Times New Roman" w:eastAsia="Calibri" w:hAnsi="Times New Roman" w:cs="Times New Roman"/>
          <w:color w:val="000000"/>
          <w:sz w:val="24"/>
          <w:szCs w:val="24"/>
        </w:rPr>
        <w:t>clarify</w:t>
      </w:r>
      <w:proofErr w:type="spellEnd"/>
      <w:r w:rsidRPr="00052277">
        <w:rPr>
          <w:rFonts w:ascii="Times New Roman" w:eastAsia="Calibri" w:hAnsi="Times New Roman" w:cs="Times New Roman"/>
          <w:color w:val="000000"/>
          <w:sz w:val="24"/>
          <w:szCs w:val="24"/>
        </w:rPr>
        <w:t xml:space="preserve"> the </w:t>
      </w:r>
      <w:proofErr w:type="spellStart"/>
      <w:r w:rsidRPr="00052277">
        <w:rPr>
          <w:rFonts w:ascii="Times New Roman" w:eastAsia="Calibri" w:hAnsi="Times New Roman" w:cs="Times New Roman"/>
          <w:color w:val="000000"/>
          <w:sz w:val="24"/>
          <w:szCs w:val="24"/>
        </w:rPr>
        <w:t>difference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between</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these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three</w:t>
      </w:r>
      <w:proofErr w:type="spellEnd"/>
      <w:r w:rsidRPr="00052277">
        <w:rPr>
          <w:rFonts w:ascii="Times New Roman" w:eastAsia="Calibri" w:hAnsi="Times New Roman" w:cs="Times New Roman"/>
          <w:color w:val="000000"/>
          <w:sz w:val="24"/>
          <w:szCs w:val="24"/>
        </w:rPr>
        <w:t xml:space="preserve"> types of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and to propose </w:t>
      </w:r>
      <w:proofErr w:type="spellStart"/>
      <w:r w:rsidRPr="00052277">
        <w:rPr>
          <w:rFonts w:ascii="Times New Roman" w:eastAsia="Calibri" w:hAnsi="Times New Roman" w:cs="Times New Roman"/>
          <w:color w:val="000000"/>
          <w:sz w:val="24"/>
          <w:szCs w:val="24"/>
        </w:rPr>
        <w:t>measures</w:t>
      </w:r>
      <w:proofErr w:type="spellEnd"/>
      <w:r w:rsidRPr="00052277">
        <w:rPr>
          <w:rFonts w:ascii="Times New Roman" w:eastAsia="Calibri" w:hAnsi="Times New Roman" w:cs="Times New Roman"/>
          <w:color w:val="000000"/>
          <w:sz w:val="24"/>
          <w:szCs w:val="24"/>
        </w:rPr>
        <w:t xml:space="preserve"> for </w:t>
      </w:r>
      <w:proofErr w:type="spellStart"/>
      <w:r w:rsidRPr="00052277">
        <w:rPr>
          <w:rFonts w:ascii="Times New Roman" w:eastAsia="Calibri" w:hAnsi="Times New Roman" w:cs="Times New Roman"/>
          <w:color w:val="000000"/>
          <w:sz w:val="24"/>
          <w:szCs w:val="24"/>
        </w:rPr>
        <w:t>finding</w:t>
      </w:r>
      <w:proofErr w:type="spellEnd"/>
      <w:r w:rsidRPr="00052277">
        <w:rPr>
          <w:rFonts w:ascii="Times New Roman" w:eastAsia="Calibri" w:hAnsi="Times New Roman" w:cs="Times New Roman"/>
          <w:color w:val="000000"/>
          <w:sz w:val="24"/>
          <w:szCs w:val="24"/>
        </w:rPr>
        <w:t xml:space="preserve"> the optimal </w:t>
      </w:r>
      <w:proofErr w:type="spellStart"/>
      <w:r w:rsidRPr="00052277">
        <w:rPr>
          <w:rFonts w:ascii="Times New Roman" w:eastAsia="Calibri" w:hAnsi="Times New Roman" w:cs="Times New Roman"/>
          <w:color w:val="000000"/>
          <w:sz w:val="24"/>
          <w:szCs w:val="24"/>
        </w:rPr>
        <w:t>combination</w:t>
      </w:r>
      <w:proofErr w:type="spellEnd"/>
      <w:r w:rsidRPr="00052277">
        <w:rPr>
          <w:rFonts w:ascii="Times New Roman" w:eastAsia="Calibri" w:hAnsi="Times New Roman" w:cs="Times New Roman"/>
          <w:color w:val="000000"/>
          <w:sz w:val="24"/>
          <w:szCs w:val="24"/>
        </w:rPr>
        <w:t xml:space="preserve"> of </w:t>
      </w:r>
      <w:proofErr w:type="spellStart"/>
      <w:r w:rsidRPr="00052277">
        <w:rPr>
          <w:rFonts w:ascii="Times New Roman" w:eastAsia="Calibri" w:hAnsi="Times New Roman" w:cs="Times New Roman"/>
          <w:color w:val="000000"/>
          <w:sz w:val="24"/>
          <w:szCs w:val="24"/>
        </w:rPr>
        <w:t>these</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lastRenderedPageBreak/>
        <w:t>skills</w:t>
      </w:r>
      <w:proofErr w:type="spellEnd"/>
      <w:r w:rsidRPr="00052277">
        <w:rPr>
          <w:rFonts w:ascii="Times New Roman" w:eastAsia="Calibri" w:hAnsi="Times New Roman" w:cs="Times New Roman"/>
          <w:color w:val="000000"/>
          <w:sz w:val="24"/>
          <w:szCs w:val="24"/>
        </w:rPr>
        <w:t xml:space="preserve"> to </w:t>
      </w:r>
      <w:proofErr w:type="spellStart"/>
      <w:r w:rsidRPr="00052277">
        <w:rPr>
          <w:rFonts w:ascii="Times New Roman" w:eastAsia="Calibri" w:hAnsi="Times New Roman" w:cs="Times New Roman"/>
          <w:color w:val="000000"/>
          <w:sz w:val="24"/>
          <w:szCs w:val="24"/>
        </w:rPr>
        <w:t>ensure</w:t>
      </w:r>
      <w:proofErr w:type="spellEnd"/>
      <w:r w:rsidRPr="00052277">
        <w:rPr>
          <w:rFonts w:ascii="Times New Roman" w:eastAsia="Calibri" w:hAnsi="Times New Roman" w:cs="Times New Roman"/>
          <w:color w:val="000000"/>
          <w:sz w:val="24"/>
          <w:szCs w:val="24"/>
        </w:rPr>
        <w:t xml:space="preserve"> a job-profile fit </w:t>
      </w:r>
      <w:proofErr w:type="spellStart"/>
      <w:r w:rsidRPr="00052277">
        <w:rPr>
          <w:rFonts w:ascii="Times New Roman" w:eastAsia="Calibri" w:hAnsi="Times New Roman" w:cs="Times New Roman"/>
          <w:color w:val="000000"/>
          <w:sz w:val="24"/>
          <w:szCs w:val="24"/>
        </w:rPr>
        <w:t>that</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represents</w:t>
      </w:r>
      <w:proofErr w:type="spellEnd"/>
      <w:r w:rsidRPr="00052277">
        <w:rPr>
          <w:rFonts w:ascii="Times New Roman" w:eastAsia="Calibri" w:hAnsi="Times New Roman" w:cs="Times New Roman"/>
          <w:color w:val="000000"/>
          <w:sz w:val="24"/>
          <w:szCs w:val="24"/>
        </w:rPr>
        <w:t xml:space="preserve"> an indispensable </w:t>
      </w:r>
      <w:proofErr w:type="spellStart"/>
      <w:r w:rsidRPr="00052277">
        <w:rPr>
          <w:rFonts w:ascii="Times New Roman" w:eastAsia="Calibri" w:hAnsi="Times New Roman" w:cs="Times New Roman"/>
          <w:color w:val="000000"/>
          <w:sz w:val="24"/>
          <w:szCs w:val="24"/>
        </w:rPr>
        <w:t>criterion</w:t>
      </w:r>
      <w:proofErr w:type="spellEnd"/>
      <w:r w:rsidRPr="00052277">
        <w:rPr>
          <w:rFonts w:ascii="Times New Roman" w:eastAsia="Calibri" w:hAnsi="Times New Roman" w:cs="Times New Roman"/>
          <w:color w:val="000000"/>
          <w:sz w:val="24"/>
          <w:szCs w:val="24"/>
        </w:rPr>
        <w:t xml:space="preserve"> in the </w:t>
      </w:r>
      <w:proofErr w:type="spellStart"/>
      <w:r w:rsidRPr="00052277">
        <w:rPr>
          <w:rFonts w:ascii="Times New Roman" w:eastAsia="Calibri" w:hAnsi="Times New Roman" w:cs="Times New Roman"/>
          <w:color w:val="000000"/>
          <w:sz w:val="24"/>
          <w:szCs w:val="24"/>
        </w:rPr>
        <w:t>quest</w:t>
      </w:r>
      <w:proofErr w:type="spellEnd"/>
      <w:r w:rsidRPr="00052277">
        <w:rPr>
          <w:rFonts w:ascii="Times New Roman" w:eastAsia="Calibri" w:hAnsi="Times New Roman" w:cs="Times New Roman"/>
          <w:color w:val="000000"/>
          <w:sz w:val="24"/>
          <w:szCs w:val="24"/>
        </w:rPr>
        <w:t xml:space="preserve"> for </w:t>
      </w:r>
      <w:proofErr w:type="spellStart"/>
      <w:r w:rsidRPr="00052277">
        <w:rPr>
          <w:rFonts w:ascii="Times New Roman" w:eastAsia="Calibri" w:hAnsi="Times New Roman" w:cs="Times New Roman"/>
          <w:color w:val="000000"/>
          <w:sz w:val="24"/>
          <w:szCs w:val="24"/>
        </w:rPr>
        <w:t>improving</w:t>
      </w:r>
      <w:proofErr w:type="spellEnd"/>
      <w:r w:rsidRPr="00052277">
        <w:rPr>
          <w:rFonts w:ascii="Times New Roman" w:eastAsia="Calibri" w:hAnsi="Times New Roman" w:cs="Times New Roman"/>
          <w:color w:val="000000"/>
          <w:sz w:val="24"/>
          <w:szCs w:val="24"/>
        </w:rPr>
        <w:t xml:space="preserve"> public services in </w:t>
      </w:r>
      <w:proofErr w:type="spellStart"/>
      <w:r w:rsidRPr="00052277">
        <w:rPr>
          <w:rFonts w:ascii="Times New Roman" w:eastAsia="Calibri" w:hAnsi="Times New Roman" w:cs="Times New Roman"/>
          <w:color w:val="000000"/>
          <w:sz w:val="24"/>
          <w:szCs w:val="24"/>
        </w:rPr>
        <w:t>Morocco</w:t>
      </w:r>
      <w:proofErr w:type="spellEnd"/>
      <w:r w:rsidRPr="00052277">
        <w:rPr>
          <w:rFonts w:ascii="Times New Roman" w:eastAsia="Calibri" w:hAnsi="Times New Roman" w:cs="Times New Roman"/>
          <w:color w:val="000000"/>
          <w:sz w:val="24"/>
          <w:szCs w:val="24"/>
        </w:rPr>
        <w:t>.</w:t>
      </w:r>
    </w:p>
    <w:p w:rsidR="00052277" w:rsidRPr="00052277" w:rsidRDefault="00052277" w:rsidP="00052277">
      <w:pPr>
        <w:spacing w:line="360" w:lineRule="auto"/>
        <w:jc w:val="both"/>
        <w:rPr>
          <w:rFonts w:ascii="Times New Roman" w:eastAsia="Calibri" w:hAnsi="Times New Roman" w:cs="Times New Roman"/>
          <w:color w:val="000000"/>
          <w:sz w:val="24"/>
          <w:szCs w:val="24"/>
        </w:rPr>
      </w:pPr>
      <w:r w:rsidRPr="00052277">
        <w:rPr>
          <w:rFonts w:ascii="Times New Roman" w:eastAsia="Calibri" w:hAnsi="Times New Roman" w:cs="Times New Roman"/>
          <w:b/>
          <w:bCs/>
          <w:color w:val="000000"/>
          <w:sz w:val="24"/>
          <w:szCs w:val="24"/>
        </w:rPr>
        <w:t>Keywords:</w:t>
      </w:r>
      <w:r w:rsidRPr="00052277">
        <w:rPr>
          <w:rFonts w:ascii="Times New Roman" w:eastAsia="Calibri" w:hAnsi="Times New Roman" w:cs="Times New Roman"/>
          <w:color w:val="000000"/>
          <w:sz w:val="24"/>
          <w:szCs w:val="24"/>
        </w:rPr>
        <w:t xml:space="preserve"> Soft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Hard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Mad</w:t>
      </w:r>
      <w:proofErr w:type="spellEnd"/>
      <w:r w:rsidRPr="00052277">
        <w:rPr>
          <w:rFonts w:ascii="Times New Roman" w:eastAsia="Calibri" w:hAnsi="Times New Roman" w:cs="Times New Roman"/>
          <w:color w:val="000000"/>
          <w:sz w:val="24"/>
          <w:szCs w:val="24"/>
        </w:rPr>
        <w:t xml:space="preserve"> </w:t>
      </w:r>
      <w:proofErr w:type="spellStart"/>
      <w:r w:rsidRPr="00052277">
        <w:rPr>
          <w:rFonts w:ascii="Times New Roman" w:eastAsia="Calibri" w:hAnsi="Times New Roman" w:cs="Times New Roman"/>
          <w:color w:val="000000"/>
          <w:sz w:val="24"/>
          <w:szCs w:val="24"/>
        </w:rPr>
        <w:t>skills</w:t>
      </w:r>
      <w:proofErr w:type="spellEnd"/>
      <w:r w:rsidRPr="00052277">
        <w:rPr>
          <w:rFonts w:ascii="Times New Roman" w:eastAsia="Calibri" w:hAnsi="Times New Roman" w:cs="Times New Roman"/>
          <w:color w:val="000000"/>
          <w:sz w:val="24"/>
          <w:szCs w:val="24"/>
        </w:rPr>
        <w:t xml:space="preserve">, job-profile fit, public </w:t>
      </w:r>
      <w:proofErr w:type="spellStart"/>
      <w:r w:rsidRPr="00052277">
        <w:rPr>
          <w:rFonts w:ascii="Times New Roman" w:eastAsia="Calibri" w:hAnsi="Times New Roman" w:cs="Times New Roman"/>
          <w:color w:val="000000"/>
          <w:sz w:val="24"/>
          <w:szCs w:val="24"/>
        </w:rPr>
        <w:t>sector</w:t>
      </w:r>
      <w:proofErr w:type="spellEnd"/>
      <w:r w:rsidRPr="00052277">
        <w:rPr>
          <w:rFonts w:ascii="Times New Roman" w:eastAsia="Calibri" w:hAnsi="Times New Roman" w:cs="Times New Roman"/>
          <w:color w:val="000000"/>
          <w:sz w:val="24"/>
          <w:szCs w:val="24"/>
        </w:rPr>
        <w:t>.</w:t>
      </w:r>
    </w:p>
    <w:p w:rsidR="00052277" w:rsidRPr="00052277" w:rsidRDefault="00052277" w:rsidP="00052277">
      <w:pPr>
        <w:tabs>
          <w:tab w:val="left" w:pos="4253"/>
        </w:tabs>
        <w:spacing w:line="480" w:lineRule="exact"/>
        <w:ind w:left="3261" w:hanging="3261"/>
        <w:rPr>
          <w:rFonts w:ascii="Times New Roman" w:eastAsia="Calibri" w:hAnsi="Times New Roman" w:cs="Times New Roman"/>
          <w:b/>
          <w:bCs/>
          <w:iCs/>
          <w:color w:val="000000"/>
          <w:sz w:val="24"/>
          <w:szCs w:val="24"/>
        </w:rPr>
      </w:pPr>
    </w:p>
    <w:p w:rsidR="004B3A2F" w:rsidRDefault="004B3A2F">
      <w:pPr>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br w:type="page"/>
      </w:r>
    </w:p>
    <w:p w:rsidR="00A0263E" w:rsidRDefault="00A0263E" w:rsidP="00052277">
      <w:pPr>
        <w:rPr>
          <w:rFonts w:ascii="Times New Roman" w:hAnsi="Times New Roman" w:cs="Times New Roman"/>
          <w:b/>
          <w:sz w:val="24"/>
          <w:szCs w:val="24"/>
        </w:rPr>
      </w:pPr>
      <w:r>
        <w:rPr>
          <w:rFonts w:ascii="Times New Roman" w:hAnsi="Times New Roman" w:cs="Times New Roman"/>
          <w:b/>
          <w:sz w:val="24"/>
          <w:szCs w:val="24"/>
        </w:rPr>
        <w:lastRenderedPageBreak/>
        <w:t>I</w:t>
      </w:r>
      <w:r w:rsidR="00052277">
        <w:rPr>
          <w:rFonts w:ascii="Times New Roman" w:hAnsi="Times New Roman" w:cs="Times New Roman"/>
          <w:b/>
          <w:sz w:val="24"/>
          <w:szCs w:val="24"/>
        </w:rPr>
        <w:t>ntroduction</w:t>
      </w:r>
    </w:p>
    <w:p w:rsidR="00177A93" w:rsidRDefault="00052277" w:rsidP="00052277">
      <w:pPr>
        <w:tabs>
          <w:tab w:val="left" w:pos="567"/>
        </w:tabs>
        <w:spacing w:line="36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ab/>
      </w:r>
      <w:r w:rsidR="00177A93" w:rsidRPr="00177A93">
        <w:rPr>
          <w:rFonts w:ascii="Times New Roman" w:eastAsia="Times New Roman" w:hAnsi="Times New Roman" w:cs="Times New Roman"/>
          <w:sz w:val="24"/>
          <w:szCs w:val="24"/>
          <w:lang w:eastAsia="fr-FR"/>
        </w:rPr>
        <w:t>L'adéquation entre les compétences d'un employé et les exigences d'un poste est un élément clé pour assurer une performance optimale dans les organisations publiques. Les compétences sont généralement divisées en trois catégories : les "</w:t>
      </w:r>
      <w:r w:rsidR="00907E65">
        <w:rPr>
          <w:rFonts w:ascii="Times New Roman" w:eastAsia="Times New Roman" w:hAnsi="Times New Roman" w:cs="Times New Roman"/>
          <w:sz w:val="24"/>
          <w:szCs w:val="24"/>
          <w:lang w:eastAsia="fr-FR"/>
        </w:rPr>
        <w:t>H</w:t>
      </w:r>
      <w:r w:rsidR="00177A93" w:rsidRPr="00177A93">
        <w:rPr>
          <w:rFonts w:ascii="Times New Roman" w:eastAsia="Times New Roman" w:hAnsi="Times New Roman" w:cs="Times New Roman"/>
          <w:sz w:val="24"/>
          <w:szCs w:val="24"/>
          <w:lang w:eastAsia="fr-FR"/>
        </w:rPr>
        <w:t xml:space="preserve">ard </w:t>
      </w:r>
      <w:proofErr w:type="spellStart"/>
      <w:r w:rsidR="00177A93" w:rsidRPr="00177A93">
        <w:rPr>
          <w:rFonts w:ascii="Times New Roman" w:eastAsia="Times New Roman" w:hAnsi="Times New Roman" w:cs="Times New Roman"/>
          <w:sz w:val="24"/>
          <w:szCs w:val="24"/>
          <w:lang w:eastAsia="fr-FR"/>
        </w:rPr>
        <w:t>skills</w:t>
      </w:r>
      <w:proofErr w:type="spellEnd"/>
      <w:r w:rsidR="00177A93" w:rsidRPr="00177A93">
        <w:rPr>
          <w:rFonts w:ascii="Times New Roman" w:eastAsia="Times New Roman" w:hAnsi="Times New Roman" w:cs="Times New Roman"/>
          <w:sz w:val="24"/>
          <w:szCs w:val="24"/>
          <w:lang w:eastAsia="fr-FR"/>
        </w:rPr>
        <w:t>", les "</w:t>
      </w:r>
      <w:r w:rsidR="00907E65">
        <w:rPr>
          <w:rFonts w:ascii="Times New Roman" w:eastAsia="Times New Roman" w:hAnsi="Times New Roman" w:cs="Times New Roman"/>
          <w:sz w:val="24"/>
          <w:szCs w:val="24"/>
          <w:lang w:eastAsia="fr-FR"/>
        </w:rPr>
        <w:t>S</w:t>
      </w:r>
      <w:r w:rsidR="00177A93" w:rsidRPr="00177A93">
        <w:rPr>
          <w:rFonts w:ascii="Times New Roman" w:eastAsia="Times New Roman" w:hAnsi="Times New Roman" w:cs="Times New Roman"/>
          <w:sz w:val="24"/>
          <w:szCs w:val="24"/>
          <w:lang w:eastAsia="fr-FR"/>
        </w:rPr>
        <w:t xml:space="preserve">oft </w:t>
      </w:r>
      <w:proofErr w:type="spellStart"/>
      <w:r w:rsidR="00177A93" w:rsidRPr="00177A93">
        <w:rPr>
          <w:rFonts w:ascii="Times New Roman" w:eastAsia="Times New Roman" w:hAnsi="Times New Roman" w:cs="Times New Roman"/>
          <w:sz w:val="24"/>
          <w:szCs w:val="24"/>
          <w:lang w:eastAsia="fr-FR"/>
        </w:rPr>
        <w:t>skills</w:t>
      </w:r>
      <w:proofErr w:type="spellEnd"/>
      <w:r w:rsidR="00177A93" w:rsidRPr="00177A93">
        <w:rPr>
          <w:rFonts w:ascii="Times New Roman" w:eastAsia="Times New Roman" w:hAnsi="Times New Roman" w:cs="Times New Roman"/>
          <w:sz w:val="24"/>
          <w:szCs w:val="24"/>
          <w:lang w:eastAsia="fr-FR"/>
        </w:rPr>
        <w:t>" et les "</w:t>
      </w:r>
      <w:proofErr w:type="spellStart"/>
      <w:r w:rsidR="00907E65">
        <w:rPr>
          <w:rFonts w:ascii="Times New Roman" w:eastAsia="Times New Roman" w:hAnsi="Times New Roman" w:cs="Times New Roman"/>
          <w:sz w:val="24"/>
          <w:szCs w:val="24"/>
          <w:lang w:eastAsia="fr-FR"/>
        </w:rPr>
        <w:t>M</w:t>
      </w:r>
      <w:r w:rsidR="00177A93" w:rsidRPr="00177A93">
        <w:rPr>
          <w:rFonts w:ascii="Times New Roman" w:eastAsia="Times New Roman" w:hAnsi="Times New Roman" w:cs="Times New Roman"/>
          <w:sz w:val="24"/>
          <w:szCs w:val="24"/>
          <w:lang w:eastAsia="fr-FR"/>
        </w:rPr>
        <w:t>ad</w:t>
      </w:r>
      <w:proofErr w:type="spellEnd"/>
      <w:r w:rsidR="00177A93" w:rsidRPr="00177A93">
        <w:rPr>
          <w:rFonts w:ascii="Times New Roman" w:eastAsia="Times New Roman" w:hAnsi="Times New Roman" w:cs="Times New Roman"/>
          <w:sz w:val="24"/>
          <w:szCs w:val="24"/>
          <w:lang w:eastAsia="fr-FR"/>
        </w:rPr>
        <w:t xml:space="preserve"> </w:t>
      </w:r>
      <w:proofErr w:type="spellStart"/>
      <w:r w:rsidR="00177A93" w:rsidRPr="00177A93">
        <w:rPr>
          <w:rFonts w:ascii="Times New Roman" w:eastAsia="Times New Roman" w:hAnsi="Times New Roman" w:cs="Times New Roman"/>
          <w:sz w:val="24"/>
          <w:szCs w:val="24"/>
          <w:lang w:eastAsia="fr-FR"/>
        </w:rPr>
        <w:t>skills</w:t>
      </w:r>
      <w:proofErr w:type="spellEnd"/>
      <w:r w:rsidR="00177A93" w:rsidRPr="00177A93">
        <w:rPr>
          <w:rFonts w:ascii="Times New Roman" w:eastAsia="Times New Roman" w:hAnsi="Times New Roman" w:cs="Times New Roman"/>
          <w:sz w:val="24"/>
          <w:szCs w:val="24"/>
          <w:lang w:eastAsia="fr-FR"/>
        </w:rPr>
        <w:t>".</w:t>
      </w:r>
    </w:p>
    <w:p w:rsidR="00F36735" w:rsidRDefault="00667787" w:rsidP="00907E65">
      <w:pPr>
        <w:spacing w:line="360" w:lineRule="auto"/>
        <w:jc w:val="both"/>
        <w:rPr>
          <w:rFonts w:ascii="Times New Roman" w:eastAsia="Times New Roman" w:hAnsi="Times New Roman" w:cs="Times New Roman"/>
          <w:sz w:val="24"/>
          <w:szCs w:val="24"/>
          <w:lang w:eastAsia="fr-FR"/>
        </w:rPr>
      </w:pPr>
      <w:r w:rsidRPr="00177A93">
        <w:rPr>
          <w:rFonts w:ascii="Times New Roman" w:eastAsia="Times New Roman" w:hAnsi="Times New Roman" w:cs="Times New Roman"/>
          <w:sz w:val="24"/>
          <w:szCs w:val="24"/>
          <w:lang w:eastAsia="fr-FR"/>
        </w:rPr>
        <w:t xml:space="preserve">Les </w:t>
      </w:r>
      <w:r w:rsidR="00907E65">
        <w:rPr>
          <w:rFonts w:ascii="Times New Roman" w:eastAsia="Times New Roman" w:hAnsi="Times New Roman" w:cs="Times New Roman"/>
          <w:sz w:val="24"/>
          <w:szCs w:val="24"/>
          <w:lang w:eastAsia="fr-FR"/>
        </w:rPr>
        <w:t>H</w:t>
      </w:r>
      <w:r w:rsidRPr="00177A93">
        <w:rPr>
          <w:rFonts w:ascii="Times New Roman" w:eastAsia="Times New Roman" w:hAnsi="Times New Roman" w:cs="Times New Roman"/>
          <w:sz w:val="24"/>
          <w:szCs w:val="24"/>
          <w:lang w:eastAsia="fr-FR"/>
        </w:rPr>
        <w:t xml:space="preserve">ard </w:t>
      </w:r>
      <w:proofErr w:type="spellStart"/>
      <w:r w:rsidRPr="00177A93">
        <w:rPr>
          <w:rFonts w:ascii="Times New Roman" w:eastAsia="Times New Roman" w:hAnsi="Times New Roman" w:cs="Times New Roman"/>
          <w:sz w:val="24"/>
          <w:szCs w:val="24"/>
          <w:lang w:eastAsia="fr-FR"/>
        </w:rPr>
        <w:t>skills</w:t>
      </w:r>
      <w:proofErr w:type="spellEnd"/>
      <w:r w:rsidRPr="00177A93">
        <w:rPr>
          <w:rFonts w:ascii="Times New Roman" w:eastAsia="Times New Roman" w:hAnsi="Times New Roman" w:cs="Times New Roman"/>
          <w:sz w:val="24"/>
          <w:szCs w:val="24"/>
          <w:lang w:eastAsia="fr-FR"/>
        </w:rPr>
        <w:t xml:space="preserve"> désignent les compétences techniques et professionnelles liées à un métier ou à un domaine d'expertise spécifique. Les </w:t>
      </w:r>
      <w:r w:rsidR="00907E65">
        <w:rPr>
          <w:rFonts w:ascii="Times New Roman" w:eastAsia="Times New Roman" w:hAnsi="Times New Roman" w:cs="Times New Roman"/>
          <w:sz w:val="24"/>
          <w:szCs w:val="24"/>
          <w:lang w:eastAsia="fr-FR"/>
        </w:rPr>
        <w:t>S</w:t>
      </w:r>
      <w:r w:rsidRPr="00177A93">
        <w:rPr>
          <w:rFonts w:ascii="Times New Roman" w:eastAsia="Times New Roman" w:hAnsi="Times New Roman" w:cs="Times New Roman"/>
          <w:sz w:val="24"/>
          <w:szCs w:val="24"/>
          <w:lang w:eastAsia="fr-FR"/>
        </w:rPr>
        <w:t xml:space="preserve">oft </w:t>
      </w:r>
      <w:proofErr w:type="spellStart"/>
      <w:r w:rsidRPr="00177A93">
        <w:rPr>
          <w:rFonts w:ascii="Times New Roman" w:eastAsia="Times New Roman" w:hAnsi="Times New Roman" w:cs="Times New Roman"/>
          <w:sz w:val="24"/>
          <w:szCs w:val="24"/>
          <w:lang w:eastAsia="fr-FR"/>
        </w:rPr>
        <w:t>skills</w:t>
      </w:r>
      <w:proofErr w:type="spellEnd"/>
      <w:r w:rsidRPr="00177A93">
        <w:rPr>
          <w:rFonts w:ascii="Times New Roman" w:eastAsia="Times New Roman" w:hAnsi="Times New Roman" w:cs="Times New Roman"/>
          <w:sz w:val="24"/>
          <w:szCs w:val="24"/>
          <w:lang w:eastAsia="fr-FR"/>
        </w:rPr>
        <w:t xml:space="preserve">, quant à eux, décrivent les compétences comportementales, telles que la communication, la résolution de problèmes ou la capacité à travailler en équipe. Les </w:t>
      </w:r>
      <w:proofErr w:type="spellStart"/>
      <w:r w:rsidR="00907E65">
        <w:rPr>
          <w:rFonts w:ascii="Times New Roman" w:eastAsia="Times New Roman" w:hAnsi="Times New Roman" w:cs="Times New Roman"/>
          <w:sz w:val="24"/>
          <w:szCs w:val="24"/>
          <w:lang w:eastAsia="fr-FR"/>
        </w:rPr>
        <w:t>M</w:t>
      </w:r>
      <w:r w:rsidRPr="00177A93">
        <w:rPr>
          <w:rFonts w:ascii="Times New Roman" w:eastAsia="Times New Roman" w:hAnsi="Times New Roman" w:cs="Times New Roman"/>
          <w:sz w:val="24"/>
          <w:szCs w:val="24"/>
          <w:lang w:eastAsia="fr-FR"/>
        </w:rPr>
        <w:t>ad</w:t>
      </w:r>
      <w:proofErr w:type="spellEnd"/>
      <w:r w:rsidRPr="00177A93">
        <w:rPr>
          <w:rFonts w:ascii="Times New Roman" w:eastAsia="Times New Roman" w:hAnsi="Times New Roman" w:cs="Times New Roman"/>
          <w:sz w:val="24"/>
          <w:szCs w:val="24"/>
          <w:lang w:eastAsia="fr-FR"/>
        </w:rPr>
        <w:t xml:space="preserve"> </w:t>
      </w:r>
      <w:proofErr w:type="spellStart"/>
      <w:r w:rsidRPr="00177A93">
        <w:rPr>
          <w:rFonts w:ascii="Times New Roman" w:eastAsia="Times New Roman" w:hAnsi="Times New Roman" w:cs="Times New Roman"/>
          <w:sz w:val="24"/>
          <w:szCs w:val="24"/>
          <w:lang w:eastAsia="fr-FR"/>
        </w:rPr>
        <w:t>skills</w:t>
      </w:r>
      <w:proofErr w:type="spellEnd"/>
      <w:r w:rsidRPr="00177A93">
        <w:rPr>
          <w:rFonts w:ascii="Times New Roman" w:eastAsia="Times New Roman" w:hAnsi="Times New Roman" w:cs="Times New Roman"/>
          <w:sz w:val="24"/>
          <w:szCs w:val="24"/>
          <w:lang w:eastAsia="fr-FR"/>
        </w:rPr>
        <w:t xml:space="preserve"> désignent les compétences</w:t>
      </w:r>
      <w:r w:rsidR="00F36735">
        <w:rPr>
          <w:rFonts w:ascii="Times New Roman" w:eastAsia="Times New Roman" w:hAnsi="Times New Roman" w:cs="Times New Roman"/>
          <w:sz w:val="24"/>
          <w:szCs w:val="24"/>
          <w:lang w:eastAsia="fr-FR"/>
        </w:rPr>
        <w:t> </w:t>
      </w:r>
      <w:r w:rsidR="00F36735" w:rsidRPr="00F36735">
        <w:rPr>
          <w:rFonts w:ascii="Times New Roman" w:eastAsia="Times New Roman" w:hAnsi="Times New Roman" w:cs="Times New Roman"/>
          <w:sz w:val="24"/>
          <w:szCs w:val="24"/>
          <w:lang w:eastAsia="fr-FR"/>
        </w:rPr>
        <w:t>singulières, voire atypiques</w:t>
      </w:r>
      <w:r w:rsidR="00F36735">
        <w:rPr>
          <w:rFonts w:ascii="Times New Roman" w:eastAsia="Times New Roman" w:hAnsi="Times New Roman" w:cs="Times New Roman"/>
          <w:sz w:val="24"/>
          <w:szCs w:val="24"/>
          <w:lang w:eastAsia="fr-FR"/>
        </w:rPr>
        <w:t xml:space="preserve"> d’un collaborateur ou futur collaborateur.</w:t>
      </w:r>
    </w:p>
    <w:p w:rsidR="0004716C" w:rsidRDefault="00177A93" w:rsidP="0004716C">
      <w:pPr>
        <w:spacing w:line="360" w:lineRule="auto"/>
        <w:jc w:val="both"/>
        <w:rPr>
          <w:rFonts w:ascii="Times New Roman" w:eastAsia="Times New Roman" w:hAnsi="Times New Roman" w:cs="Times New Roman"/>
          <w:sz w:val="24"/>
          <w:szCs w:val="24"/>
          <w:lang w:eastAsia="fr-FR"/>
        </w:rPr>
      </w:pPr>
      <w:r w:rsidRPr="00177A93">
        <w:rPr>
          <w:rFonts w:ascii="Times New Roman" w:eastAsia="Times New Roman" w:hAnsi="Times New Roman" w:cs="Times New Roman"/>
          <w:sz w:val="24"/>
          <w:szCs w:val="24"/>
          <w:lang w:eastAsia="fr-FR"/>
        </w:rPr>
        <w:t xml:space="preserve"> L'objectif de cet article est de </w:t>
      </w:r>
      <w:r w:rsidR="00667787">
        <w:rPr>
          <w:rFonts w:ascii="Times New Roman" w:eastAsia="Times New Roman" w:hAnsi="Times New Roman" w:cs="Times New Roman"/>
          <w:sz w:val="24"/>
          <w:szCs w:val="24"/>
          <w:lang w:eastAsia="fr-FR"/>
        </w:rPr>
        <w:t xml:space="preserve">traiter </w:t>
      </w:r>
      <w:r w:rsidRPr="00177A93">
        <w:rPr>
          <w:rFonts w:ascii="Times New Roman" w:eastAsia="Times New Roman" w:hAnsi="Times New Roman" w:cs="Times New Roman"/>
          <w:sz w:val="24"/>
          <w:szCs w:val="24"/>
          <w:lang w:eastAsia="fr-FR"/>
        </w:rPr>
        <w:t xml:space="preserve"> </w:t>
      </w:r>
      <w:r w:rsidR="0004716C">
        <w:rPr>
          <w:rFonts w:ascii="Times New Roman" w:eastAsia="Times New Roman" w:hAnsi="Times New Roman" w:cs="Times New Roman"/>
          <w:sz w:val="24"/>
          <w:szCs w:val="24"/>
          <w:lang w:eastAsia="fr-FR"/>
        </w:rPr>
        <w:t>la valeur</w:t>
      </w:r>
      <w:r w:rsidRPr="00177A93">
        <w:rPr>
          <w:rFonts w:ascii="Times New Roman" w:eastAsia="Times New Roman" w:hAnsi="Times New Roman" w:cs="Times New Roman"/>
          <w:sz w:val="24"/>
          <w:szCs w:val="24"/>
          <w:lang w:eastAsia="fr-FR"/>
        </w:rPr>
        <w:t xml:space="preserve"> de ces compétences pour les organisations publiques et de </w:t>
      </w:r>
      <w:r w:rsidR="00667787">
        <w:rPr>
          <w:rFonts w:ascii="Times New Roman" w:eastAsia="Times New Roman" w:hAnsi="Times New Roman" w:cs="Times New Roman"/>
          <w:sz w:val="24"/>
          <w:szCs w:val="24"/>
          <w:lang w:eastAsia="fr-FR"/>
        </w:rPr>
        <w:t xml:space="preserve">montrer </w:t>
      </w:r>
      <w:r w:rsidRPr="00177A93">
        <w:rPr>
          <w:rFonts w:ascii="Times New Roman" w:eastAsia="Times New Roman" w:hAnsi="Times New Roman" w:cs="Times New Roman"/>
          <w:sz w:val="24"/>
          <w:szCs w:val="24"/>
          <w:lang w:eastAsia="fr-FR"/>
        </w:rPr>
        <w:t xml:space="preserve">comment trouver la combinaison optimale pour assurer l'adéquation poste/profil. Nous commencerons par un cadre conceptuel pour </w:t>
      </w:r>
      <w:r w:rsidR="0004716C">
        <w:rPr>
          <w:rFonts w:ascii="Times New Roman" w:eastAsia="Times New Roman" w:hAnsi="Times New Roman" w:cs="Times New Roman"/>
          <w:sz w:val="24"/>
          <w:szCs w:val="24"/>
          <w:lang w:eastAsia="fr-FR"/>
        </w:rPr>
        <w:t>connaitre</w:t>
      </w:r>
      <w:r w:rsidRPr="00177A93">
        <w:rPr>
          <w:rFonts w:ascii="Times New Roman" w:eastAsia="Times New Roman" w:hAnsi="Times New Roman" w:cs="Times New Roman"/>
          <w:sz w:val="24"/>
          <w:szCs w:val="24"/>
          <w:lang w:eastAsia="fr-FR"/>
        </w:rPr>
        <w:t xml:space="preserve"> les différent</w:t>
      </w:r>
      <w:r w:rsidR="0004716C">
        <w:rPr>
          <w:rFonts w:ascii="Times New Roman" w:eastAsia="Times New Roman" w:hAnsi="Times New Roman" w:cs="Times New Roman"/>
          <w:sz w:val="24"/>
          <w:szCs w:val="24"/>
          <w:lang w:eastAsia="fr-FR"/>
        </w:rPr>
        <w:t>s  types de</w:t>
      </w:r>
      <w:r w:rsidRPr="00177A93">
        <w:rPr>
          <w:rFonts w:ascii="Times New Roman" w:eastAsia="Times New Roman" w:hAnsi="Times New Roman" w:cs="Times New Roman"/>
          <w:sz w:val="24"/>
          <w:szCs w:val="24"/>
          <w:lang w:eastAsia="fr-FR"/>
        </w:rPr>
        <w:t xml:space="preserve"> compétences et leur rôle dans les organisations publiques, puis nous discuterons de l'importance de ces compétences pour les employés et les organisations. </w:t>
      </w:r>
      <w:r w:rsidR="0004716C" w:rsidRPr="00177A93">
        <w:rPr>
          <w:rFonts w:ascii="Times New Roman" w:eastAsia="Times New Roman" w:hAnsi="Times New Roman" w:cs="Times New Roman"/>
          <w:sz w:val="24"/>
          <w:szCs w:val="24"/>
          <w:lang w:eastAsia="fr-FR"/>
        </w:rPr>
        <w:t xml:space="preserve">Enfin, </w:t>
      </w:r>
      <w:r w:rsidR="0004716C" w:rsidRPr="0004716C">
        <w:rPr>
          <w:rFonts w:ascii="Times New Roman" w:eastAsia="Times New Roman" w:hAnsi="Times New Roman" w:cs="Times New Roman"/>
          <w:sz w:val="24"/>
          <w:szCs w:val="24"/>
          <w:lang w:eastAsia="fr-FR"/>
        </w:rPr>
        <w:t xml:space="preserve">il conviendra d'analyser en détail les </w:t>
      </w:r>
      <w:r w:rsidR="0004716C">
        <w:rPr>
          <w:rFonts w:ascii="Times New Roman" w:eastAsia="Times New Roman" w:hAnsi="Times New Roman" w:cs="Times New Roman"/>
          <w:sz w:val="24"/>
          <w:szCs w:val="24"/>
          <w:lang w:eastAsia="fr-FR"/>
        </w:rPr>
        <w:t>outils utilisés pour trouver</w:t>
      </w:r>
      <w:r w:rsidR="0004716C" w:rsidRPr="0004716C">
        <w:rPr>
          <w:rFonts w:ascii="Times New Roman" w:eastAsia="Times New Roman" w:hAnsi="Times New Roman" w:cs="Times New Roman"/>
          <w:sz w:val="24"/>
          <w:szCs w:val="24"/>
          <w:lang w:eastAsia="fr-FR"/>
        </w:rPr>
        <w:t xml:space="preserve"> la combinaison de compétences optimale afin de garantir une adéquation adéquate entre le profil des employés et les exigences du poste. De cette manière, il sera possible d'optimiser la performance des employés et, par conséquent, d'optimiser la qualité des services publics rendus.</w:t>
      </w:r>
    </w:p>
    <w:p w:rsidR="00A6728B" w:rsidRDefault="00A6728B" w:rsidP="0004716C">
      <w:pPr>
        <w:spacing w:line="360" w:lineRule="auto"/>
        <w:jc w:val="both"/>
        <w:rPr>
          <w:rFonts w:ascii="Times New Roman" w:eastAsia="Times New Roman" w:hAnsi="Times New Roman" w:cs="Times New Roman"/>
          <w:sz w:val="24"/>
          <w:szCs w:val="24"/>
          <w:lang w:eastAsia="fr-FR"/>
        </w:rPr>
      </w:pPr>
    </w:p>
    <w:p w:rsidR="00667787" w:rsidRPr="00595C0F" w:rsidRDefault="00667787" w:rsidP="00667787">
      <w:pPr>
        <w:pStyle w:val="TM1"/>
      </w:pPr>
      <w:r>
        <w:t>C</w:t>
      </w:r>
      <w:r w:rsidR="00A6728B">
        <w:t>adre conceptuel</w:t>
      </w:r>
    </w:p>
    <w:p w:rsidR="00A8552D" w:rsidRPr="004B3A2F" w:rsidRDefault="00A6728B" w:rsidP="00A6728B">
      <w:pPr>
        <w:tabs>
          <w:tab w:val="left" w:pos="567"/>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67787" w:rsidRPr="004B3A2F">
        <w:rPr>
          <w:rFonts w:ascii="Times New Roman" w:eastAsia="Calibri" w:hAnsi="Times New Roman" w:cs="Times New Roman"/>
          <w:sz w:val="24"/>
          <w:szCs w:val="24"/>
        </w:rPr>
        <w:t xml:space="preserve">L'adéquation </w:t>
      </w:r>
      <w:r w:rsidR="00667787">
        <w:rPr>
          <w:rFonts w:ascii="Times New Roman" w:eastAsia="Calibri" w:hAnsi="Times New Roman" w:cs="Times New Roman"/>
          <w:sz w:val="24"/>
          <w:szCs w:val="24"/>
        </w:rPr>
        <w:t>poste-profil</w:t>
      </w:r>
      <w:r w:rsidR="00667787" w:rsidRPr="004B3A2F">
        <w:rPr>
          <w:rFonts w:ascii="Times New Roman" w:eastAsia="Calibri" w:hAnsi="Times New Roman" w:cs="Times New Roman"/>
          <w:sz w:val="24"/>
          <w:szCs w:val="24"/>
        </w:rPr>
        <w:t xml:space="preserve"> est un concept qui fait référence à la correspondance entre les compétences, les connaissances et les expériences d'un </w:t>
      </w:r>
      <w:r w:rsidR="00667787">
        <w:rPr>
          <w:rFonts w:ascii="Times New Roman" w:eastAsia="Calibri" w:hAnsi="Times New Roman" w:cs="Times New Roman"/>
          <w:sz w:val="24"/>
          <w:szCs w:val="24"/>
        </w:rPr>
        <w:t>collaborateur</w:t>
      </w:r>
      <w:r w:rsidR="00667787" w:rsidRPr="004B3A2F">
        <w:rPr>
          <w:rFonts w:ascii="Times New Roman" w:eastAsia="Calibri" w:hAnsi="Times New Roman" w:cs="Times New Roman"/>
          <w:sz w:val="24"/>
          <w:szCs w:val="24"/>
        </w:rPr>
        <w:t xml:space="preserve"> et les exigences d'un poste</w:t>
      </w:r>
      <w:r w:rsidR="00070998">
        <w:rPr>
          <w:rStyle w:val="Appelnotedebasdep"/>
          <w:rFonts w:ascii="Times New Roman" w:eastAsia="Calibri" w:hAnsi="Times New Roman" w:cs="Times New Roman"/>
          <w:sz w:val="24"/>
          <w:szCs w:val="24"/>
        </w:rPr>
        <w:footnoteReference w:id="1"/>
      </w:r>
      <w:r w:rsidR="00667787" w:rsidRPr="004B3A2F">
        <w:rPr>
          <w:rFonts w:ascii="Times New Roman" w:eastAsia="Calibri" w:hAnsi="Times New Roman" w:cs="Times New Roman"/>
          <w:sz w:val="24"/>
          <w:szCs w:val="24"/>
        </w:rPr>
        <w:t>.</w:t>
      </w:r>
      <w:r w:rsidR="00667787">
        <w:rPr>
          <w:rFonts w:ascii="Times New Roman" w:eastAsia="Calibri" w:hAnsi="Times New Roman" w:cs="Times New Roman"/>
          <w:sz w:val="24"/>
          <w:szCs w:val="24"/>
        </w:rPr>
        <w:t xml:space="preserve"> </w:t>
      </w:r>
      <w:r w:rsidR="00A8552D">
        <w:rPr>
          <w:rFonts w:ascii="Times New Roman" w:eastAsia="Calibri" w:hAnsi="Times New Roman" w:cs="Times New Roman"/>
          <w:sz w:val="24"/>
          <w:szCs w:val="24"/>
        </w:rPr>
        <w:t xml:space="preserve">L’objectif principal est d’atteindre la performance des collaborateurs </w:t>
      </w:r>
      <w:r w:rsidR="00A8552D" w:rsidRPr="004B3A2F">
        <w:rPr>
          <w:rFonts w:ascii="Times New Roman" w:eastAsia="Calibri" w:hAnsi="Times New Roman" w:cs="Times New Roman"/>
          <w:sz w:val="24"/>
          <w:szCs w:val="24"/>
        </w:rPr>
        <w:t>qui fait référence à la capacité d'un employé à atteindre les objectifs de l'</w:t>
      </w:r>
      <w:r w:rsidR="00466E2D">
        <w:rPr>
          <w:rFonts w:ascii="Times New Roman" w:eastAsia="Calibri" w:hAnsi="Times New Roman" w:cs="Times New Roman"/>
          <w:sz w:val="24"/>
          <w:szCs w:val="24"/>
        </w:rPr>
        <w:t>organisation</w:t>
      </w:r>
      <w:r w:rsidR="00A8552D" w:rsidRPr="004B3A2F">
        <w:rPr>
          <w:rFonts w:ascii="Times New Roman" w:eastAsia="Calibri" w:hAnsi="Times New Roman" w:cs="Times New Roman"/>
          <w:sz w:val="24"/>
          <w:szCs w:val="24"/>
        </w:rPr>
        <w:t xml:space="preserve"> et à contribuer à sa réussite</w:t>
      </w:r>
      <w:r w:rsidR="001D1BAE">
        <w:rPr>
          <w:rFonts w:ascii="Times New Roman" w:eastAsia="Calibri" w:hAnsi="Times New Roman" w:cs="Times New Roman"/>
          <w:sz w:val="24"/>
          <w:szCs w:val="24"/>
        </w:rPr>
        <w:t xml:space="preserve">. </w:t>
      </w:r>
      <w:r w:rsidR="00EF46BB">
        <w:rPr>
          <w:rFonts w:asciiTheme="majorBidi" w:hAnsiTheme="majorBidi" w:cstheme="majorBidi"/>
          <w:sz w:val="24"/>
          <w:szCs w:val="24"/>
        </w:rPr>
        <w:t xml:space="preserve">Dans ce cadre, </w:t>
      </w:r>
      <w:r w:rsidR="001D1BAE">
        <w:rPr>
          <w:rFonts w:asciiTheme="majorBidi" w:hAnsiTheme="majorBidi" w:cstheme="majorBidi"/>
          <w:sz w:val="24"/>
          <w:szCs w:val="24"/>
        </w:rPr>
        <w:t xml:space="preserve">et avec l’avènement du nouveau management public qui consiste à limiter </w:t>
      </w:r>
      <w:r w:rsidR="001D1BAE">
        <w:rPr>
          <w:rFonts w:ascii="Times New Roman" w:eastAsia="Calibri" w:hAnsi="Times New Roman" w:cs="Times New Roman"/>
          <w:sz w:val="24"/>
          <w:szCs w:val="24"/>
        </w:rPr>
        <w:t xml:space="preserve">les </w:t>
      </w:r>
      <w:r w:rsidR="001D1BAE">
        <w:rPr>
          <w:rFonts w:asciiTheme="majorBidi" w:hAnsiTheme="majorBidi" w:cstheme="majorBidi"/>
          <w:sz w:val="24"/>
          <w:szCs w:val="24"/>
        </w:rPr>
        <w:t xml:space="preserve">divergences et le cloisonnement de gestion entre le secteur public et le secteur privé, </w:t>
      </w:r>
      <w:r w:rsidR="00EF46BB">
        <w:rPr>
          <w:rFonts w:asciiTheme="majorBidi" w:hAnsiTheme="majorBidi" w:cstheme="majorBidi"/>
          <w:sz w:val="24"/>
          <w:szCs w:val="24"/>
        </w:rPr>
        <w:t>le recrutement des nouveaux collaborateurs</w:t>
      </w:r>
      <w:r w:rsidR="001D1BAE">
        <w:rPr>
          <w:rFonts w:asciiTheme="majorBidi" w:hAnsiTheme="majorBidi" w:cstheme="majorBidi"/>
          <w:sz w:val="24"/>
          <w:szCs w:val="24"/>
        </w:rPr>
        <w:t xml:space="preserve"> </w:t>
      </w:r>
      <w:r w:rsidR="00EF46BB">
        <w:rPr>
          <w:rFonts w:asciiTheme="majorBidi" w:hAnsiTheme="majorBidi" w:cstheme="majorBidi"/>
          <w:sz w:val="24"/>
          <w:szCs w:val="24"/>
        </w:rPr>
        <w:t xml:space="preserve">doit s’inscrire dans une stratégie qui </w:t>
      </w:r>
      <w:r w:rsidR="001D1BAE">
        <w:rPr>
          <w:rFonts w:asciiTheme="majorBidi" w:hAnsiTheme="majorBidi" w:cstheme="majorBidi"/>
          <w:sz w:val="24"/>
          <w:szCs w:val="24"/>
        </w:rPr>
        <w:t>énumère</w:t>
      </w:r>
      <w:r w:rsidR="00466E2D">
        <w:rPr>
          <w:rFonts w:asciiTheme="majorBidi" w:hAnsiTheme="majorBidi" w:cstheme="majorBidi"/>
          <w:sz w:val="24"/>
          <w:szCs w:val="24"/>
        </w:rPr>
        <w:t xml:space="preserve"> les différentes compétences </w:t>
      </w:r>
      <w:r w:rsidR="001D1BAE">
        <w:rPr>
          <w:rFonts w:asciiTheme="majorBidi" w:hAnsiTheme="majorBidi" w:cstheme="majorBidi"/>
          <w:sz w:val="24"/>
          <w:szCs w:val="24"/>
        </w:rPr>
        <w:t>requises</w:t>
      </w:r>
      <w:r w:rsidR="00466E2D">
        <w:rPr>
          <w:rFonts w:asciiTheme="majorBidi" w:hAnsiTheme="majorBidi" w:cstheme="majorBidi"/>
          <w:sz w:val="24"/>
          <w:szCs w:val="24"/>
        </w:rPr>
        <w:t xml:space="preserve"> pour </w:t>
      </w:r>
      <w:r w:rsidR="001D1BAE">
        <w:rPr>
          <w:rFonts w:asciiTheme="majorBidi" w:hAnsiTheme="majorBidi" w:cstheme="majorBidi"/>
          <w:sz w:val="24"/>
          <w:szCs w:val="24"/>
        </w:rPr>
        <w:t>garantir</w:t>
      </w:r>
      <w:r w:rsidR="00466E2D">
        <w:rPr>
          <w:rFonts w:asciiTheme="majorBidi" w:hAnsiTheme="majorBidi" w:cstheme="majorBidi"/>
          <w:sz w:val="24"/>
          <w:szCs w:val="24"/>
        </w:rPr>
        <w:t xml:space="preserve"> cette adéquation poste-profil</w:t>
      </w:r>
      <w:r w:rsidR="00EF46BB">
        <w:rPr>
          <w:rFonts w:asciiTheme="majorBidi" w:hAnsiTheme="majorBidi" w:cstheme="majorBidi"/>
          <w:sz w:val="24"/>
          <w:szCs w:val="24"/>
        </w:rPr>
        <w:t xml:space="preserve">. </w:t>
      </w:r>
      <w:r w:rsidR="00A8552D">
        <w:rPr>
          <w:rFonts w:ascii="Times New Roman" w:eastAsia="Calibri" w:hAnsi="Times New Roman" w:cs="Times New Roman"/>
          <w:sz w:val="24"/>
          <w:szCs w:val="24"/>
        </w:rPr>
        <w:t xml:space="preserve"> </w:t>
      </w:r>
    </w:p>
    <w:p w:rsidR="00466E2D" w:rsidRPr="004B3A2F" w:rsidRDefault="008C12E7" w:rsidP="001D1BAE">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En effet</w:t>
      </w:r>
      <w:r w:rsidR="00466E2D">
        <w:rPr>
          <w:rFonts w:ascii="Times New Roman" w:eastAsia="Calibri" w:hAnsi="Times New Roman" w:cs="Times New Roman"/>
          <w:sz w:val="24"/>
          <w:szCs w:val="24"/>
        </w:rPr>
        <w:t xml:space="preserve">, il s’avère indispensable de traiter </w:t>
      </w:r>
      <w:r w:rsidR="001D1BAE">
        <w:rPr>
          <w:rFonts w:ascii="Times New Roman" w:eastAsia="Calibri" w:hAnsi="Times New Roman" w:cs="Times New Roman"/>
          <w:sz w:val="24"/>
          <w:szCs w:val="24"/>
        </w:rPr>
        <w:t>trois</w:t>
      </w:r>
      <w:r w:rsidR="00466E2D" w:rsidRPr="004B3A2F">
        <w:rPr>
          <w:rFonts w:ascii="Times New Roman" w:eastAsia="Calibri" w:hAnsi="Times New Roman" w:cs="Times New Roman"/>
          <w:sz w:val="24"/>
          <w:szCs w:val="24"/>
        </w:rPr>
        <w:t xml:space="preserve"> concepts </w:t>
      </w:r>
      <w:r w:rsidR="00466E2D">
        <w:rPr>
          <w:rFonts w:ascii="Times New Roman" w:eastAsia="Calibri" w:hAnsi="Times New Roman" w:cs="Times New Roman"/>
          <w:sz w:val="24"/>
          <w:szCs w:val="24"/>
        </w:rPr>
        <w:t xml:space="preserve">qui font référence </w:t>
      </w:r>
      <w:r w:rsidR="00466E2D" w:rsidRPr="004B3A2F">
        <w:rPr>
          <w:rFonts w:ascii="Times New Roman" w:eastAsia="Calibri" w:hAnsi="Times New Roman" w:cs="Times New Roman"/>
          <w:sz w:val="24"/>
          <w:szCs w:val="24"/>
        </w:rPr>
        <w:t xml:space="preserve">à </w:t>
      </w:r>
      <w:r w:rsidR="001D1BAE">
        <w:rPr>
          <w:rFonts w:ascii="Times New Roman" w:eastAsia="Calibri" w:hAnsi="Times New Roman" w:cs="Times New Roman"/>
          <w:sz w:val="24"/>
          <w:szCs w:val="24"/>
        </w:rPr>
        <w:t>des catégories distinctes</w:t>
      </w:r>
      <w:r w:rsidR="00466E2D" w:rsidRPr="004B3A2F">
        <w:rPr>
          <w:rFonts w:ascii="Times New Roman" w:eastAsia="Calibri" w:hAnsi="Times New Roman" w:cs="Times New Roman"/>
          <w:sz w:val="24"/>
          <w:szCs w:val="24"/>
        </w:rPr>
        <w:t xml:space="preserve"> de compétences professionnelles</w:t>
      </w:r>
      <w:r w:rsidR="00466E2D">
        <w:rPr>
          <w:rFonts w:ascii="Times New Roman" w:eastAsia="Calibri" w:hAnsi="Times New Roman" w:cs="Times New Roman"/>
          <w:sz w:val="24"/>
          <w:szCs w:val="24"/>
        </w:rPr>
        <w:t xml:space="preserve">, </w:t>
      </w:r>
      <w:r w:rsidR="001D1BAE">
        <w:rPr>
          <w:rFonts w:ascii="Times New Roman" w:eastAsia="Calibri" w:hAnsi="Times New Roman" w:cs="Times New Roman"/>
          <w:sz w:val="24"/>
          <w:szCs w:val="24"/>
        </w:rPr>
        <w:t>à savoir</w:t>
      </w:r>
      <w:r w:rsidR="00466E2D">
        <w:rPr>
          <w:rFonts w:ascii="Times New Roman" w:eastAsia="Calibri" w:hAnsi="Times New Roman" w:cs="Times New Roman"/>
          <w:sz w:val="24"/>
          <w:szCs w:val="24"/>
        </w:rPr>
        <w:t> </w:t>
      </w:r>
      <w:r w:rsidR="001D1BAE">
        <w:rPr>
          <w:rFonts w:ascii="Times New Roman" w:eastAsia="Calibri" w:hAnsi="Times New Roman" w:cs="Times New Roman"/>
          <w:sz w:val="24"/>
          <w:szCs w:val="24"/>
        </w:rPr>
        <w:t>les</w:t>
      </w:r>
      <w:r w:rsidR="00466E2D" w:rsidRPr="004B3A2F">
        <w:rPr>
          <w:rFonts w:ascii="Times New Roman" w:eastAsia="Calibri" w:hAnsi="Times New Roman" w:cs="Times New Roman"/>
          <w:sz w:val="24"/>
          <w:szCs w:val="24"/>
        </w:rPr>
        <w:t xml:space="preserve"> </w:t>
      </w:r>
      <w:r w:rsidR="001D1BAE">
        <w:rPr>
          <w:rFonts w:ascii="Times New Roman" w:eastAsia="Calibri" w:hAnsi="Times New Roman" w:cs="Times New Roman"/>
          <w:sz w:val="24"/>
          <w:szCs w:val="24"/>
        </w:rPr>
        <w:t>S</w:t>
      </w:r>
      <w:r w:rsidR="00466E2D" w:rsidRPr="004B3A2F">
        <w:rPr>
          <w:rFonts w:ascii="Times New Roman" w:eastAsia="Calibri" w:hAnsi="Times New Roman" w:cs="Times New Roman"/>
          <w:sz w:val="24"/>
          <w:szCs w:val="24"/>
        </w:rPr>
        <w:t xml:space="preserve">oft </w:t>
      </w:r>
      <w:proofErr w:type="spellStart"/>
      <w:r w:rsidR="00466E2D" w:rsidRPr="004B3A2F">
        <w:rPr>
          <w:rFonts w:ascii="Times New Roman" w:eastAsia="Calibri" w:hAnsi="Times New Roman" w:cs="Times New Roman"/>
          <w:sz w:val="24"/>
          <w:szCs w:val="24"/>
        </w:rPr>
        <w:t>skills</w:t>
      </w:r>
      <w:proofErr w:type="spellEnd"/>
      <w:r w:rsidR="00466E2D" w:rsidRPr="004B3A2F">
        <w:rPr>
          <w:rFonts w:ascii="Times New Roman" w:eastAsia="Calibri" w:hAnsi="Times New Roman" w:cs="Times New Roman"/>
          <w:sz w:val="24"/>
          <w:szCs w:val="24"/>
        </w:rPr>
        <w:t xml:space="preserve">, </w:t>
      </w:r>
      <w:r w:rsidR="001D1BAE">
        <w:rPr>
          <w:rFonts w:ascii="Times New Roman" w:eastAsia="Calibri" w:hAnsi="Times New Roman" w:cs="Times New Roman"/>
          <w:sz w:val="24"/>
          <w:szCs w:val="24"/>
        </w:rPr>
        <w:t xml:space="preserve">les Hard </w:t>
      </w:r>
      <w:proofErr w:type="spellStart"/>
      <w:r w:rsidR="001D1BAE">
        <w:rPr>
          <w:rFonts w:ascii="Times New Roman" w:eastAsia="Calibri" w:hAnsi="Times New Roman" w:cs="Times New Roman"/>
          <w:sz w:val="24"/>
          <w:szCs w:val="24"/>
        </w:rPr>
        <w:t>skills</w:t>
      </w:r>
      <w:proofErr w:type="spellEnd"/>
      <w:r w:rsidR="001D1BAE">
        <w:rPr>
          <w:rFonts w:ascii="Times New Roman" w:eastAsia="Calibri" w:hAnsi="Times New Roman" w:cs="Times New Roman"/>
          <w:sz w:val="24"/>
          <w:szCs w:val="24"/>
        </w:rPr>
        <w:t xml:space="preserve"> et les </w:t>
      </w:r>
      <w:proofErr w:type="spellStart"/>
      <w:r w:rsidR="001D1BAE">
        <w:rPr>
          <w:rFonts w:ascii="Times New Roman" w:eastAsia="Calibri" w:hAnsi="Times New Roman" w:cs="Times New Roman"/>
          <w:sz w:val="24"/>
          <w:szCs w:val="24"/>
        </w:rPr>
        <w:t>M</w:t>
      </w:r>
      <w:r w:rsidR="00466E2D" w:rsidRPr="004B3A2F">
        <w:rPr>
          <w:rFonts w:ascii="Times New Roman" w:eastAsia="Calibri" w:hAnsi="Times New Roman" w:cs="Times New Roman"/>
          <w:sz w:val="24"/>
          <w:szCs w:val="24"/>
        </w:rPr>
        <w:t>ad</w:t>
      </w:r>
      <w:proofErr w:type="spellEnd"/>
      <w:r w:rsidR="00466E2D" w:rsidRPr="004B3A2F">
        <w:rPr>
          <w:rFonts w:ascii="Times New Roman" w:eastAsia="Calibri" w:hAnsi="Times New Roman" w:cs="Times New Roman"/>
          <w:sz w:val="24"/>
          <w:szCs w:val="24"/>
        </w:rPr>
        <w:t xml:space="preserve"> </w:t>
      </w:r>
      <w:proofErr w:type="spellStart"/>
      <w:r w:rsidR="00466E2D" w:rsidRPr="004B3A2F">
        <w:rPr>
          <w:rFonts w:ascii="Times New Roman" w:eastAsia="Calibri" w:hAnsi="Times New Roman" w:cs="Times New Roman"/>
          <w:sz w:val="24"/>
          <w:szCs w:val="24"/>
        </w:rPr>
        <w:t>skills</w:t>
      </w:r>
      <w:proofErr w:type="spellEnd"/>
      <w:r w:rsidR="00466E2D" w:rsidRPr="004B3A2F">
        <w:rPr>
          <w:rFonts w:ascii="Times New Roman" w:eastAsia="Calibri" w:hAnsi="Times New Roman" w:cs="Times New Roman"/>
          <w:sz w:val="24"/>
          <w:szCs w:val="24"/>
        </w:rPr>
        <w:t>:</w:t>
      </w:r>
    </w:p>
    <w:p w:rsidR="00E83299" w:rsidRPr="00E83299" w:rsidRDefault="00E83299" w:rsidP="00840847">
      <w:pPr>
        <w:spacing w:line="360" w:lineRule="auto"/>
        <w:rPr>
          <w:rFonts w:ascii="Times New Roman" w:eastAsia="Calibri" w:hAnsi="Times New Roman" w:cs="Times New Roman"/>
          <w:b/>
          <w:bCs/>
          <w:sz w:val="24"/>
          <w:szCs w:val="24"/>
        </w:rPr>
      </w:pPr>
      <w:r w:rsidRPr="00E83299">
        <w:rPr>
          <w:rFonts w:ascii="Times New Roman" w:eastAsia="Calibri" w:hAnsi="Times New Roman" w:cs="Times New Roman"/>
          <w:b/>
          <w:bCs/>
          <w:sz w:val="24"/>
          <w:szCs w:val="24"/>
        </w:rPr>
        <w:t xml:space="preserve">    </w:t>
      </w:r>
      <w:r w:rsidRPr="00E83299">
        <w:rPr>
          <w:rFonts w:ascii="Times New Roman" w:eastAsia="Calibri" w:hAnsi="Times New Roman" w:cs="Times New Roman"/>
          <w:b/>
          <w:bCs/>
          <w:sz w:val="24"/>
          <w:szCs w:val="24"/>
        </w:rPr>
        <w:tab/>
        <w:t>1.</w:t>
      </w:r>
      <w:r w:rsidR="00840847">
        <w:rPr>
          <w:rFonts w:ascii="Times New Roman" w:eastAsia="Calibri" w:hAnsi="Times New Roman" w:cs="Times New Roman"/>
          <w:b/>
          <w:bCs/>
          <w:sz w:val="24"/>
          <w:szCs w:val="24"/>
        </w:rPr>
        <w:t>1</w:t>
      </w:r>
      <w:r w:rsidRPr="00E83299">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Les Soft </w:t>
      </w:r>
      <w:proofErr w:type="spellStart"/>
      <w:r>
        <w:rPr>
          <w:rFonts w:ascii="Times New Roman" w:eastAsia="Calibri" w:hAnsi="Times New Roman" w:cs="Times New Roman"/>
          <w:b/>
          <w:bCs/>
          <w:sz w:val="24"/>
          <w:szCs w:val="24"/>
        </w:rPr>
        <w:t>skills</w:t>
      </w:r>
      <w:proofErr w:type="spellEnd"/>
      <w:r>
        <w:rPr>
          <w:rFonts w:ascii="Times New Roman" w:eastAsia="Calibri" w:hAnsi="Times New Roman" w:cs="Times New Roman"/>
          <w:b/>
          <w:bCs/>
          <w:sz w:val="24"/>
          <w:szCs w:val="24"/>
        </w:rPr>
        <w:t> :</w:t>
      </w:r>
    </w:p>
    <w:p w:rsidR="00E83299" w:rsidRDefault="00466E2D" w:rsidP="009D1A87">
      <w:pPr>
        <w:spacing w:line="360" w:lineRule="auto"/>
        <w:jc w:val="both"/>
        <w:rPr>
          <w:rFonts w:ascii="Times New Roman" w:eastAsia="Calibri" w:hAnsi="Times New Roman" w:cs="Times New Roman"/>
          <w:sz w:val="24"/>
          <w:szCs w:val="24"/>
        </w:rPr>
      </w:pPr>
      <w:r w:rsidRPr="004B3A2F">
        <w:rPr>
          <w:rFonts w:ascii="Times New Roman" w:eastAsia="Calibri" w:hAnsi="Times New Roman" w:cs="Times New Roman"/>
          <w:sz w:val="24"/>
          <w:szCs w:val="24"/>
        </w:rPr>
        <w:t xml:space="preserve">Les </w:t>
      </w:r>
      <w:r w:rsidR="001D1BAE">
        <w:rPr>
          <w:rFonts w:ascii="Times New Roman" w:eastAsia="Calibri" w:hAnsi="Times New Roman" w:cs="Times New Roman"/>
          <w:sz w:val="24"/>
          <w:szCs w:val="24"/>
        </w:rPr>
        <w:t>S</w:t>
      </w:r>
      <w:r w:rsidRPr="004B3A2F">
        <w:rPr>
          <w:rFonts w:ascii="Times New Roman" w:eastAsia="Calibri" w:hAnsi="Times New Roman" w:cs="Times New Roman"/>
          <w:sz w:val="24"/>
          <w:szCs w:val="24"/>
        </w:rPr>
        <w:t xml:space="preserve">oft </w:t>
      </w:r>
      <w:proofErr w:type="spellStart"/>
      <w:r w:rsidRPr="004B3A2F">
        <w:rPr>
          <w:rFonts w:ascii="Times New Roman" w:eastAsia="Calibri" w:hAnsi="Times New Roman" w:cs="Times New Roman"/>
          <w:sz w:val="24"/>
          <w:szCs w:val="24"/>
        </w:rPr>
        <w:t>skills</w:t>
      </w:r>
      <w:proofErr w:type="spellEnd"/>
      <w:r w:rsidRPr="004B3A2F">
        <w:rPr>
          <w:rFonts w:ascii="Times New Roman" w:eastAsia="Calibri" w:hAnsi="Times New Roman" w:cs="Times New Roman"/>
          <w:sz w:val="24"/>
          <w:szCs w:val="24"/>
        </w:rPr>
        <w:t xml:space="preserve"> sont des compétences non techniques liées aux comportements et aux attitudes</w:t>
      </w:r>
      <w:r w:rsidR="009D1A87">
        <w:rPr>
          <w:rFonts w:ascii="Times New Roman" w:eastAsia="Calibri" w:hAnsi="Times New Roman" w:cs="Times New Roman"/>
          <w:sz w:val="24"/>
          <w:szCs w:val="24"/>
        </w:rPr>
        <w:t>.</w:t>
      </w:r>
      <w:r w:rsidRPr="004B3A2F">
        <w:rPr>
          <w:rFonts w:ascii="Times New Roman" w:eastAsia="Calibri" w:hAnsi="Times New Roman" w:cs="Times New Roman"/>
          <w:sz w:val="24"/>
          <w:szCs w:val="24"/>
        </w:rPr>
        <w:t xml:space="preserve"> </w:t>
      </w:r>
      <w:r w:rsidR="009D1A87">
        <w:rPr>
          <w:rFonts w:ascii="Times New Roman" w:eastAsia="Calibri" w:hAnsi="Times New Roman" w:cs="Times New Roman"/>
          <w:sz w:val="24"/>
          <w:szCs w:val="24"/>
        </w:rPr>
        <w:t>E</w:t>
      </w:r>
      <w:r w:rsidR="00E83299">
        <w:rPr>
          <w:rFonts w:ascii="Times New Roman" w:eastAsia="Calibri" w:hAnsi="Times New Roman" w:cs="Times New Roman"/>
          <w:sz w:val="24"/>
          <w:szCs w:val="24"/>
        </w:rPr>
        <w:t xml:space="preserve">lles </w:t>
      </w:r>
      <w:r w:rsidR="009D1A87">
        <w:rPr>
          <w:rFonts w:ascii="Times New Roman" w:eastAsia="Calibri" w:hAnsi="Times New Roman" w:cs="Times New Roman"/>
          <w:sz w:val="24"/>
          <w:szCs w:val="24"/>
        </w:rPr>
        <w:t>reflètent</w:t>
      </w:r>
      <w:r w:rsidR="00E83299">
        <w:rPr>
          <w:rFonts w:ascii="Times New Roman" w:eastAsia="Calibri" w:hAnsi="Times New Roman" w:cs="Times New Roman"/>
          <w:sz w:val="24"/>
          <w:szCs w:val="24"/>
        </w:rPr>
        <w:t xml:space="preserve"> la personnalité et le savoir être d’un collaborateur</w:t>
      </w:r>
      <w:r w:rsidR="00231FD5">
        <w:rPr>
          <w:rStyle w:val="Appelnotedebasdep"/>
          <w:rFonts w:ascii="Times New Roman" w:eastAsia="Calibri" w:hAnsi="Times New Roman" w:cs="Times New Roman"/>
          <w:sz w:val="24"/>
          <w:szCs w:val="24"/>
        </w:rPr>
        <w:footnoteReference w:id="2"/>
      </w:r>
      <w:r w:rsidR="00E83299">
        <w:rPr>
          <w:rFonts w:ascii="Times New Roman" w:eastAsia="Calibri" w:hAnsi="Times New Roman" w:cs="Times New Roman"/>
          <w:sz w:val="24"/>
          <w:szCs w:val="24"/>
        </w:rPr>
        <w:t xml:space="preserve">. </w:t>
      </w:r>
      <w:r w:rsidR="009D1A87">
        <w:rPr>
          <w:rFonts w:ascii="Times New Roman" w:eastAsia="Calibri" w:hAnsi="Times New Roman" w:cs="Times New Roman"/>
          <w:sz w:val="24"/>
          <w:szCs w:val="24"/>
        </w:rPr>
        <w:t>Il s’agit de</w:t>
      </w:r>
      <w:r w:rsidR="008C2C17">
        <w:rPr>
          <w:rFonts w:ascii="Times New Roman" w:eastAsia="Calibri" w:hAnsi="Times New Roman" w:cs="Times New Roman"/>
          <w:sz w:val="24"/>
          <w:szCs w:val="24"/>
        </w:rPr>
        <w:t xml:space="preserve"> </w:t>
      </w:r>
      <w:r w:rsidR="008C2C17" w:rsidRPr="008C2C17">
        <w:rPr>
          <w:rFonts w:ascii="Times New Roman" w:eastAsia="Calibri" w:hAnsi="Times New Roman" w:cs="Times New Roman"/>
          <w:sz w:val="24"/>
          <w:szCs w:val="24"/>
        </w:rPr>
        <w:t>compétences relationnelles et émotionnelles qui permettent d'interagir avec les autres de manière efficace et de s'adapter à des situations professionnelles changeantes</w:t>
      </w:r>
      <w:r w:rsidR="008C2C17">
        <w:rPr>
          <w:rFonts w:ascii="Times New Roman" w:eastAsia="Calibri" w:hAnsi="Times New Roman" w:cs="Times New Roman"/>
          <w:sz w:val="24"/>
          <w:szCs w:val="24"/>
        </w:rPr>
        <w:t>. Autrement dit, c</w:t>
      </w:r>
      <w:r w:rsidR="008C2C17" w:rsidRPr="008C2C17">
        <w:rPr>
          <w:rFonts w:ascii="Times New Roman" w:eastAsia="Calibri" w:hAnsi="Times New Roman" w:cs="Times New Roman"/>
          <w:sz w:val="24"/>
          <w:szCs w:val="24"/>
        </w:rPr>
        <w:t>’est une sorte d’intelligence comportementale basée sur des facteurs qui permettent de démarquer un collaborateur par rapport aux autres</w:t>
      </w:r>
      <w:r w:rsidR="008C2C17">
        <w:rPr>
          <w:rStyle w:val="Appelnotedebasdep"/>
          <w:rFonts w:ascii="Times New Roman" w:eastAsia="Calibri" w:hAnsi="Times New Roman" w:cs="Times New Roman"/>
          <w:sz w:val="24"/>
          <w:szCs w:val="24"/>
        </w:rPr>
        <w:footnoteReference w:id="3"/>
      </w:r>
      <w:r w:rsidR="008C2C17" w:rsidRPr="008C2C17">
        <w:rPr>
          <w:rFonts w:ascii="Times New Roman" w:eastAsia="Calibri" w:hAnsi="Times New Roman" w:cs="Times New Roman"/>
          <w:sz w:val="24"/>
          <w:szCs w:val="24"/>
        </w:rPr>
        <w:t>.</w:t>
      </w:r>
      <w:r w:rsidR="008C2C17">
        <w:rPr>
          <w:rFonts w:ascii="Times New Roman" w:eastAsia="Calibri" w:hAnsi="Times New Roman" w:cs="Times New Roman"/>
          <w:sz w:val="24"/>
          <w:szCs w:val="24"/>
        </w:rPr>
        <w:t xml:space="preserve"> </w:t>
      </w:r>
      <w:r w:rsidR="009D1A87">
        <w:rPr>
          <w:rFonts w:ascii="Times New Roman" w:eastAsia="Calibri" w:hAnsi="Times New Roman" w:cs="Times New Roman"/>
          <w:sz w:val="24"/>
          <w:szCs w:val="24"/>
        </w:rPr>
        <w:t>Ces facteurs comprennent</w:t>
      </w:r>
      <w:r w:rsidR="00E83299">
        <w:rPr>
          <w:rFonts w:ascii="Times New Roman" w:eastAsia="Calibri" w:hAnsi="Times New Roman" w:cs="Times New Roman"/>
          <w:sz w:val="24"/>
          <w:szCs w:val="24"/>
        </w:rPr>
        <w:t> :</w:t>
      </w:r>
    </w:p>
    <w:p w:rsidR="00E83299" w:rsidRDefault="00E83299" w:rsidP="00E83299">
      <w:pPr>
        <w:pStyle w:val="Paragraphedeliste"/>
        <w:numPr>
          <w:ilvl w:val="0"/>
          <w:numId w:val="33"/>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L’adaptabilité : </w:t>
      </w:r>
    </w:p>
    <w:p w:rsidR="00E83299" w:rsidRDefault="00E83299" w:rsidP="00E83299">
      <w:pPr>
        <w:pStyle w:val="Paragraphedeliste"/>
        <w:numPr>
          <w:ilvl w:val="0"/>
          <w:numId w:val="33"/>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La Communication ;</w:t>
      </w:r>
    </w:p>
    <w:p w:rsidR="00E83299" w:rsidRDefault="00E83299" w:rsidP="00E83299">
      <w:pPr>
        <w:pStyle w:val="Paragraphedeliste"/>
        <w:numPr>
          <w:ilvl w:val="0"/>
          <w:numId w:val="33"/>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Le sens de l’organisation ;</w:t>
      </w:r>
    </w:p>
    <w:p w:rsidR="00E83299" w:rsidRDefault="00E83299" w:rsidP="00E83299">
      <w:pPr>
        <w:pStyle w:val="Paragraphedeliste"/>
        <w:numPr>
          <w:ilvl w:val="0"/>
          <w:numId w:val="33"/>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L’empathie ;</w:t>
      </w:r>
    </w:p>
    <w:p w:rsidR="00E83299" w:rsidRDefault="00E83299" w:rsidP="00E83299">
      <w:pPr>
        <w:pStyle w:val="Paragraphedeliste"/>
        <w:numPr>
          <w:ilvl w:val="0"/>
          <w:numId w:val="33"/>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La créativité ;</w:t>
      </w:r>
    </w:p>
    <w:p w:rsidR="00E83299" w:rsidRDefault="00E83299" w:rsidP="00E83299">
      <w:pPr>
        <w:pStyle w:val="Paragraphedeliste"/>
        <w:numPr>
          <w:ilvl w:val="0"/>
          <w:numId w:val="33"/>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Le sens du collectif.</w:t>
      </w:r>
    </w:p>
    <w:p w:rsidR="004E7451" w:rsidRDefault="008C12E7" w:rsidP="004E7451">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Ces</w:t>
      </w:r>
      <w:r w:rsidR="004E7451">
        <w:rPr>
          <w:rFonts w:ascii="Times New Roman" w:eastAsia="Calibri" w:hAnsi="Times New Roman" w:cs="Times New Roman"/>
          <w:sz w:val="24"/>
          <w:szCs w:val="24"/>
        </w:rPr>
        <w:t xml:space="preserve"> compétences comportementales peuvent se répartir en 3 catégories :</w:t>
      </w:r>
    </w:p>
    <w:p w:rsidR="004E7451" w:rsidRDefault="004E7451" w:rsidP="008D3CAF">
      <w:pPr>
        <w:pStyle w:val="Paragraphedeliste"/>
        <w:numPr>
          <w:ilvl w:val="0"/>
          <w:numId w:val="34"/>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Compétences personnelles : qui sont intimement liées à la résistance à une forte charge de travail, à la motivation au travail et à la confiance en soi</w:t>
      </w:r>
      <w:r w:rsidR="00BF40F3">
        <w:rPr>
          <w:rFonts w:ascii="Times New Roman" w:eastAsia="Calibri" w:hAnsi="Times New Roman" w:cs="Times New Roman"/>
          <w:sz w:val="24"/>
          <w:szCs w:val="24"/>
        </w:rPr>
        <w:t>…</w:t>
      </w:r>
      <w:r w:rsidR="006D47CD">
        <w:rPr>
          <w:rFonts w:ascii="Times New Roman" w:eastAsia="Calibri" w:hAnsi="Times New Roman" w:cs="Times New Roman"/>
          <w:sz w:val="24"/>
          <w:szCs w:val="24"/>
        </w:rPr>
        <w:t>Elles</w:t>
      </w:r>
      <w:r w:rsidR="00BF40F3">
        <w:rPr>
          <w:rFonts w:ascii="Times New Roman" w:eastAsia="Calibri" w:hAnsi="Times New Roman" w:cs="Times New Roman"/>
          <w:sz w:val="24"/>
          <w:szCs w:val="24"/>
        </w:rPr>
        <w:t xml:space="preserve"> sont définies par </w:t>
      </w:r>
      <w:proofErr w:type="spellStart"/>
      <w:r w:rsidR="00BF40F3">
        <w:rPr>
          <w:rFonts w:ascii="Times New Roman" w:eastAsia="Calibri" w:hAnsi="Times New Roman" w:cs="Times New Roman"/>
          <w:sz w:val="24"/>
          <w:szCs w:val="24"/>
        </w:rPr>
        <w:t>Mauleon</w:t>
      </w:r>
      <w:proofErr w:type="spellEnd"/>
      <w:r w:rsidR="00BF40F3">
        <w:rPr>
          <w:rFonts w:ascii="Times New Roman" w:eastAsia="Calibri" w:hAnsi="Times New Roman" w:cs="Times New Roman"/>
          <w:sz w:val="24"/>
          <w:szCs w:val="24"/>
        </w:rPr>
        <w:t xml:space="preserve"> (2014) </w:t>
      </w:r>
      <w:r w:rsidR="006D47CD">
        <w:rPr>
          <w:rFonts w:ascii="Times New Roman" w:eastAsia="Calibri" w:hAnsi="Times New Roman" w:cs="Times New Roman"/>
          <w:sz w:val="24"/>
          <w:szCs w:val="24"/>
        </w:rPr>
        <w:t>comme d</w:t>
      </w:r>
      <w:r w:rsidR="006D47CD" w:rsidRPr="006D47CD">
        <w:rPr>
          <w:rFonts w:ascii="Times New Roman" w:eastAsia="Calibri" w:hAnsi="Times New Roman" w:cs="Times New Roman"/>
          <w:sz w:val="24"/>
          <w:szCs w:val="24"/>
        </w:rPr>
        <w:t>es compétences qui sont liées à la personnalité et qui sont davantage associées au fonctionnement du cerveau droit, connu pour son intuition, plutôt qu'au cerveau gauche, connu pour son approche analytique</w:t>
      </w:r>
      <w:r>
        <w:rPr>
          <w:rFonts w:ascii="Times New Roman" w:eastAsia="Calibri" w:hAnsi="Times New Roman" w:cs="Times New Roman"/>
          <w:sz w:val="24"/>
          <w:szCs w:val="24"/>
        </w:rPr>
        <w:t>;</w:t>
      </w:r>
    </w:p>
    <w:p w:rsidR="004E7451" w:rsidRPr="00161736" w:rsidRDefault="004E7451" w:rsidP="00F9427B">
      <w:pPr>
        <w:pStyle w:val="Paragraphedeliste"/>
        <w:numPr>
          <w:ilvl w:val="0"/>
          <w:numId w:val="34"/>
        </w:numPr>
        <w:spacing w:line="360" w:lineRule="auto"/>
        <w:jc w:val="both"/>
        <w:rPr>
          <w:rFonts w:ascii="Times New Roman" w:eastAsia="Calibri" w:hAnsi="Times New Roman" w:cs="Times New Roman"/>
          <w:i/>
          <w:iCs/>
          <w:sz w:val="24"/>
          <w:szCs w:val="24"/>
        </w:rPr>
      </w:pPr>
      <w:r w:rsidRPr="00161736">
        <w:rPr>
          <w:rFonts w:ascii="Times New Roman" w:eastAsia="Calibri" w:hAnsi="Times New Roman" w:cs="Times New Roman"/>
          <w:sz w:val="24"/>
          <w:szCs w:val="24"/>
        </w:rPr>
        <w:t xml:space="preserve">Compétences sociales : qui regroupent : l’empathie, </w:t>
      </w:r>
      <w:r w:rsidR="009D1A87">
        <w:rPr>
          <w:rFonts w:ascii="Times New Roman" w:eastAsia="Calibri" w:hAnsi="Times New Roman" w:cs="Times New Roman"/>
          <w:sz w:val="24"/>
          <w:szCs w:val="24"/>
        </w:rPr>
        <w:t xml:space="preserve">la </w:t>
      </w:r>
      <w:r w:rsidRPr="00161736">
        <w:rPr>
          <w:rFonts w:ascii="Times New Roman" w:eastAsia="Calibri" w:hAnsi="Times New Roman" w:cs="Times New Roman"/>
          <w:sz w:val="24"/>
          <w:szCs w:val="24"/>
        </w:rPr>
        <w:t>capacité d’intégration</w:t>
      </w:r>
      <w:r w:rsidR="00BF40F3" w:rsidRPr="00161736">
        <w:rPr>
          <w:rFonts w:ascii="Times New Roman" w:eastAsia="Calibri" w:hAnsi="Times New Roman" w:cs="Times New Roman"/>
          <w:sz w:val="24"/>
          <w:szCs w:val="24"/>
        </w:rPr>
        <w:t>,</w:t>
      </w:r>
      <w:r w:rsidRPr="00161736">
        <w:rPr>
          <w:rFonts w:ascii="Times New Roman" w:eastAsia="Calibri" w:hAnsi="Times New Roman" w:cs="Times New Roman"/>
          <w:sz w:val="24"/>
          <w:szCs w:val="24"/>
        </w:rPr>
        <w:t xml:space="preserve"> le travail en équipe, </w:t>
      </w:r>
      <w:r w:rsidR="009D1A87">
        <w:rPr>
          <w:rFonts w:ascii="Times New Roman" w:eastAsia="Calibri" w:hAnsi="Times New Roman" w:cs="Times New Roman"/>
          <w:sz w:val="24"/>
          <w:szCs w:val="24"/>
        </w:rPr>
        <w:t xml:space="preserve">la </w:t>
      </w:r>
      <w:r w:rsidRPr="00161736">
        <w:rPr>
          <w:rFonts w:ascii="Times New Roman" w:eastAsia="Calibri" w:hAnsi="Times New Roman" w:cs="Times New Roman"/>
          <w:sz w:val="24"/>
          <w:szCs w:val="24"/>
        </w:rPr>
        <w:t xml:space="preserve">compétence de </w:t>
      </w:r>
      <w:r w:rsidR="00D51893">
        <w:rPr>
          <w:rFonts w:ascii="Times New Roman" w:eastAsia="Calibri" w:hAnsi="Times New Roman" w:cs="Times New Roman"/>
          <w:sz w:val="24"/>
          <w:szCs w:val="24"/>
        </w:rPr>
        <w:t>c</w:t>
      </w:r>
      <w:r w:rsidRPr="00161736">
        <w:rPr>
          <w:rFonts w:ascii="Times New Roman" w:eastAsia="Calibri" w:hAnsi="Times New Roman" w:cs="Times New Roman"/>
          <w:sz w:val="24"/>
          <w:szCs w:val="24"/>
        </w:rPr>
        <w:t>ommunication, l’ouverture à la critique…</w:t>
      </w:r>
      <w:r w:rsidR="00BF40F3" w:rsidRPr="00161736">
        <w:rPr>
          <w:rFonts w:ascii="Times New Roman" w:eastAsia="Calibri" w:hAnsi="Times New Roman" w:cs="Times New Roman"/>
          <w:sz w:val="24"/>
          <w:szCs w:val="24"/>
        </w:rPr>
        <w:t>Selon</w:t>
      </w:r>
      <w:r w:rsidR="00F9427B">
        <w:rPr>
          <w:rFonts w:ascii="Times New Roman" w:eastAsia="Calibri" w:hAnsi="Times New Roman" w:cs="Times New Roman"/>
          <w:sz w:val="24"/>
          <w:szCs w:val="24"/>
        </w:rPr>
        <w:t xml:space="preserve">    </w:t>
      </w:r>
      <w:r w:rsidR="00BF40F3" w:rsidRPr="00161736">
        <w:rPr>
          <w:rFonts w:ascii="Times New Roman" w:eastAsia="Calibri" w:hAnsi="Times New Roman" w:cs="Times New Roman"/>
          <w:sz w:val="24"/>
          <w:szCs w:val="24"/>
        </w:rPr>
        <w:t xml:space="preserve"> </w:t>
      </w:r>
      <w:r w:rsidR="00F9427B">
        <w:rPr>
          <w:rFonts w:ascii="Times New Roman" w:eastAsia="Calibri" w:hAnsi="Times New Roman" w:cs="Times New Roman"/>
          <w:sz w:val="24"/>
          <w:szCs w:val="24"/>
        </w:rPr>
        <w:t>(</w:t>
      </w:r>
      <w:proofErr w:type="spellStart"/>
      <w:r w:rsidR="00BF40F3" w:rsidRPr="00161736">
        <w:rPr>
          <w:rFonts w:ascii="Times New Roman" w:eastAsia="Calibri" w:hAnsi="Times New Roman" w:cs="Times New Roman"/>
          <w:sz w:val="24"/>
          <w:szCs w:val="24"/>
        </w:rPr>
        <w:t>Frahan</w:t>
      </w:r>
      <w:proofErr w:type="spellEnd"/>
      <w:r w:rsidR="00BF40F3" w:rsidRPr="00161736">
        <w:rPr>
          <w:rFonts w:ascii="Times New Roman" w:eastAsia="Calibri" w:hAnsi="Times New Roman" w:cs="Times New Roman"/>
          <w:sz w:val="24"/>
          <w:szCs w:val="24"/>
        </w:rPr>
        <w:t xml:space="preserve"> </w:t>
      </w:r>
      <w:r w:rsidR="00F9427B">
        <w:rPr>
          <w:rFonts w:ascii="Times New Roman" w:eastAsia="Calibri" w:hAnsi="Times New Roman" w:cs="Times New Roman"/>
          <w:sz w:val="24"/>
          <w:szCs w:val="24"/>
        </w:rPr>
        <w:t>,</w:t>
      </w:r>
      <w:r w:rsidR="00BF40F3" w:rsidRPr="00161736">
        <w:rPr>
          <w:rFonts w:ascii="Times New Roman" w:eastAsia="Calibri" w:hAnsi="Times New Roman" w:cs="Times New Roman"/>
          <w:sz w:val="24"/>
          <w:szCs w:val="24"/>
        </w:rPr>
        <w:t xml:space="preserve">2017), ces compétences favorisent les relations humaines, elles </w:t>
      </w:r>
      <w:r w:rsidR="00561FBE">
        <w:rPr>
          <w:rFonts w:ascii="Times New Roman" w:eastAsia="Calibri" w:hAnsi="Times New Roman" w:cs="Times New Roman"/>
          <w:sz w:val="24"/>
          <w:szCs w:val="24"/>
        </w:rPr>
        <w:t>renvoient à</w:t>
      </w:r>
      <w:r w:rsidR="00561FBE" w:rsidRPr="00561FBE">
        <w:rPr>
          <w:rFonts w:ascii="Times New Roman" w:eastAsia="Calibri" w:hAnsi="Times New Roman" w:cs="Times New Roman"/>
          <w:sz w:val="24"/>
          <w:szCs w:val="24"/>
        </w:rPr>
        <w:t xml:space="preserve"> la capacité à établir et maintenir des relations positives et productives avec les autres, ainsi qu'à les développer au fil du temps. En d'autres termes, il s'agit de l'art de créer et de nourrir des relations fructueuses avec les autres.</w:t>
      </w:r>
    </w:p>
    <w:p w:rsidR="004E7451" w:rsidRDefault="004E7451" w:rsidP="009D1A87">
      <w:pPr>
        <w:pStyle w:val="Paragraphedeliste"/>
        <w:numPr>
          <w:ilvl w:val="0"/>
          <w:numId w:val="34"/>
        </w:num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Compétences méthodologiques : qui s’intéressent à la </w:t>
      </w:r>
      <w:r w:rsidR="00161736">
        <w:rPr>
          <w:rFonts w:ascii="Times New Roman" w:eastAsia="Calibri" w:hAnsi="Times New Roman" w:cs="Times New Roman"/>
          <w:sz w:val="24"/>
          <w:szCs w:val="24"/>
        </w:rPr>
        <w:t>l’esprit d’analyse</w:t>
      </w:r>
      <w:r>
        <w:rPr>
          <w:rFonts w:ascii="Times New Roman" w:eastAsia="Calibri" w:hAnsi="Times New Roman" w:cs="Times New Roman"/>
          <w:sz w:val="24"/>
          <w:szCs w:val="24"/>
        </w:rPr>
        <w:t xml:space="preserve">, de résolution de problèmes, </w:t>
      </w:r>
      <w:r w:rsidR="00161736">
        <w:rPr>
          <w:rFonts w:ascii="Times New Roman" w:eastAsia="Calibri" w:hAnsi="Times New Roman" w:cs="Times New Roman"/>
          <w:sz w:val="24"/>
          <w:szCs w:val="24"/>
        </w:rPr>
        <w:t xml:space="preserve">de </w:t>
      </w:r>
      <w:r>
        <w:rPr>
          <w:rFonts w:ascii="Times New Roman" w:eastAsia="Calibri" w:hAnsi="Times New Roman" w:cs="Times New Roman"/>
          <w:sz w:val="24"/>
          <w:szCs w:val="24"/>
        </w:rPr>
        <w:t>résistance en stress…</w:t>
      </w:r>
      <w:r w:rsidR="00161736">
        <w:rPr>
          <w:rFonts w:ascii="Times New Roman" w:eastAsia="Calibri" w:hAnsi="Times New Roman" w:cs="Times New Roman"/>
          <w:sz w:val="24"/>
          <w:szCs w:val="24"/>
        </w:rPr>
        <w:t>.</w:t>
      </w:r>
    </w:p>
    <w:p w:rsidR="00161736" w:rsidRDefault="00161736" w:rsidP="008948C2">
      <w:pPr>
        <w:spacing w:line="360" w:lineRule="auto"/>
        <w:jc w:val="both"/>
        <w:rPr>
          <w:rFonts w:ascii="Times New Roman" w:eastAsia="Calibri" w:hAnsi="Times New Roman" w:cs="Times New Roman"/>
          <w:sz w:val="24"/>
          <w:szCs w:val="24"/>
        </w:rPr>
      </w:pPr>
      <w:r w:rsidRPr="00161736">
        <w:rPr>
          <w:rFonts w:ascii="Times New Roman" w:eastAsia="Calibri" w:hAnsi="Times New Roman" w:cs="Times New Roman"/>
          <w:sz w:val="24"/>
          <w:szCs w:val="24"/>
        </w:rPr>
        <w:t xml:space="preserve">Les Soft </w:t>
      </w:r>
      <w:proofErr w:type="spellStart"/>
      <w:r w:rsidRPr="00161736">
        <w:rPr>
          <w:rFonts w:ascii="Times New Roman" w:eastAsia="Calibri" w:hAnsi="Times New Roman" w:cs="Times New Roman"/>
          <w:sz w:val="24"/>
          <w:szCs w:val="24"/>
        </w:rPr>
        <w:t>skills</w:t>
      </w:r>
      <w:proofErr w:type="spellEnd"/>
      <w:r w:rsidRPr="00161736">
        <w:rPr>
          <w:rFonts w:ascii="Times New Roman" w:eastAsia="Calibri" w:hAnsi="Times New Roman" w:cs="Times New Roman"/>
          <w:sz w:val="24"/>
          <w:szCs w:val="24"/>
        </w:rPr>
        <w:t xml:space="preserve"> sont considérées comme étant transversales qui promeuvent la communication interne et externe </w:t>
      </w:r>
      <w:r w:rsidR="009D1A87">
        <w:rPr>
          <w:rFonts w:ascii="Times New Roman" w:eastAsia="Calibri" w:hAnsi="Times New Roman" w:cs="Times New Roman"/>
          <w:sz w:val="24"/>
          <w:szCs w:val="24"/>
        </w:rPr>
        <w:t>tout en prévenant</w:t>
      </w:r>
      <w:r w:rsidRPr="00161736">
        <w:rPr>
          <w:rFonts w:ascii="Times New Roman" w:eastAsia="Calibri" w:hAnsi="Times New Roman" w:cs="Times New Roman"/>
          <w:sz w:val="24"/>
          <w:szCs w:val="24"/>
        </w:rPr>
        <w:t xml:space="preserve"> les situations conflictuelles. Elles sont </w:t>
      </w:r>
      <w:r w:rsidR="008948C2" w:rsidRPr="008948C2">
        <w:rPr>
          <w:rFonts w:ascii="Times New Roman" w:eastAsia="Calibri" w:hAnsi="Times New Roman" w:cs="Times New Roman"/>
          <w:sz w:val="24"/>
          <w:szCs w:val="24"/>
        </w:rPr>
        <w:t xml:space="preserve">fréquemment reconnues </w:t>
      </w:r>
      <w:r w:rsidRPr="00161736">
        <w:rPr>
          <w:rFonts w:ascii="Times New Roman" w:eastAsia="Calibri" w:hAnsi="Times New Roman" w:cs="Times New Roman"/>
          <w:sz w:val="24"/>
          <w:szCs w:val="24"/>
        </w:rPr>
        <w:t xml:space="preserve"> comme étant </w:t>
      </w:r>
      <w:r w:rsidR="008948C2">
        <w:rPr>
          <w:rFonts w:ascii="Times New Roman" w:eastAsia="Calibri" w:hAnsi="Times New Roman" w:cs="Times New Roman"/>
          <w:sz w:val="24"/>
          <w:szCs w:val="24"/>
        </w:rPr>
        <w:t>cruciales</w:t>
      </w:r>
      <w:r w:rsidRPr="00161736">
        <w:rPr>
          <w:rFonts w:ascii="Times New Roman" w:eastAsia="Calibri" w:hAnsi="Times New Roman" w:cs="Times New Roman"/>
          <w:sz w:val="24"/>
          <w:szCs w:val="24"/>
        </w:rPr>
        <w:t xml:space="preserve"> pour la performance et la satisfaction des collaborateurs.</w:t>
      </w:r>
    </w:p>
    <w:p w:rsidR="00161736" w:rsidRPr="00E83299" w:rsidRDefault="00161736" w:rsidP="00840847">
      <w:pPr>
        <w:spacing w:line="360" w:lineRule="auto"/>
        <w:rPr>
          <w:rFonts w:ascii="Times New Roman" w:eastAsia="Calibri" w:hAnsi="Times New Roman" w:cs="Times New Roman"/>
          <w:b/>
          <w:bCs/>
          <w:sz w:val="24"/>
          <w:szCs w:val="24"/>
        </w:rPr>
      </w:pPr>
      <w:r w:rsidRPr="00E83299">
        <w:rPr>
          <w:rFonts w:ascii="Times New Roman" w:eastAsia="Calibri" w:hAnsi="Times New Roman" w:cs="Times New Roman"/>
          <w:b/>
          <w:bCs/>
          <w:sz w:val="24"/>
          <w:szCs w:val="24"/>
        </w:rPr>
        <w:t xml:space="preserve">    </w:t>
      </w:r>
      <w:r w:rsidRPr="00E83299">
        <w:rPr>
          <w:rFonts w:ascii="Times New Roman" w:eastAsia="Calibri" w:hAnsi="Times New Roman" w:cs="Times New Roman"/>
          <w:b/>
          <w:bCs/>
          <w:sz w:val="24"/>
          <w:szCs w:val="24"/>
        </w:rPr>
        <w:tab/>
        <w:t>1.</w:t>
      </w:r>
      <w:r w:rsidR="00840847">
        <w:rPr>
          <w:rFonts w:ascii="Times New Roman" w:eastAsia="Calibri" w:hAnsi="Times New Roman" w:cs="Times New Roman"/>
          <w:b/>
          <w:bCs/>
          <w:sz w:val="24"/>
          <w:szCs w:val="24"/>
        </w:rPr>
        <w:t>2</w:t>
      </w:r>
      <w:r w:rsidRPr="00E83299">
        <w:rPr>
          <w:rFonts w:ascii="Times New Roman" w:eastAsia="Calibri" w:hAnsi="Times New Roman" w:cs="Times New Roman"/>
          <w:b/>
          <w:bCs/>
          <w:sz w:val="24"/>
          <w:szCs w:val="24"/>
        </w:rPr>
        <w:t xml:space="preserve"> </w:t>
      </w:r>
      <w:r>
        <w:rPr>
          <w:rFonts w:ascii="Times New Roman" w:eastAsia="Calibri" w:hAnsi="Times New Roman" w:cs="Times New Roman"/>
          <w:b/>
          <w:bCs/>
          <w:sz w:val="24"/>
          <w:szCs w:val="24"/>
        </w:rPr>
        <w:t xml:space="preserve">Les Hard </w:t>
      </w:r>
      <w:proofErr w:type="spellStart"/>
      <w:r>
        <w:rPr>
          <w:rFonts w:ascii="Times New Roman" w:eastAsia="Calibri" w:hAnsi="Times New Roman" w:cs="Times New Roman"/>
          <w:b/>
          <w:bCs/>
          <w:sz w:val="24"/>
          <w:szCs w:val="24"/>
        </w:rPr>
        <w:t>skills</w:t>
      </w:r>
      <w:proofErr w:type="spellEnd"/>
      <w:r>
        <w:rPr>
          <w:rFonts w:ascii="Times New Roman" w:eastAsia="Calibri" w:hAnsi="Times New Roman" w:cs="Times New Roman"/>
          <w:b/>
          <w:bCs/>
          <w:sz w:val="24"/>
          <w:szCs w:val="24"/>
        </w:rPr>
        <w:t> :</w:t>
      </w:r>
    </w:p>
    <w:p w:rsidR="00904EFF" w:rsidRDefault="00466E2D" w:rsidP="008948C2">
      <w:pPr>
        <w:spacing w:line="360" w:lineRule="auto"/>
        <w:jc w:val="both"/>
        <w:rPr>
          <w:rFonts w:ascii="Times New Roman" w:eastAsia="Calibri" w:hAnsi="Times New Roman" w:cs="Times New Roman"/>
          <w:sz w:val="24"/>
          <w:szCs w:val="24"/>
        </w:rPr>
      </w:pPr>
      <w:r w:rsidRPr="004B3A2F">
        <w:rPr>
          <w:rFonts w:ascii="Times New Roman" w:eastAsia="Calibri" w:hAnsi="Times New Roman" w:cs="Times New Roman"/>
          <w:sz w:val="24"/>
          <w:szCs w:val="24"/>
        </w:rPr>
        <w:t xml:space="preserve">Les </w:t>
      </w:r>
      <w:r w:rsidR="008948C2">
        <w:rPr>
          <w:rFonts w:ascii="Times New Roman" w:eastAsia="Calibri" w:hAnsi="Times New Roman" w:cs="Times New Roman"/>
          <w:sz w:val="24"/>
          <w:szCs w:val="24"/>
        </w:rPr>
        <w:t>H</w:t>
      </w:r>
      <w:r w:rsidRPr="004B3A2F">
        <w:rPr>
          <w:rFonts w:ascii="Times New Roman" w:eastAsia="Calibri" w:hAnsi="Times New Roman" w:cs="Times New Roman"/>
          <w:sz w:val="24"/>
          <w:szCs w:val="24"/>
        </w:rPr>
        <w:t xml:space="preserve">ard </w:t>
      </w:r>
      <w:proofErr w:type="spellStart"/>
      <w:r w:rsidRPr="004B3A2F">
        <w:rPr>
          <w:rFonts w:ascii="Times New Roman" w:eastAsia="Calibri" w:hAnsi="Times New Roman" w:cs="Times New Roman"/>
          <w:sz w:val="24"/>
          <w:szCs w:val="24"/>
        </w:rPr>
        <w:t>skills</w:t>
      </w:r>
      <w:proofErr w:type="spellEnd"/>
      <w:r w:rsidRPr="004B3A2F">
        <w:rPr>
          <w:rFonts w:ascii="Times New Roman" w:eastAsia="Calibri" w:hAnsi="Times New Roman" w:cs="Times New Roman"/>
          <w:sz w:val="24"/>
          <w:szCs w:val="24"/>
        </w:rPr>
        <w:t xml:space="preserve"> </w:t>
      </w:r>
      <w:r w:rsidR="008948C2">
        <w:rPr>
          <w:rFonts w:ascii="Times New Roman" w:eastAsia="Calibri" w:hAnsi="Times New Roman" w:cs="Times New Roman"/>
          <w:sz w:val="24"/>
          <w:szCs w:val="24"/>
        </w:rPr>
        <w:t>correspondent à</w:t>
      </w:r>
      <w:r w:rsidRPr="004B3A2F">
        <w:rPr>
          <w:rFonts w:ascii="Times New Roman" w:eastAsia="Calibri" w:hAnsi="Times New Roman" w:cs="Times New Roman"/>
          <w:sz w:val="24"/>
          <w:szCs w:val="24"/>
        </w:rPr>
        <w:t xml:space="preserve"> des compétences</w:t>
      </w:r>
      <w:r w:rsidR="00904EFF" w:rsidRPr="00904EFF">
        <w:t xml:space="preserve"> </w:t>
      </w:r>
      <w:r w:rsidR="00904EFF">
        <w:t>t</w:t>
      </w:r>
      <w:r w:rsidR="00904EFF" w:rsidRPr="00904EFF">
        <w:rPr>
          <w:rFonts w:ascii="Times New Roman" w:eastAsia="Calibri" w:hAnsi="Times New Roman" w:cs="Times New Roman"/>
          <w:sz w:val="24"/>
          <w:szCs w:val="24"/>
        </w:rPr>
        <w:t xml:space="preserve">echniques </w:t>
      </w:r>
      <w:r w:rsidR="008948C2" w:rsidRPr="008948C2">
        <w:rPr>
          <w:rFonts w:ascii="Times New Roman" w:eastAsia="Calibri" w:hAnsi="Times New Roman" w:cs="Times New Roman"/>
          <w:sz w:val="24"/>
          <w:szCs w:val="24"/>
        </w:rPr>
        <w:t>essentielles pour l'exécution des tâches associées à un poste ou une mission donnée.</w:t>
      </w:r>
      <w:r w:rsidR="00904EFF">
        <w:rPr>
          <w:rFonts w:ascii="Times New Roman" w:eastAsia="Calibri" w:hAnsi="Times New Roman" w:cs="Times New Roman"/>
          <w:sz w:val="24"/>
          <w:szCs w:val="24"/>
        </w:rPr>
        <w:t xml:space="preserve"> </w:t>
      </w:r>
      <w:r w:rsidR="008948C2">
        <w:rPr>
          <w:rFonts w:ascii="Times New Roman" w:eastAsia="Calibri" w:hAnsi="Times New Roman" w:cs="Times New Roman"/>
          <w:sz w:val="24"/>
          <w:szCs w:val="24"/>
        </w:rPr>
        <w:t>Elles</w:t>
      </w:r>
      <w:r w:rsidR="00904EFF">
        <w:rPr>
          <w:rFonts w:ascii="Times New Roman" w:eastAsia="Calibri" w:hAnsi="Times New Roman" w:cs="Times New Roman"/>
          <w:sz w:val="24"/>
          <w:szCs w:val="24"/>
        </w:rPr>
        <w:t xml:space="preserve"> sont </w:t>
      </w:r>
      <w:r w:rsidR="008948C2">
        <w:rPr>
          <w:rFonts w:ascii="Times New Roman" w:eastAsia="Calibri" w:hAnsi="Times New Roman" w:cs="Times New Roman"/>
          <w:sz w:val="24"/>
          <w:szCs w:val="24"/>
        </w:rPr>
        <w:t>généralement</w:t>
      </w:r>
      <w:r w:rsidR="00904EFF">
        <w:rPr>
          <w:rFonts w:ascii="Times New Roman" w:eastAsia="Calibri" w:hAnsi="Times New Roman" w:cs="Times New Roman"/>
          <w:sz w:val="24"/>
          <w:szCs w:val="24"/>
        </w:rPr>
        <w:t xml:space="preserve"> </w:t>
      </w:r>
      <w:r w:rsidR="00904EFF" w:rsidRPr="00904EFF">
        <w:rPr>
          <w:rFonts w:ascii="Times New Roman" w:eastAsia="Calibri" w:hAnsi="Times New Roman" w:cs="Times New Roman"/>
          <w:sz w:val="24"/>
          <w:szCs w:val="24"/>
        </w:rPr>
        <w:t>liées à des connaissances spécifiques, telles que l'utilisation de logiciels ou d'équipements, et qu'elles peuvent être mesurées de manière objective</w:t>
      </w:r>
      <w:r w:rsidR="00904EFF">
        <w:rPr>
          <w:rStyle w:val="Appelnotedebasdep"/>
          <w:rFonts w:ascii="Times New Roman" w:eastAsia="Calibri" w:hAnsi="Times New Roman" w:cs="Times New Roman"/>
          <w:sz w:val="24"/>
          <w:szCs w:val="24"/>
        </w:rPr>
        <w:footnoteReference w:id="4"/>
      </w:r>
      <w:r w:rsidR="00904EFF" w:rsidRPr="00904EFF">
        <w:rPr>
          <w:rFonts w:ascii="Times New Roman" w:eastAsia="Calibri" w:hAnsi="Times New Roman" w:cs="Times New Roman"/>
          <w:sz w:val="24"/>
          <w:szCs w:val="24"/>
        </w:rPr>
        <w:t>.</w:t>
      </w:r>
      <w:r w:rsidR="00904EFF">
        <w:rPr>
          <w:rFonts w:ascii="Times New Roman" w:eastAsia="Calibri" w:hAnsi="Times New Roman" w:cs="Times New Roman"/>
          <w:sz w:val="24"/>
          <w:szCs w:val="24"/>
        </w:rPr>
        <w:t xml:space="preserve"> </w:t>
      </w:r>
      <w:r w:rsidR="008948C2">
        <w:rPr>
          <w:rFonts w:ascii="Times New Roman" w:eastAsia="Calibri" w:hAnsi="Times New Roman" w:cs="Times New Roman"/>
          <w:sz w:val="24"/>
          <w:szCs w:val="24"/>
        </w:rPr>
        <w:t xml:space="preserve"> </w:t>
      </w:r>
    </w:p>
    <w:p w:rsidR="0059354F" w:rsidRPr="0059354F" w:rsidRDefault="00C31A41" w:rsidP="002C3FC4">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Les</w:t>
      </w:r>
      <w:r w:rsidRPr="0059354F">
        <w:rPr>
          <w:rFonts w:ascii="Times New Roman" w:eastAsia="Calibri" w:hAnsi="Times New Roman" w:cs="Times New Roman"/>
          <w:sz w:val="24"/>
          <w:szCs w:val="24"/>
        </w:rPr>
        <w:t xml:space="preserve"> organisations professionnelles ont </w:t>
      </w:r>
      <w:r w:rsidR="008948C2">
        <w:rPr>
          <w:rFonts w:ascii="Times New Roman" w:eastAsia="Calibri" w:hAnsi="Times New Roman" w:cs="Times New Roman"/>
          <w:sz w:val="24"/>
          <w:szCs w:val="24"/>
        </w:rPr>
        <w:t>édicté</w:t>
      </w:r>
      <w:r w:rsidRPr="0059354F">
        <w:rPr>
          <w:rFonts w:ascii="Times New Roman" w:eastAsia="Calibri" w:hAnsi="Times New Roman" w:cs="Times New Roman"/>
          <w:sz w:val="24"/>
          <w:szCs w:val="24"/>
        </w:rPr>
        <w:t xml:space="preserve"> </w:t>
      </w:r>
      <w:r w:rsidR="008948C2" w:rsidRPr="008948C2">
        <w:rPr>
          <w:rFonts w:ascii="Times New Roman" w:eastAsia="Calibri" w:hAnsi="Times New Roman" w:cs="Times New Roman"/>
          <w:sz w:val="24"/>
          <w:szCs w:val="24"/>
        </w:rPr>
        <w:t>des normes pour les compétences indispensables à la réussite dans différents domaines professionnels</w:t>
      </w:r>
      <w:r w:rsidRPr="0059354F">
        <w:rPr>
          <w:rFonts w:ascii="Times New Roman" w:eastAsia="Calibri" w:hAnsi="Times New Roman" w:cs="Times New Roman"/>
          <w:sz w:val="24"/>
          <w:szCs w:val="24"/>
        </w:rPr>
        <w:t>.</w:t>
      </w:r>
      <w:r w:rsidR="008948C2">
        <w:rPr>
          <w:rFonts w:ascii="Times New Roman" w:eastAsia="Calibri" w:hAnsi="Times New Roman" w:cs="Times New Roman"/>
          <w:sz w:val="24"/>
          <w:szCs w:val="24"/>
        </w:rPr>
        <w:t xml:space="preserve"> </w:t>
      </w:r>
      <w:r w:rsidRPr="0059354F">
        <w:rPr>
          <w:rFonts w:ascii="Times New Roman" w:eastAsia="Calibri" w:hAnsi="Times New Roman" w:cs="Times New Roman"/>
          <w:sz w:val="24"/>
          <w:szCs w:val="24"/>
        </w:rPr>
        <w:t xml:space="preserve">Ces normes peuvent inclure des certifications ou des qualifications professionnelles </w:t>
      </w:r>
      <w:r w:rsidR="008948C2">
        <w:rPr>
          <w:rFonts w:ascii="Times New Roman" w:eastAsia="Calibri" w:hAnsi="Times New Roman" w:cs="Times New Roman"/>
          <w:sz w:val="24"/>
          <w:szCs w:val="24"/>
        </w:rPr>
        <w:t>attestant</w:t>
      </w:r>
      <w:r w:rsidRPr="0059354F">
        <w:rPr>
          <w:rFonts w:ascii="Times New Roman" w:eastAsia="Calibri" w:hAnsi="Times New Roman" w:cs="Times New Roman"/>
          <w:sz w:val="24"/>
          <w:szCs w:val="24"/>
        </w:rPr>
        <w:t xml:space="preserve"> que les </w:t>
      </w:r>
      <w:r>
        <w:rPr>
          <w:rFonts w:ascii="Times New Roman" w:eastAsia="Calibri" w:hAnsi="Times New Roman" w:cs="Times New Roman"/>
          <w:sz w:val="24"/>
          <w:szCs w:val="24"/>
        </w:rPr>
        <w:t>collaborateurs (ou futurs collaborateurs)</w:t>
      </w:r>
      <w:r w:rsidRPr="0059354F">
        <w:rPr>
          <w:rFonts w:ascii="Times New Roman" w:eastAsia="Calibri" w:hAnsi="Times New Roman" w:cs="Times New Roman"/>
          <w:sz w:val="24"/>
          <w:szCs w:val="24"/>
        </w:rPr>
        <w:t xml:space="preserve"> possèdent les compétences requises pour un poste </w:t>
      </w:r>
      <w:r w:rsidR="008948C2">
        <w:rPr>
          <w:rFonts w:ascii="Times New Roman" w:eastAsia="Calibri" w:hAnsi="Times New Roman" w:cs="Times New Roman"/>
          <w:sz w:val="24"/>
          <w:szCs w:val="24"/>
        </w:rPr>
        <w:t>spécifique</w:t>
      </w:r>
      <w:r w:rsidRPr="0059354F">
        <w:rPr>
          <w:rFonts w:ascii="Times New Roman" w:eastAsia="Calibri" w:hAnsi="Times New Roman" w:cs="Times New Roman"/>
          <w:sz w:val="24"/>
          <w:szCs w:val="24"/>
        </w:rPr>
        <w:t>.</w:t>
      </w:r>
      <w:r>
        <w:rPr>
          <w:rFonts w:ascii="Times New Roman" w:eastAsia="Calibri" w:hAnsi="Times New Roman" w:cs="Times New Roman"/>
          <w:sz w:val="24"/>
          <w:szCs w:val="24"/>
        </w:rPr>
        <w:t xml:space="preserve"> En effet,</w:t>
      </w:r>
      <w:r w:rsidR="0059354F">
        <w:rPr>
          <w:rFonts w:ascii="Times New Roman" w:eastAsia="Calibri" w:hAnsi="Times New Roman" w:cs="Times New Roman"/>
          <w:sz w:val="24"/>
          <w:szCs w:val="24"/>
        </w:rPr>
        <w:t xml:space="preserve"> il s’avère primordial de</w:t>
      </w:r>
      <w:r w:rsidR="0059354F" w:rsidRPr="0059354F">
        <w:rPr>
          <w:rFonts w:ascii="Times New Roman" w:eastAsia="Calibri" w:hAnsi="Times New Roman" w:cs="Times New Roman"/>
          <w:sz w:val="24"/>
          <w:szCs w:val="24"/>
        </w:rPr>
        <w:t xml:space="preserve"> </w:t>
      </w:r>
      <w:r w:rsidR="0059354F">
        <w:rPr>
          <w:rFonts w:ascii="Times New Roman" w:eastAsia="Calibri" w:hAnsi="Times New Roman" w:cs="Times New Roman"/>
          <w:sz w:val="24"/>
          <w:szCs w:val="24"/>
        </w:rPr>
        <w:t xml:space="preserve">mettre </w:t>
      </w:r>
      <w:r w:rsidR="0059354F" w:rsidRPr="0059354F">
        <w:rPr>
          <w:rFonts w:ascii="Times New Roman" w:eastAsia="Calibri" w:hAnsi="Times New Roman" w:cs="Times New Roman"/>
          <w:sz w:val="24"/>
          <w:szCs w:val="24"/>
        </w:rPr>
        <w:t>en avant l'importance de développer d</w:t>
      </w:r>
      <w:r w:rsidR="008948C2">
        <w:rPr>
          <w:rFonts w:ascii="Times New Roman" w:eastAsia="Calibri" w:hAnsi="Times New Roman" w:cs="Times New Roman"/>
          <w:sz w:val="24"/>
          <w:szCs w:val="24"/>
        </w:rPr>
        <w:t xml:space="preserve">es compétences spécifiques </w:t>
      </w:r>
      <w:r w:rsidR="008948C2" w:rsidRPr="008948C2">
        <w:rPr>
          <w:rFonts w:ascii="Times New Roman" w:eastAsia="Calibri" w:hAnsi="Times New Roman" w:cs="Times New Roman"/>
          <w:sz w:val="24"/>
          <w:szCs w:val="24"/>
        </w:rPr>
        <w:t>pour s'adapter à un monde en perpétuelle évolution et pour être compétitifs sur le marché du travail.</w:t>
      </w:r>
      <w:r w:rsidR="002C3FC4">
        <w:rPr>
          <w:rFonts w:ascii="Times New Roman" w:eastAsia="Calibri" w:hAnsi="Times New Roman" w:cs="Times New Roman"/>
          <w:sz w:val="24"/>
          <w:szCs w:val="24"/>
        </w:rPr>
        <w:t xml:space="preserve"> S</w:t>
      </w:r>
      <w:r w:rsidR="007B32D0">
        <w:rPr>
          <w:rFonts w:ascii="Times New Roman" w:eastAsia="Calibri" w:hAnsi="Times New Roman" w:cs="Times New Roman"/>
          <w:sz w:val="24"/>
          <w:szCs w:val="24"/>
        </w:rPr>
        <w:t xml:space="preserve">elon </w:t>
      </w:r>
      <w:proofErr w:type="spellStart"/>
      <w:r w:rsidR="007B32D0" w:rsidRPr="007B32D0">
        <w:rPr>
          <w:rFonts w:ascii="Times New Roman" w:eastAsia="Calibri" w:hAnsi="Times New Roman" w:cs="Times New Roman"/>
          <w:sz w:val="24"/>
          <w:szCs w:val="24"/>
        </w:rPr>
        <w:t>Cholley</w:t>
      </w:r>
      <w:proofErr w:type="spellEnd"/>
      <w:r w:rsidR="007B32D0" w:rsidRPr="007B32D0">
        <w:rPr>
          <w:rFonts w:ascii="Times New Roman" w:eastAsia="Calibri" w:hAnsi="Times New Roman" w:cs="Times New Roman"/>
          <w:sz w:val="24"/>
          <w:szCs w:val="24"/>
        </w:rPr>
        <w:t>, P., &amp; Bernard, A</w:t>
      </w:r>
      <w:r w:rsidR="007B32D0" w:rsidRPr="00EA7E9A">
        <w:rPr>
          <w:rFonts w:ascii="Times New Roman" w:eastAsia="Calibri" w:hAnsi="Times New Roman" w:cs="Times New Roman"/>
          <w:sz w:val="24"/>
          <w:szCs w:val="24"/>
        </w:rPr>
        <w:t xml:space="preserve"> (2018)</w:t>
      </w:r>
      <w:r w:rsidR="007B32D0">
        <w:rPr>
          <w:rFonts w:ascii="Times New Roman" w:eastAsia="Calibri" w:hAnsi="Times New Roman" w:cs="Times New Roman"/>
          <w:sz w:val="24"/>
          <w:szCs w:val="24"/>
        </w:rPr>
        <w:t xml:space="preserve">, </w:t>
      </w:r>
      <w:r w:rsidR="002C3FC4" w:rsidRPr="002C3FC4">
        <w:rPr>
          <w:rFonts w:ascii="Times New Roman" w:eastAsia="Calibri" w:hAnsi="Times New Roman" w:cs="Times New Roman"/>
          <w:sz w:val="24"/>
          <w:szCs w:val="24"/>
        </w:rPr>
        <w:t xml:space="preserve">les </w:t>
      </w:r>
      <w:r w:rsidR="002C3FC4">
        <w:rPr>
          <w:rFonts w:ascii="Times New Roman" w:eastAsia="Calibri" w:hAnsi="Times New Roman" w:cs="Times New Roman"/>
          <w:sz w:val="24"/>
          <w:szCs w:val="24"/>
        </w:rPr>
        <w:t>H</w:t>
      </w:r>
      <w:r w:rsidR="002C3FC4" w:rsidRPr="002C3FC4">
        <w:rPr>
          <w:rFonts w:ascii="Times New Roman" w:eastAsia="Calibri" w:hAnsi="Times New Roman" w:cs="Times New Roman"/>
          <w:sz w:val="24"/>
          <w:szCs w:val="24"/>
        </w:rPr>
        <w:t xml:space="preserve">ard </w:t>
      </w:r>
      <w:proofErr w:type="spellStart"/>
      <w:r w:rsidR="002C3FC4" w:rsidRPr="002C3FC4">
        <w:rPr>
          <w:rFonts w:ascii="Times New Roman" w:eastAsia="Calibri" w:hAnsi="Times New Roman" w:cs="Times New Roman"/>
          <w:sz w:val="24"/>
          <w:szCs w:val="24"/>
        </w:rPr>
        <w:t>skills</w:t>
      </w:r>
      <w:proofErr w:type="spellEnd"/>
      <w:r w:rsidR="002C3FC4" w:rsidRPr="002C3FC4">
        <w:rPr>
          <w:rFonts w:ascii="Times New Roman" w:eastAsia="Calibri" w:hAnsi="Times New Roman" w:cs="Times New Roman"/>
          <w:sz w:val="24"/>
          <w:szCs w:val="24"/>
        </w:rPr>
        <w:t xml:space="preserve"> se caractérisent par les traits suivants :</w:t>
      </w:r>
    </w:p>
    <w:p w:rsidR="0059354F" w:rsidRPr="0059354F" w:rsidRDefault="0059354F" w:rsidP="002C3FC4">
      <w:pPr>
        <w:numPr>
          <w:ilvl w:val="0"/>
          <w:numId w:val="36"/>
        </w:numPr>
        <w:spacing w:line="360" w:lineRule="auto"/>
        <w:jc w:val="both"/>
        <w:rPr>
          <w:rFonts w:ascii="Times New Roman" w:eastAsia="Calibri" w:hAnsi="Times New Roman" w:cs="Times New Roman"/>
          <w:sz w:val="24"/>
          <w:szCs w:val="24"/>
        </w:rPr>
      </w:pPr>
      <w:r w:rsidRPr="0059354F">
        <w:rPr>
          <w:rFonts w:ascii="Times New Roman" w:eastAsia="Calibri" w:hAnsi="Times New Roman" w:cs="Times New Roman"/>
          <w:sz w:val="24"/>
          <w:szCs w:val="24"/>
        </w:rPr>
        <w:t xml:space="preserve">Mesurables: </w:t>
      </w:r>
      <w:r w:rsidR="00C31A41">
        <w:rPr>
          <w:rFonts w:ascii="Times New Roman" w:eastAsia="Calibri" w:hAnsi="Times New Roman" w:cs="Times New Roman"/>
          <w:sz w:val="24"/>
          <w:szCs w:val="24"/>
        </w:rPr>
        <w:t>L</w:t>
      </w:r>
      <w:r w:rsidRPr="0059354F">
        <w:rPr>
          <w:rFonts w:ascii="Times New Roman" w:eastAsia="Calibri" w:hAnsi="Times New Roman" w:cs="Times New Roman"/>
          <w:sz w:val="24"/>
          <w:szCs w:val="24"/>
        </w:rPr>
        <w:t xml:space="preserve">es </w:t>
      </w:r>
      <w:r w:rsidR="002C3FC4">
        <w:rPr>
          <w:rFonts w:ascii="Times New Roman" w:eastAsia="Calibri" w:hAnsi="Times New Roman" w:cs="Times New Roman"/>
          <w:sz w:val="24"/>
          <w:szCs w:val="24"/>
        </w:rPr>
        <w:t>H</w:t>
      </w:r>
      <w:r w:rsidRPr="0059354F">
        <w:rPr>
          <w:rFonts w:ascii="Times New Roman" w:eastAsia="Calibri" w:hAnsi="Times New Roman" w:cs="Times New Roman"/>
          <w:sz w:val="24"/>
          <w:szCs w:val="24"/>
        </w:rPr>
        <w:t xml:space="preserve">ard </w:t>
      </w:r>
      <w:proofErr w:type="spellStart"/>
      <w:r w:rsidRPr="0059354F">
        <w:rPr>
          <w:rFonts w:ascii="Times New Roman" w:eastAsia="Calibri" w:hAnsi="Times New Roman" w:cs="Times New Roman"/>
          <w:sz w:val="24"/>
          <w:szCs w:val="24"/>
        </w:rPr>
        <w:t>skills</w:t>
      </w:r>
      <w:proofErr w:type="spellEnd"/>
      <w:r w:rsidRPr="0059354F">
        <w:rPr>
          <w:rFonts w:ascii="Times New Roman" w:eastAsia="Calibri" w:hAnsi="Times New Roman" w:cs="Times New Roman"/>
          <w:sz w:val="24"/>
          <w:szCs w:val="24"/>
        </w:rPr>
        <w:t xml:space="preserve"> peuvent être mesurées à </w:t>
      </w:r>
      <w:r w:rsidR="002C3FC4">
        <w:rPr>
          <w:rFonts w:ascii="Times New Roman" w:eastAsia="Calibri" w:hAnsi="Times New Roman" w:cs="Times New Roman"/>
          <w:sz w:val="24"/>
          <w:szCs w:val="24"/>
        </w:rPr>
        <w:t>l’aide de</w:t>
      </w:r>
      <w:r w:rsidRPr="0059354F">
        <w:rPr>
          <w:rFonts w:ascii="Times New Roman" w:eastAsia="Calibri" w:hAnsi="Times New Roman" w:cs="Times New Roman"/>
          <w:sz w:val="24"/>
          <w:szCs w:val="24"/>
        </w:rPr>
        <w:t xml:space="preserve"> tests ou </w:t>
      </w:r>
      <w:r w:rsidR="002C3FC4">
        <w:rPr>
          <w:rFonts w:ascii="Times New Roman" w:eastAsia="Calibri" w:hAnsi="Times New Roman" w:cs="Times New Roman"/>
          <w:sz w:val="24"/>
          <w:szCs w:val="24"/>
        </w:rPr>
        <w:t>de</w:t>
      </w:r>
      <w:r w:rsidRPr="0059354F">
        <w:rPr>
          <w:rFonts w:ascii="Times New Roman" w:eastAsia="Calibri" w:hAnsi="Times New Roman" w:cs="Times New Roman"/>
          <w:sz w:val="24"/>
          <w:szCs w:val="24"/>
        </w:rPr>
        <w:t xml:space="preserve"> certifications</w:t>
      </w:r>
      <w:r w:rsidR="002C3FC4">
        <w:rPr>
          <w:rFonts w:ascii="Times New Roman" w:eastAsia="Calibri" w:hAnsi="Times New Roman" w:cs="Times New Roman"/>
          <w:sz w:val="24"/>
          <w:szCs w:val="24"/>
        </w:rPr>
        <w:t>,</w:t>
      </w:r>
      <w:r w:rsidRPr="0059354F">
        <w:rPr>
          <w:rFonts w:ascii="Times New Roman" w:eastAsia="Calibri" w:hAnsi="Times New Roman" w:cs="Times New Roman"/>
          <w:sz w:val="24"/>
          <w:szCs w:val="24"/>
        </w:rPr>
        <w:t xml:space="preserve"> </w:t>
      </w:r>
      <w:r w:rsidR="002C3FC4">
        <w:rPr>
          <w:rFonts w:ascii="Times New Roman" w:eastAsia="Calibri" w:hAnsi="Times New Roman" w:cs="Times New Roman"/>
          <w:sz w:val="24"/>
          <w:szCs w:val="24"/>
        </w:rPr>
        <w:t>permettant ainsi</w:t>
      </w:r>
      <w:r w:rsidRPr="0059354F">
        <w:rPr>
          <w:rFonts w:ascii="Times New Roman" w:eastAsia="Calibri" w:hAnsi="Times New Roman" w:cs="Times New Roman"/>
          <w:sz w:val="24"/>
          <w:szCs w:val="24"/>
        </w:rPr>
        <w:t xml:space="preserve"> aux employeurs de </w:t>
      </w:r>
      <w:r w:rsidR="002C3FC4">
        <w:rPr>
          <w:rFonts w:ascii="Times New Roman" w:eastAsia="Calibri" w:hAnsi="Times New Roman" w:cs="Times New Roman"/>
          <w:sz w:val="24"/>
          <w:szCs w:val="24"/>
        </w:rPr>
        <w:t>déterminer</w:t>
      </w:r>
      <w:r w:rsidRPr="0059354F">
        <w:rPr>
          <w:rFonts w:ascii="Times New Roman" w:eastAsia="Calibri" w:hAnsi="Times New Roman" w:cs="Times New Roman"/>
          <w:sz w:val="24"/>
          <w:szCs w:val="24"/>
        </w:rPr>
        <w:t xml:space="preserve"> si un candidat possède les compétences requises pour un poste </w:t>
      </w:r>
      <w:r w:rsidR="002C3FC4">
        <w:rPr>
          <w:rFonts w:ascii="Times New Roman" w:eastAsia="Calibri" w:hAnsi="Times New Roman" w:cs="Times New Roman"/>
          <w:sz w:val="24"/>
          <w:szCs w:val="24"/>
        </w:rPr>
        <w:t>donné</w:t>
      </w:r>
      <w:r w:rsidRPr="0059354F">
        <w:rPr>
          <w:rFonts w:ascii="Times New Roman" w:eastAsia="Calibri" w:hAnsi="Times New Roman" w:cs="Times New Roman"/>
          <w:sz w:val="24"/>
          <w:szCs w:val="24"/>
        </w:rPr>
        <w:t>.</w:t>
      </w:r>
    </w:p>
    <w:p w:rsidR="0059354F" w:rsidRPr="0059354F" w:rsidRDefault="0059354F" w:rsidP="002C3FC4">
      <w:pPr>
        <w:numPr>
          <w:ilvl w:val="0"/>
          <w:numId w:val="36"/>
        </w:numPr>
        <w:spacing w:line="360" w:lineRule="auto"/>
        <w:jc w:val="both"/>
        <w:rPr>
          <w:rFonts w:ascii="Times New Roman" w:eastAsia="Calibri" w:hAnsi="Times New Roman" w:cs="Times New Roman"/>
          <w:sz w:val="24"/>
          <w:szCs w:val="24"/>
        </w:rPr>
      </w:pPr>
      <w:r w:rsidRPr="0059354F">
        <w:rPr>
          <w:rFonts w:ascii="Times New Roman" w:eastAsia="Calibri" w:hAnsi="Times New Roman" w:cs="Times New Roman"/>
          <w:sz w:val="24"/>
          <w:szCs w:val="24"/>
        </w:rPr>
        <w:t xml:space="preserve">Spécifiques: </w:t>
      </w:r>
      <w:r w:rsidR="002C3FC4">
        <w:rPr>
          <w:rFonts w:ascii="Times New Roman" w:eastAsia="Calibri" w:hAnsi="Times New Roman" w:cs="Times New Roman"/>
          <w:sz w:val="24"/>
          <w:szCs w:val="24"/>
        </w:rPr>
        <w:t>Ces compétences sont</w:t>
      </w:r>
      <w:r w:rsidRPr="0059354F">
        <w:rPr>
          <w:rFonts w:ascii="Times New Roman" w:eastAsia="Calibri" w:hAnsi="Times New Roman" w:cs="Times New Roman"/>
          <w:sz w:val="24"/>
          <w:szCs w:val="24"/>
        </w:rPr>
        <w:t xml:space="preserve"> </w:t>
      </w:r>
      <w:r w:rsidR="002C3FC4">
        <w:rPr>
          <w:rFonts w:ascii="Times New Roman" w:eastAsia="Calibri" w:hAnsi="Times New Roman" w:cs="Times New Roman"/>
          <w:sz w:val="24"/>
          <w:szCs w:val="24"/>
        </w:rPr>
        <w:t>généralement</w:t>
      </w:r>
      <w:r w:rsidRPr="0059354F">
        <w:rPr>
          <w:rFonts w:ascii="Times New Roman" w:eastAsia="Calibri" w:hAnsi="Times New Roman" w:cs="Times New Roman"/>
          <w:sz w:val="24"/>
          <w:szCs w:val="24"/>
        </w:rPr>
        <w:t xml:space="preserve"> </w:t>
      </w:r>
      <w:r w:rsidR="002C3FC4">
        <w:rPr>
          <w:rFonts w:ascii="Times New Roman" w:eastAsia="Calibri" w:hAnsi="Times New Roman" w:cs="Times New Roman"/>
          <w:sz w:val="24"/>
          <w:szCs w:val="24"/>
        </w:rPr>
        <w:t>liées</w:t>
      </w:r>
      <w:r w:rsidRPr="0059354F">
        <w:rPr>
          <w:rFonts w:ascii="Times New Roman" w:eastAsia="Calibri" w:hAnsi="Times New Roman" w:cs="Times New Roman"/>
          <w:sz w:val="24"/>
          <w:szCs w:val="24"/>
        </w:rPr>
        <w:t xml:space="preserve"> à </w:t>
      </w:r>
      <w:r w:rsidR="002C3FC4" w:rsidRPr="002C3FC4">
        <w:rPr>
          <w:rFonts w:ascii="Times New Roman" w:eastAsia="Calibri" w:hAnsi="Times New Roman" w:cs="Times New Roman"/>
          <w:sz w:val="24"/>
          <w:szCs w:val="24"/>
        </w:rPr>
        <w:t>des professions particulières</w:t>
      </w:r>
      <w:r w:rsidRPr="0059354F">
        <w:rPr>
          <w:rFonts w:ascii="Times New Roman" w:eastAsia="Calibri" w:hAnsi="Times New Roman" w:cs="Times New Roman"/>
          <w:sz w:val="24"/>
          <w:szCs w:val="24"/>
        </w:rPr>
        <w:t xml:space="preserve">. Par exemple, la maîtrise d'un logiciel informatique spécifique </w:t>
      </w:r>
      <w:r w:rsidR="002C3FC4" w:rsidRPr="002C3FC4">
        <w:rPr>
          <w:rFonts w:ascii="Times New Roman" w:eastAsia="Calibri" w:hAnsi="Times New Roman" w:cs="Times New Roman"/>
          <w:sz w:val="24"/>
          <w:szCs w:val="24"/>
        </w:rPr>
        <w:t>est souvent exigée pour un poste de développeur.</w:t>
      </w:r>
    </w:p>
    <w:p w:rsidR="0059354F" w:rsidRPr="0059354F" w:rsidRDefault="0059354F" w:rsidP="002C3FC4">
      <w:pPr>
        <w:numPr>
          <w:ilvl w:val="0"/>
          <w:numId w:val="36"/>
        </w:numPr>
        <w:spacing w:line="360" w:lineRule="auto"/>
        <w:jc w:val="both"/>
        <w:rPr>
          <w:rFonts w:ascii="Times New Roman" w:eastAsia="Calibri" w:hAnsi="Times New Roman" w:cs="Times New Roman"/>
          <w:sz w:val="24"/>
          <w:szCs w:val="24"/>
        </w:rPr>
      </w:pPr>
      <w:r w:rsidRPr="0059354F">
        <w:rPr>
          <w:rFonts w:ascii="Times New Roman" w:eastAsia="Calibri" w:hAnsi="Times New Roman" w:cs="Times New Roman"/>
          <w:sz w:val="24"/>
          <w:szCs w:val="24"/>
        </w:rPr>
        <w:t xml:space="preserve">Apprises: </w:t>
      </w:r>
      <w:r w:rsidR="002C3FC4">
        <w:rPr>
          <w:rFonts w:ascii="Times New Roman" w:eastAsia="Calibri" w:hAnsi="Times New Roman" w:cs="Times New Roman"/>
          <w:sz w:val="24"/>
          <w:szCs w:val="24"/>
        </w:rPr>
        <w:t>Elles</w:t>
      </w:r>
      <w:r w:rsidRPr="0059354F">
        <w:rPr>
          <w:rFonts w:ascii="Times New Roman" w:eastAsia="Calibri" w:hAnsi="Times New Roman" w:cs="Times New Roman"/>
          <w:sz w:val="24"/>
          <w:szCs w:val="24"/>
        </w:rPr>
        <w:t xml:space="preserve"> peuvent être apprises à travers l'éducation, la formation ou l'expérience professionnelle. Les individus peuvent </w:t>
      </w:r>
      <w:r w:rsidR="002C3FC4">
        <w:rPr>
          <w:rFonts w:ascii="Times New Roman" w:eastAsia="Calibri" w:hAnsi="Times New Roman" w:cs="Times New Roman"/>
          <w:sz w:val="24"/>
          <w:szCs w:val="24"/>
        </w:rPr>
        <w:t xml:space="preserve">ainsi </w:t>
      </w:r>
      <w:r w:rsidRPr="0059354F">
        <w:rPr>
          <w:rFonts w:ascii="Times New Roman" w:eastAsia="Calibri" w:hAnsi="Times New Roman" w:cs="Times New Roman"/>
          <w:sz w:val="24"/>
          <w:szCs w:val="24"/>
        </w:rPr>
        <w:t xml:space="preserve">développer et améliorer ces compétences </w:t>
      </w:r>
      <w:r w:rsidR="002C3FC4" w:rsidRPr="002C3FC4">
        <w:rPr>
          <w:rFonts w:ascii="Times New Roman" w:eastAsia="Calibri" w:hAnsi="Times New Roman" w:cs="Times New Roman"/>
          <w:sz w:val="24"/>
          <w:szCs w:val="24"/>
        </w:rPr>
        <w:t>en pratiquant et en suivant une formation continue.</w:t>
      </w:r>
    </w:p>
    <w:p w:rsidR="0059354F" w:rsidRPr="0059354F" w:rsidRDefault="0059354F" w:rsidP="002C3FC4">
      <w:pPr>
        <w:numPr>
          <w:ilvl w:val="0"/>
          <w:numId w:val="36"/>
        </w:numPr>
        <w:spacing w:line="360" w:lineRule="auto"/>
        <w:jc w:val="both"/>
        <w:rPr>
          <w:rFonts w:ascii="Times New Roman" w:eastAsia="Calibri" w:hAnsi="Times New Roman" w:cs="Times New Roman"/>
          <w:sz w:val="24"/>
          <w:szCs w:val="24"/>
        </w:rPr>
      </w:pPr>
      <w:r w:rsidRPr="0059354F">
        <w:rPr>
          <w:rFonts w:ascii="Times New Roman" w:eastAsia="Calibri" w:hAnsi="Times New Roman" w:cs="Times New Roman"/>
          <w:sz w:val="24"/>
          <w:szCs w:val="24"/>
        </w:rPr>
        <w:lastRenderedPageBreak/>
        <w:t xml:space="preserve">Transférables: </w:t>
      </w:r>
      <w:r w:rsidR="002C3FC4">
        <w:rPr>
          <w:rFonts w:ascii="Times New Roman" w:eastAsia="Calibri" w:hAnsi="Times New Roman" w:cs="Times New Roman"/>
          <w:sz w:val="24"/>
          <w:szCs w:val="24"/>
        </w:rPr>
        <w:t xml:space="preserve">Les Hard </w:t>
      </w:r>
      <w:proofErr w:type="spellStart"/>
      <w:r w:rsidR="002C3FC4">
        <w:rPr>
          <w:rFonts w:ascii="Times New Roman" w:eastAsia="Calibri" w:hAnsi="Times New Roman" w:cs="Times New Roman"/>
          <w:sz w:val="24"/>
          <w:szCs w:val="24"/>
        </w:rPr>
        <w:t>skills</w:t>
      </w:r>
      <w:proofErr w:type="spellEnd"/>
      <w:r w:rsidRPr="0059354F">
        <w:rPr>
          <w:rFonts w:ascii="Times New Roman" w:eastAsia="Calibri" w:hAnsi="Times New Roman" w:cs="Times New Roman"/>
          <w:sz w:val="24"/>
          <w:szCs w:val="24"/>
        </w:rPr>
        <w:t xml:space="preserve"> peuvent souvent être transférées d'un emploi à un autre. Par exemple, une compétence en programmation peut être utilisée dans de nombreux emplois différents, tels que les développeurs de logiciels, les ingénieurs en automatisation, </w:t>
      </w:r>
      <w:r w:rsidR="002C3FC4">
        <w:rPr>
          <w:rFonts w:ascii="Times New Roman" w:eastAsia="Calibri" w:hAnsi="Times New Roman" w:cs="Times New Roman"/>
          <w:sz w:val="24"/>
          <w:szCs w:val="24"/>
        </w:rPr>
        <w:t>ou la science des données</w:t>
      </w:r>
      <w:r w:rsidRPr="0059354F">
        <w:rPr>
          <w:rFonts w:ascii="Times New Roman" w:eastAsia="Calibri" w:hAnsi="Times New Roman" w:cs="Times New Roman"/>
          <w:sz w:val="24"/>
          <w:szCs w:val="24"/>
        </w:rPr>
        <w:t>.</w:t>
      </w:r>
    </w:p>
    <w:p w:rsidR="0059354F" w:rsidRPr="0059354F" w:rsidRDefault="0059354F" w:rsidP="00AA7ACA">
      <w:pPr>
        <w:numPr>
          <w:ilvl w:val="0"/>
          <w:numId w:val="36"/>
        </w:numPr>
        <w:spacing w:line="360" w:lineRule="auto"/>
        <w:jc w:val="both"/>
        <w:rPr>
          <w:rFonts w:ascii="Times New Roman" w:eastAsia="Calibri" w:hAnsi="Times New Roman" w:cs="Times New Roman"/>
          <w:sz w:val="24"/>
          <w:szCs w:val="24"/>
        </w:rPr>
      </w:pPr>
      <w:r w:rsidRPr="0059354F">
        <w:rPr>
          <w:rFonts w:ascii="Times New Roman" w:eastAsia="Calibri" w:hAnsi="Times New Roman" w:cs="Times New Roman"/>
          <w:sz w:val="24"/>
          <w:szCs w:val="24"/>
        </w:rPr>
        <w:t xml:space="preserve">Nécessaires: </w:t>
      </w:r>
      <w:r w:rsidR="002C3FC4">
        <w:rPr>
          <w:rFonts w:ascii="Times New Roman" w:eastAsia="Calibri" w:hAnsi="Times New Roman" w:cs="Times New Roman"/>
          <w:sz w:val="24"/>
          <w:szCs w:val="24"/>
        </w:rPr>
        <w:t>Ces compétences</w:t>
      </w:r>
      <w:r w:rsidRPr="0059354F">
        <w:rPr>
          <w:rFonts w:ascii="Times New Roman" w:eastAsia="Calibri" w:hAnsi="Times New Roman" w:cs="Times New Roman"/>
          <w:sz w:val="24"/>
          <w:szCs w:val="24"/>
        </w:rPr>
        <w:t xml:space="preserve"> sont souvent considérées comme nécessaires pour remplir des tâches spécifiques dans un </w:t>
      </w:r>
      <w:r w:rsidR="00AA7ACA">
        <w:rPr>
          <w:rFonts w:ascii="Times New Roman" w:eastAsia="Calibri" w:hAnsi="Times New Roman" w:cs="Times New Roman"/>
          <w:sz w:val="24"/>
          <w:szCs w:val="24"/>
        </w:rPr>
        <w:t>poste</w:t>
      </w:r>
      <w:r w:rsidRPr="0059354F">
        <w:rPr>
          <w:rFonts w:ascii="Times New Roman" w:eastAsia="Calibri" w:hAnsi="Times New Roman" w:cs="Times New Roman"/>
          <w:sz w:val="24"/>
          <w:szCs w:val="24"/>
        </w:rPr>
        <w:t xml:space="preserve">. Les employeurs recherchent souvent des candidats qui possèdent des compétences spécifiques pour remplir des rôles particuliers dans leur </w:t>
      </w:r>
      <w:r w:rsidR="00C31A41">
        <w:rPr>
          <w:rFonts w:ascii="Times New Roman" w:eastAsia="Calibri" w:hAnsi="Times New Roman" w:cs="Times New Roman"/>
          <w:sz w:val="24"/>
          <w:szCs w:val="24"/>
        </w:rPr>
        <w:t>organisation</w:t>
      </w:r>
      <w:r w:rsidRPr="0059354F">
        <w:rPr>
          <w:rFonts w:ascii="Times New Roman" w:eastAsia="Calibri" w:hAnsi="Times New Roman" w:cs="Times New Roman"/>
          <w:sz w:val="24"/>
          <w:szCs w:val="24"/>
        </w:rPr>
        <w:t>.</w:t>
      </w:r>
    </w:p>
    <w:p w:rsidR="00161736" w:rsidRPr="00161736" w:rsidRDefault="00161736" w:rsidP="00161736">
      <w:pPr>
        <w:spacing w:line="360" w:lineRule="auto"/>
        <w:rPr>
          <w:rFonts w:ascii="Times New Roman" w:eastAsia="Calibri" w:hAnsi="Times New Roman" w:cs="Times New Roman"/>
          <w:b/>
          <w:bCs/>
          <w:sz w:val="24"/>
          <w:szCs w:val="24"/>
        </w:rPr>
      </w:pPr>
      <w:r w:rsidRPr="00161736">
        <w:rPr>
          <w:rFonts w:ascii="Times New Roman" w:eastAsia="Calibri" w:hAnsi="Times New Roman" w:cs="Times New Roman"/>
          <w:b/>
          <w:bCs/>
          <w:sz w:val="24"/>
          <w:szCs w:val="24"/>
        </w:rPr>
        <w:t xml:space="preserve">    </w:t>
      </w:r>
      <w:r w:rsidRPr="00161736">
        <w:rPr>
          <w:rFonts w:ascii="Times New Roman" w:eastAsia="Calibri" w:hAnsi="Times New Roman" w:cs="Times New Roman"/>
          <w:b/>
          <w:bCs/>
          <w:sz w:val="24"/>
          <w:szCs w:val="24"/>
        </w:rPr>
        <w:tab/>
        <w:t>1.</w:t>
      </w:r>
      <w:r>
        <w:rPr>
          <w:rFonts w:ascii="Times New Roman" w:eastAsia="Calibri" w:hAnsi="Times New Roman" w:cs="Times New Roman"/>
          <w:b/>
          <w:bCs/>
          <w:sz w:val="24"/>
          <w:szCs w:val="24"/>
        </w:rPr>
        <w:t>3</w:t>
      </w:r>
      <w:r w:rsidRPr="00161736">
        <w:rPr>
          <w:rFonts w:ascii="Times New Roman" w:eastAsia="Calibri" w:hAnsi="Times New Roman" w:cs="Times New Roman"/>
          <w:b/>
          <w:bCs/>
          <w:sz w:val="24"/>
          <w:szCs w:val="24"/>
        </w:rPr>
        <w:t xml:space="preserve"> Les </w:t>
      </w:r>
      <w:proofErr w:type="spellStart"/>
      <w:r>
        <w:rPr>
          <w:rFonts w:ascii="Times New Roman" w:eastAsia="Calibri" w:hAnsi="Times New Roman" w:cs="Times New Roman"/>
          <w:b/>
          <w:bCs/>
          <w:sz w:val="24"/>
          <w:szCs w:val="24"/>
        </w:rPr>
        <w:t>Mad</w:t>
      </w:r>
      <w:proofErr w:type="spellEnd"/>
      <w:r w:rsidRPr="00161736">
        <w:rPr>
          <w:rFonts w:ascii="Times New Roman" w:eastAsia="Calibri" w:hAnsi="Times New Roman" w:cs="Times New Roman"/>
          <w:b/>
          <w:bCs/>
          <w:sz w:val="24"/>
          <w:szCs w:val="24"/>
        </w:rPr>
        <w:t xml:space="preserve"> </w:t>
      </w:r>
      <w:proofErr w:type="spellStart"/>
      <w:r w:rsidRPr="00161736">
        <w:rPr>
          <w:rFonts w:ascii="Times New Roman" w:eastAsia="Calibri" w:hAnsi="Times New Roman" w:cs="Times New Roman"/>
          <w:b/>
          <w:bCs/>
          <w:sz w:val="24"/>
          <w:szCs w:val="24"/>
        </w:rPr>
        <w:t>skills</w:t>
      </w:r>
      <w:proofErr w:type="spellEnd"/>
      <w:r w:rsidRPr="00161736">
        <w:rPr>
          <w:rFonts w:ascii="Times New Roman" w:eastAsia="Calibri" w:hAnsi="Times New Roman" w:cs="Times New Roman"/>
          <w:b/>
          <w:bCs/>
          <w:sz w:val="24"/>
          <w:szCs w:val="24"/>
        </w:rPr>
        <w:t> :</w:t>
      </w:r>
    </w:p>
    <w:p w:rsidR="00507C71" w:rsidRDefault="00507C71" w:rsidP="00907E65">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Les </w:t>
      </w:r>
      <w:proofErr w:type="spellStart"/>
      <w:r w:rsidR="0007137E" w:rsidRPr="0007137E">
        <w:rPr>
          <w:rFonts w:ascii="Times New Roman" w:eastAsia="Calibri" w:hAnsi="Times New Roman" w:cs="Times New Roman"/>
          <w:sz w:val="24"/>
          <w:szCs w:val="24"/>
        </w:rPr>
        <w:t>Mad</w:t>
      </w:r>
      <w:proofErr w:type="spellEnd"/>
      <w:r w:rsidR="0007137E" w:rsidRPr="0007137E">
        <w:rPr>
          <w:rFonts w:ascii="Times New Roman" w:eastAsia="Calibri" w:hAnsi="Times New Roman" w:cs="Times New Roman"/>
          <w:sz w:val="24"/>
          <w:szCs w:val="24"/>
        </w:rPr>
        <w:t xml:space="preserve"> </w:t>
      </w:r>
      <w:proofErr w:type="spellStart"/>
      <w:r w:rsidR="0007137E" w:rsidRPr="0007137E">
        <w:rPr>
          <w:rFonts w:ascii="Times New Roman" w:eastAsia="Calibri" w:hAnsi="Times New Roman" w:cs="Times New Roman"/>
          <w:sz w:val="24"/>
          <w:szCs w:val="24"/>
        </w:rPr>
        <w:t>skills</w:t>
      </w:r>
      <w:proofErr w:type="spellEnd"/>
      <w:r>
        <w:rPr>
          <w:rFonts w:ascii="Times New Roman" w:eastAsia="Calibri" w:hAnsi="Times New Roman" w:cs="Times New Roman"/>
          <w:sz w:val="24"/>
          <w:szCs w:val="24"/>
        </w:rPr>
        <w:t xml:space="preserve"> sont des compétences </w:t>
      </w:r>
      <w:r w:rsidRPr="00507C71">
        <w:rPr>
          <w:rFonts w:ascii="Times New Roman" w:eastAsia="Calibri" w:hAnsi="Times New Roman" w:cs="Times New Roman"/>
          <w:sz w:val="24"/>
          <w:szCs w:val="24"/>
        </w:rPr>
        <w:t xml:space="preserve">complémentaires des </w:t>
      </w:r>
      <w:r w:rsidR="00AA7ACA">
        <w:rPr>
          <w:rFonts w:ascii="Times New Roman" w:eastAsia="Calibri" w:hAnsi="Times New Roman" w:cs="Times New Roman"/>
          <w:sz w:val="24"/>
          <w:szCs w:val="24"/>
        </w:rPr>
        <w:t>H</w:t>
      </w:r>
      <w:r w:rsidRPr="00507C71">
        <w:rPr>
          <w:rFonts w:ascii="Times New Roman" w:eastAsia="Calibri" w:hAnsi="Times New Roman" w:cs="Times New Roman"/>
          <w:sz w:val="24"/>
          <w:szCs w:val="24"/>
        </w:rPr>
        <w:t xml:space="preserve">ard et </w:t>
      </w:r>
      <w:r w:rsidR="00907E65">
        <w:rPr>
          <w:rFonts w:ascii="Times New Roman" w:eastAsia="Calibri" w:hAnsi="Times New Roman" w:cs="Times New Roman"/>
          <w:sz w:val="24"/>
          <w:szCs w:val="24"/>
        </w:rPr>
        <w:t>S</w:t>
      </w:r>
      <w:r w:rsidRPr="00507C71">
        <w:rPr>
          <w:rFonts w:ascii="Times New Roman" w:eastAsia="Calibri" w:hAnsi="Times New Roman" w:cs="Times New Roman"/>
          <w:sz w:val="24"/>
          <w:szCs w:val="24"/>
        </w:rPr>
        <w:t xml:space="preserve">oft </w:t>
      </w:r>
      <w:proofErr w:type="spellStart"/>
      <w:r w:rsidRPr="00507C71">
        <w:rPr>
          <w:rFonts w:ascii="Times New Roman" w:eastAsia="Calibri" w:hAnsi="Times New Roman" w:cs="Times New Roman"/>
          <w:sz w:val="24"/>
          <w:szCs w:val="24"/>
        </w:rPr>
        <w:t>skills</w:t>
      </w:r>
      <w:proofErr w:type="spellEnd"/>
      <w:r>
        <w:rPr>
          <w:rFonts w:ascii="Times New Roman" w:eastAsia="Calibri" w:hAnsi="Times New Roman" w:cs="Times New Roman"/>
          <w:sz w:val="24"/>
          <w:szCs w:val="24"/>
        </w:rPr>
        <w:t>. C’est un terme</w:t>
      </w:r>
      <w:r w:rsidR="0007137E" w:rsidRPr="0007137E">
        <w:rPr>
          <w:rFonts w:ascii="Times New Roman" w:eastAsia="Calibri" w:hAnsi="Times New Roman" w:cs="Times New Roman"/>
          <w:sz w:val="24"/>
          <w:szCs w:val="24"/>
        </w:rPr>
        <w:t xml:space="preserve"> argotique utilisé pour décrire des compétences exceptionnelles </w:t>
      </w:r>
      <w:r w:rsidR="00AA7ACA">
        <w:rPr>
          <w:rFonts w:ascii="Times New Roman" w:eastAsia="Calibri" w:hAnsi="Times New Roman" w:cs="Times New Roman"/>
          <w:sz w:val="24"/>
          <w:szCs w:val="24"/>
        </w:rPr>
        <w:t xml:space="preserve">(nommées aussi des compétences </w:t>
      </w:r>
      <w:r w:rsidR="00C13374">
        <w:rPr>
          <w:rFonts w:ascii="Times New Roman" w:eastAsia="Calibri" w:hAnsi="Times New Roman" w:cs="Times New Roman"/>
          <w:sz w:val="24"/>
          <w:szCs w:val="24"/>
        </w:rPr>
        <w:t xml:space="preserve">folles) </w:t>
      </w:r>
      <w:r w:rsidR="0007137E" w:rsidRPr="0007137E">
        <w:rPr>
          <w:rFonts w:ascii="Times New Roman" w:eastAsia="Calibri" w:hAnsi="Times New Roman" w:cs="Times New Roman"/>
          <w:sz w:val="24"/>
          <w:szCs w:val="24"/>
        </w:rPr>
        <w:t xml:space="preserve">ou des talents remarquables. </w:t>
      </w:r>
      <w:r>
        <w:rPr>
          <w:rFonts w:ascii="Times New Roman" w:eastAsia="Calibri" w:hAnsi="Times New Roman" w:cs="Times New Roman"/>
          <w:sz w:val="24"/>
          <w:szCs w:val="24"/>
        </w:rPr>
        <w:t>Autrement-dit</w:t>
      </w:r>
      <w:r w:rsidR="00AA7ACA">
        <w:rPr>
          <w:rFonts w:ascii="Times New Roman" w:eastAsia="Calibri" w:hAnsi="Times New Roman" w:cs="Times New Roman"/>
          <w:sz w:val="24"/>
          <w:szCs w:val="24"/>
        </w:rPr>
        <w:t>,</w:t>
      </w:r>
      <w:r>
        <w:rPr>
          <w:rFonts w:ascii="Times New Roman" w:eastAsia="Calibri" w:hAnsi="Times New Roman" w:cs="Times New Roman"/>
          <w:sz w:val="24"/>
          <w:szCs w:val="24"/>
        </w:rPr>
        <w:t xml:space="preserve"> elles sont </w:t>
      </w:r>
      <w:r w:rsidR="0007137E" w:rsidRPr="0007137E">
        <w:rPr>
          <w:rFonts w:ascii="Times New Roman" w:eastAsia="Calibri" w:hAnsi="Times New Roman" w:cs="Times New Roman"/>
          <w:sz w:val="24"/>
          <w:szCs w:val="24"/>
        </w:rPr>
        <w:t xml:space="preserve">des compétences supérieures à la moyenne dans un </w:t>
      </w:r>
      <w:r w:rsidR="00AA7ACA" w:rsidRPr="00AA7ACA">
        <w:rPr>
          <w:rFonts w:ascii="Times New Roman" w:eastAsia="Calibri" w:hAnsi="Times New Roman" w:cs="Times New Roman"/>
          <w:sz w:val="24"/>
          <w:szCs w:val="24"/>
        </w:rPr>
        <w:t>domaine spécifique et peuvent résulter de l'expérience.</w:t>
      </w:r>
      <w:r>
        <w:rPr>
          <w:rFonts w:ascii="Times New Roman" w:eastAsia="Calibri" w:hAnsi="Times New Roman" w:cs="Times New Roman"/>
          <w:sz w:val="24"/>
          <w:szCs w:val="24"/>
        </w:rPr>
        <w:t xml:space="preserve"> </w:t>
      </w:r>
      <w:r w:rsidR="00466E2D" w:rsidRPr="004B3A2F">
        <w:rPr>
          <w:rFonts w:ascii="Times New Roman" w:eastAsia="Calibri" w:hAnsi="Times New Roman" w:cs="Times New Roman"/>
          <w:sz w:val="24"/>
          <w:szCs w:val="24"/>
        </w:rPr>
        <w:t xml:space="preserve">Ces compétences peuvent </w:t>
      </w:r>
      <w:r w:rsidR="00AA7ACA">
        <w:rPr>
          <w:rFonts w:ascii="Times New Roman" w:eastAsia="Calibri" w:hAnsi="Times New Roman" w:cs="Times New Roman"/>
          <w:sz w:val="24"/>
          <w:szCs w:val="24"/>
        </w:rPr>
        <w:t xml:space="preserve">être </w:t>
      </w:r>
      <w:r w:rsidR="00466E2D" w:rsidRPr="004B3A2F">
        <w:rPr>
          <w:rFonts w:ascii="Times New Roman" w:eastAsia="Calibri" w:hAnsi="Times New Roman" w:cs="Times New Roman"/>
          <w:sz w:val="24"/>
          <w:szCs w:val="24"/>
        </w:rPr>
        <w:t xml:space="preserve">liées à l'innovation, la pensée critique, la résolution de problèmes complexes, et la prise de décision. </w:t>
      </w:r>
      <w:r w:rsidR="00AA7ACA" w:rsidRPr="00AA7ACA">
        <w:rPr>
          <w:rFonts w:ascii="Times New Roman" w:eastAsia="Calibri" w:hAnsi="Times New Roman" w:cs="Times New Roman"/>
          <w:sz w:val="24"/>
          <w:szCs w:val="24"/>
        </w:rPr>
        <w:t>Pour les organisations, identifier et utiliser efficacement ces compétences peut offrir un avantage concurrentiel. C'est pourquoi l</w:t>
      </w:r>
      <w:r w:rsidR="00AA7ACA">
        <w:rPr>
          <w:rFonts w:ascii="Times New Roman" w:eastAsia="Calibri" w:hAnsi="Times New Roman" w:cs="Times New Roman"/>
          <w:sz w:val="24"/>
          <w:szCs w:val="24"/>
        </w:rPr>
        <w:t>es employeurs</w:t>
      </w:r>
      <w:r w:rsidRPr="004B3A2F">
        <w:rPr>
          <w:rFonts w:ascii="Times New Roman" w:eastAsia="Calibri" w:hAnsi="Times New Roman" w:cs="Times New Roman"/>
          <w:sz w:val="24"/>
          <w:szCs w:val="24"/>
        </w:rPr>
        <w:t xml:space="preserve"> </w:t>
      </w:r>
      <w:r w:rsidR="00AA7ACA">
        <w:rPr>
          <w:rFonts w:ascii="Times New Roman" w:eastAsia="Calibri" w:hAnsi="Times New Roman" w:cs="Times New Roman"/>
          <w:sz w:val="24"/>
          <w:szCs w:val="24"/>
        </w:rPr>
        <w:t>cherchent de plus en plus</w:t>
      </w:r>
      <w:r>
        <w:rPr>
          <w:rFonts w:ascii="Times New Roman" w:eastAsia="Calibri" w:hAnsi="Times New Roman" w:cs="Times New Roman"/>
          <w:sz w:val="24"/>
          <w:szCs w:val="24"/>
        </w:rPr>
        <w:t xml:space="preserve"> des profils qui n’ont pas peur du  changement, </w:t>
      </w:r>
      <w:r w:rsidR="00AA7ACA">
        <w:rPr>
          <w:rFonts w:ascii="Times New Roman" w:eastAsia="Calibri" w:hAnsi="Times New Roman" w:cs="Times New Roman"/>
          <w:sz w:val="24"/>
          <w:szCs w:val="24"/>
        </w:rPr>
        <w:t xml:space="preserve">et </w:t>
      </w:r>
      <w:r>
        <w:rPr>
          <w:rFonts w:ascii="Times New Roman" w:eastAsia="Calibri" w:hAnsi="Times New Roman" w:cs="Times New Roman"/>
          <w:sz w:val="24"/>
          <w:szCs w:val="24"/>
        </w:rPr>
        <w:t xml:space="preserve">qui </w:t>
      </w:r>
      <w:r w:rsidR="00AA7ACA">
        <w:rPr>
          <w:rFonts w:ascii="Times New Roman" w:eastAsia="Calibri" w:hAnsi="Times New Roman" w:cs="Times New Roman"/>
          <w:sz w:val="24"/>
          <w:szCs w:val="24"/>
        </w:rPr>
        <w:t>font preuve de</w:t>
      </w:r>
      <w:r>
        <w:rPr>
          <w:rFonts w:ascii="Times New Roman" w:eastAsia="Calibri" w:hAnsi="Times New Roman" w:cs="Times New Roman"/>
          <w:sz w:val="24"/>
          <w:szCs w:val="24"/>
        </w:rPr>
        <w:t xml:space="preserve"> résilience, </w:t>
      </w:r>
      <w:r w:rsidR="00AA7ACA">
        <w:rPr>
          <w:rFonts w:ascii="Times New Roman" w:eastAsia="Calibri" w:hAnsi="Times New Roman" w:cs="Times New Roman"/>
          <w:sz w:val="24"/>
          <w:szCs w:val="24"/>
        </w:rPr>
        <w:t>d</w:t>
      </w:r>
      <w:r>
        <w:rPr>
          <w:rFonts w:ascii="Times New Roman" w:eastAsia="Calibri" w:hAnsi="Times New Roman" w:cs="Times New Roman"/>
          <w:sz w:val="24"/>
          <w:szCs w:val="24"/>
        </w:rPr>
        <w:t xml:space="preserve">’adaptabilité et </w:t>
      </w:r>
      <w:r w:rsidR="00C15AC3">
        <w:rPr>
          <w:rFonts w:ascii="Times New Roman" w:eastAsia="Calibri" w:hAnsi="Times New Roman" w:cs="Times New Roman"/>
          <w:sz w:val="24"/>
          <w:szCs w:val="24"/>
        </w:rPr>
        <w:t>de</w:t>
      </w:r>
      <w:r>
        <w:rPr>
          <w:rFonts w:ascii="Times New Roman" w:eastAsia="Calibri" w:hAnsi="Times New Roman" w:cs="Times New Roman"/>
          <w:sz w:val="24"/>
          <w:szCs w:val="24"/>
        </w:rPr>
        <w:t xml:space="preserve"> polyvalence</w:t>
      </w:r>
      <w:r w:rsidR="00D4347B">
        <w:rPr>
          <w:rStyle w:val="Appelnotedebasdep"/>
          <w:rFonts w:ascii="Times New Roman" w:eastAsia="Calibri" w:hAnsi="Times New Roman" w:cs="Times New Roman"/>
          <w:sz w:val="24"/>
          <w:szCs w:val="24"/>
        </w:rPr>
        <w:footnoteReference w:id="5"/>
      </w:r>
      <w:r>
        <w:rPr>
          <w:rFonts w:ascii="Times New Roman" w:eastAsia="Calibri" w:hAnsi="Times New Roman" w:cs="Times New Roman"/>
          <w:sz w:val="24"/>
          <w:szCs w:val="24"/>
        </w:rPr>
        <w:t>.</w:t>
      </w:r>
    </w:p>
    <w:p w:rsidR="002214C0" w:rsidRDefault="00840847" w:rsidP="008C1437">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Ces compétences exceptionnelles</w:t>
      </w:r>
      <w:r w:rsidR="002214C0">
        <w:rPr>
          <w:rFonts w:ascii="Times New Roman" w:eastAsia="Calibri" w:hAnsi="Times New Roman" w:cs="Times New Roman"/>
          <w:sz w:val="24"/>
          <w:szCs w:val="24"/>
        </w:rPr>
        <w:t xml:space="preserve"> permettent à un </w:t>
      </w:r>
      <w:r w:rsidR="002214C0" w:rsidRPr="002214C0">
        <w:rPr>
          <w:rFonts w:ascii="Times New Roman" w:eastAsia="Calibri" w:hAnsi="Times New Roman" w:cs="Times New Roman"/>
          <w:sz w:val="24"/>
          <w:szCs w:val="24"/>
        </w:rPr>
        <w:t xml:space="preserve">candidat </w:t>
      </w:r>
      <w:r w:rsidR="002214C0">
        <w:rPr>
          <w:rFonts w:ascii="Times New Roman" w:eastAsia="Calibri" w:hAnsi="Times New Roman" w:cs="Times New Roman"/>
          <w:sz w:val="24"/>
          <w:szCs w:val="24"/>
        </w:rPr>
        <w:t>de</w:t>
      </w:r>
      <w:r w:rsidR="002214C0" w:rsidRPr="002214C0">
        <w:rPr>
          <w:rFonts w:ascii="Times New Roman" w:eastAsia="Calibri" w:hAnsi="Times New Roman" w:cs="Times New Roman"/>
          <w:sz w:val="24"/>
          <w:szCs w:val="24"/>
        </w:rPr>
        <w:t xml:space="preserve"> se démarquer</w:t>
      </w:r>
      <w:r w:rsidR="002214C0">
        <w:rPr>
          <w:rFonts w:ascii="Times New Roman" w:eastAsia="Calibri" w:hAnsi="Times New Roman" w:cs="Times New Roman"/>
          <w:sz w:val="24"/>
          <w:szCs w:val="24"/>
        </w:rPr>
        <w:t xml:space="preserve"> des autres candidats ayant des compétences techniques et comportementales identiques. Elles demeurent </w:t>
      </w:r>
      <w:r w:rsidR="002214C0" w:rsidRPr="002214C0">
        <w:rPr>
          <w:rFonts w:ascii="Times New Roman" w:eastAsia="Calibri" w:hAnsi="Times New Roman" w:cs="Times New Roman"/>
          <w:sz w:val="24"/>
          <w:szCs w:val="24"/>
        </w:rPr>
        <w:t>la clé de voute d’une candidature à fort potentiel</w:t>
      </w:r>
      <w:r w:rsidR="00CA5F53">
        <w:rPr>
          <w:rFonts w:ascii="Times New Roman" w:eastAsia="Calibri" w:hAnsi="Times New Roman" w:cs="Times New Roman"/>
          <w:sz w:val="24"/>
          <w:szCs w:val="24"/>
        </w:rPr>
        <w:t xml:space="preserve"> </w:t>
      </w:r>
      <w:r w:rsidR="002214C0" w:rsidRPr="002214C0">
        <w:rPr>
          <w:rFonts w:ascii="Times New Roman" w:eastAsia="Calibri" w:hAnsi="Times New Roman" w:cs="Times New Roman"/>
          <w:b/>
          <w:bCs/>
          <w:sz w:val="24"/>
          <w:szCs w:val="24"/>
        </w:rPr>
        <w:t> </w:t>
      </w:r>
      <w:r w:rsidR="002214C0" w:rsidRPr="00CA5F53">
        <w:rPr>
          <w:rFonts w:ascii="Times New Roman" w:eastAsia="Calibri" w:hAnsi="Times New Roman" w:cs="Times New Roman"/>
          <w:sz w:val="24"/>
          <w:szCs w:val="24"/>
        </w:rPr>
        <w:t>à partir d’un détail singulier, atypique, surprenant</w:t>
      </w:r>
      <w:r w:rsidR="00CA5F53">
        <w:rPr>
          <w:rFonts w:ascii="Times New Roman" w:eastAsia="Calibri" w:hAnsi="Times New Roman" w:cs="Times New Roman"/>
          <w:sz w:val="24"/>
          <w:szCs w:val="24"/>
        </w:rPr>
        <w:t xml:space="preserve"> q</w:t>
      </w:r>
      <w:r w:rsidR="00CA5F53" w:rsidRPr="00CA5F53">
        <w:rPr>
          <w:rFonts w:ascii="Times New Roman" w:eastAsia="Calibri" w:hAnsi="Times New Roman" w:cs="Times New Roman"/>
          <w:sz w:val="24"/>
          <w:szCs w:val="24"/>
        </w:rPr>
        <w:t>ui était autrefois réduit à la rubrique</w:t>
      </w:r>
      <w:r w:rsidR="00CA5F53">
        <w:rPr>
          <w:rFonts w:ascii="Times New Roman" w:eastAsia="Calibri" w:hAnsi="Times New Roman" w:cs="Times New Roman"/>
          <w:sz w:val="24"/>
          <w:szCs w:val="24"/>
        </w:rPr>
        <w:t xml:space="preserve"> hobbies ou loisirs</w:t>
      </w:r>
      <w:r w:rsidR="002214C0" w:rsidRPr="00CA5F53">
        <w:rPr>
          <w:rFonts w:ascii="Times New Roman" w:eastAsia="Calibri" w:hAnsi="Times New Roman" w:cs="Times New Roman"/>
          <w:sz w:val="24"/>
          <w:szCs w:val="24"/>
        </w:rPr>
        <w:t xml:space="preserve">. </w:t>
      </w:r>
      <w:r w:rsidR="00CA5F53">
        <w:rPr>
          <w:rFonts w:ascii="Times New Roman" w:eastAsia="Calibri" w:hAnsi="Times New Roman" w:cs="Times New Roman"/>
          <w:sz w:val="24"/>
          <w:szCs w:val="24"/>
        </w:rPr>
        <w:t xml:space="preserve">C’est une </w:t>
      </w:r>
      <w:r w:rsidR="002214C0" w:rsidRPr="00CA5F53">
        <w:rPr>
          <w:rFonts w:ascii="Times New Roman" w:eastAsia="Calibri" w:hAnsi="Times New Roman" w:cs="Times New Roman"/>
          <w:sz w:val="24"/>
          <w:szCs w:val="24"/>
        </w:rPr>
        <w:t xml:space="preserve"> compétence qui a été assimilée via une pratique </w:t>
      </w:r>
      <w:r w:rsidR="00CA5F53">
        <w:rPr>
          <w:rFonts w:ascii="Times New Roman" w:eastAsia="Calibri" w:hAnsi="Times New Roman" w:cs="Times New Roman"/>
          <w:sz w:val="24"/>
          <w:szCs w:val="24"/>
        </w:rPr>
        <w:t xml:space="preserve">artistique ou </w:t>
      </w:r>
      <w:r w:rsidR="002214C0" w:rsidRPr="00CA5F53">
        <w:rPr>
          <w:rFonts w:ascii="Times New Roman" w:eastAsia="Calibri" w:hAnsi="Times New Roman" w:cs="Times New Roman"/>
          <w:sz w:val="24"/>
          <w:szCs w:val="24"/>
        </w:rPr>
        <w:t xml:space="preserve">sportive, </w:t>
      </w:r>
      <w:r w:rsidR="00CA5F53">
        <w:rPr>
          <w:rFonts w:ascii="Times New Roman" w:eastAsia="Calibri" w:hAnsi="Times New Roman" w:cs="Times New Roman"/>
          <w:sz w:val="24"/>
          <w:szCs w:val="24"/>
        </w:rPr>
        <w:t>un</w:t>
      </w:r>
      <w:r w:rsidR="008C1437">
        <w:rPr>
          <w:rFonts w:ascii="Times New Roman" w:eastAsia="Calibri" w:hAnsi="Times New Roman" w:cs="Times New Roman"/>
          <w:sz w:val="24"/>
          <w:szCs w:val="24"/>
        </w:rPr>
        <w:t>e</w:t>
      </w:r>
      <w:r w:rsidR="00CA5F53">
        <w:rPr>
          <w:rFonts w:ascii="Times New Roman" w:eastAsia="Calibri" w:hAnsi="Times New Roman" w:cs="Times New Roman"/>
          <w:sz w:val="24"/>
          <w:szCs w:val="24"/>
        </w:rPr>
        <w:t xml:space="preserve"> passion rare, une fonction associative</w:t>
      </w:r>
      <w:r w:rsidR="002214C0" w:rsidRPr="00CA5F53">
        <w:rPr>
          <w:rFonts w:ascii="Times New Roman" w:eastAsia="Calibri" w:hAnsi="Times New Roman" w:cs="Times New Roman"/>
          <w:sz w:val="24"/>
          <w:szCs w:val="24"/>
        </w:rPr>
        <w:t xml:space="preserve"> </w:t>
      </w:r>
      <w:r w:rsidR="00CA5F53">
        <w:rPr>
          <w:rFonts w:ascii="Times New Roman" w:eastAsia="Calibri" w:hAnsi="Times New Roman" w:cs="Times New Roman"/>
          <w:sz w:val="24"/>
          <w:szCs w:val="24"/>
        </w:rPr>
        <w:t>ou un vécu personnel original…</w:t>
      </w:r>
      <w:r w:rsidR="002214C0" w:rsidRPr="00CA5F53">
        <w:rPr>
          <w:rFonts w:ascii="Times New Roman" w:eastAsia="Calibri" w:hAnsi="Times New Roman" w:cs="Times New Roman"/>
          <w:sz w:val="24"/>
          <w:szCs w:val="24"/>
        </w:rPr>
        <w:t>.</w:t>
      </w:r>
      <w:r w:rsidR="002214C0" w:rsidRPr="002214C0">
        <w:rPr>
          <w:rFonts w:ascii="Times New Roman" w:eastAsia="Calibri" w:hAnsi="Times New Roman" w:cs="Times New Roman"/>
          <w:sz w:val="24"/>
          <w:szCs w:val="24"/>
        </w:rPr>
        <w:t> </w:t>
      </w:r>
    </w:p>
    <w:p w:rsidR="00466E2D" w:rsidRDefault="00466E2D" w:rsidP="00C15AC3">
      <w:pPr>
        <w:spacing w:line="360" w:lineRule="auto"/>
        <w:jc w:val="both"/>
        <w:rPr>
          <w:rFonts w:ascii="Times New Roman" w:eastAsia="Calibri" w:hAnsi="Times New Roman" w:cs="Times New Roman"/>
          <w:sz w:val="24"/>
          <w:szCs w:val="24"/>
        </w:rPr>
      </w:pPr>
      <w:r w:rsidRPr="004B3A2F">
        <w:rPr>
          <w:rFonts w:ascii="Times New Roman" w:eastAsia="Calibri" w:hAnsi="Times New Roman" w:cs="Times New Roman"/>
          <w:sz w:val="24"/>
          <w:szCs w:val="24"/>
        </w:rPr>
        <w:t xml:space="preserve">Il est important de noter que ces définitions ne sont pas absolues et qu'il peut y avoir une certaine chevauchement entre les compétences considérées comme étant des </w:t>
      </w:r>
      <w:r w:rsidR="00C15AC3">
        <w:rPr>
          <w:rFonts w:ascii="Times New Roman" w:eastAsia="Calibri" w:hAnsi="Times New Roman" w:cs="Times New Roman"/>
          <w:sz w:val="24"/>
          <w:szCs w:val="24"/>
        </w:rPr>
        <w:t>S</w:t>
      </w:r>
      <w:r w:rsidRPr="004B3A2F">
        <w:rPr>
          <w:rFonts w:ascii="Times New Roman" w:eastAsia="Calibri" w:hAnsi="Times New Roman" w:cs="Times New Roman"/>
          <w:sz w:val="24"/>
          <w:szCs w:val="24"/>
        </w:rPr>
        <w:t xml:space="preserve">oft </w:t>
      </w:r>
      <w:proofErr w:type="spellStart"/>
      <w:r w:rsidRPr="004B3A2F">
        <w:rPr>
          <w:rFonts w:ascii="Times New Roman" w:eastAsia="Calibri" w:hAnsi="Times New Roman" w:cs="Times New Roman"/>
          <w:sz w:val="24"/>
          <w:szCs w:val="24"/>
        </w:rPr>
        <w:t>skills</w:t>
      </w:r>
      <w:proofErr w:type="spellEnd"/>
      <w:r w:rsidRPr="004B3A2F">
        <w:rPr>
          <w:rFonts w:ascii="Times New Roman" w:eastAsia="Calibri" w:hAnsi="Times New Roman" w:cs="Times New Roman"/>
          <w:sz w:val="24"/>
          <w:szCs w:val="24"/>
        </w:rPr>
        <w:t xml:space="preserve">, des </w:t>
      </w:r>
      <w:proofErr w:type="spellStart"/>
      <w:r w:rsidR="00C15AC3">
        <w:rPr>
          <w:rFonts w:ascii="Times New Roman" w:eastAsia="Calibri" w:hAnsi="Times New Roman" w:cs="Times New Roman"/>
          <w:sz w:val="24"/>
          <w:szCs w:val="24"/>
        </w:rPr>
        <w:t>M</w:t>
      </w:r>
      <w:r w:rsidRPr="004B3A2F">
        <w:rPr>
          <w:rFonts w:ascii="Times New Roman" w:eastAsia="Calibri" w:hAnsi="Times New Roman" w:cs="Times New Roman"/>
          <w:sz w:val="24"/>
          <w:szCs w:val="24"/>
        </w:rPr>
        <w:t>ad</w:t>
      </w:r>
      <w:proofErr w:type="spellEnd"/>
      <w:r w:rsidRPr="004B3A2F">
        <w:rPr>
          <w:rFonts w:ascii="Times New Roman" w:eastAsia="Calibri" w:hAnsi="Times New Roman" w:cs="Times New Roman"/>
          <w:sz w:val="24"/>
          <w:szCs w:val="24"/>
        </w:rPr>
        <w:t xml:space="preserve"> </w:t>
      </w:r>
      <w:proofErr w:type="spellStart"/>
      <w:r w:rsidRPr="004B3A2F">
        <w:rPr>
          <w:rFonts w:ascii="Times New Roman" w:eastAsia="Calibri" w:hAnsi="Times New Roman" w:cs="Times New Roman"/>
          <w:sz w:val="24"/>
          <w:szCs w:val="24"/>
        </w:rPr>
        <w:t>skills</w:t>
      </w:r>
      <w:proofErr w:type="spellEnd"/>
      <w:r w:rsidRPr="004B3A2F">
        <w:rPr>
          <w:rFonts w:ascii="Times New Roman" w:eastAsia="Calibri" w:hAnsi="Times New Roman" w:cs="Times New Roman"/>
          <w:sz w:val="24"/>
          <w:szCs w:val="24"/>
        </w:rPr>
        <w:t xml:space="preserve"> ou des </w:t>
      </w:r>
      <w:r w:rsidR="00C15AC3">
        <w:rPr>
          <w:rFonts w:ascii="Times New Roman" w:eastAsia="Calibri" w:hAnsi="Times New Roman" w:cs="Times New Roman"/>
          <w:sz w:val="24"/>
          <w:szCs w:val="24"/>
        </w:rPr>
        <w:t>H</w:t>
      </w:r>
      <w:r w:rsidRPr="004B3A2F">
        <w:rPr>
          <w:rFonts w:ascii="Times New Roman" w:eastAsia="Calibri" w:hAnsi="Times New Roman" w:cs="Times New Roman"/>
          <w:sz w:val="24"/>
          <w:szCs w:val="24"/>
        </w:rPr>
        <w:t xml:space="preserve">ard </w:t>
      </w:r>
      <w:proofErr w:type="spellStart"/>
      <w:r w:rsidRPr="004B3A2F">
        <w:rPr>
          <w:rFonts w:ascii="Times New Roman" w:eastAsia="Calibri" w:hAnsi="Times New Roman" w:cs="Times New Roman"/>
          <w:sz w:val="24"/>
          <w:szCs w:val="24"/>
        </w:rPr>
        <w:t>skills</w:t>
      </w:r>
      <w:proofErr w:type="spellEnd"/>
      <w:r w:rsidRPr="004B3A2F">
        <w:rPr>
          <w:rFonts w:ascii="Times New Roman" w:eastAsia="Calibri" w:hAnsi="Times New Roman" w:cs="Times New Roman"/>
          <w:sz w:val="24"/>
          <w:szCs w:val="24"/>
        </w:rPr>
        <w:t xml:space="preserve">. Certaines compétences peuvent également être considérées comme étant des </w:t>
      </w:r>
      <w:r w:rsidR="00C15AC3">
        <w:rPr>
          <w:rFonts w:ascii="Times New Roman" w:eastAsia="Calibri" w:hAnsi="Times New Roman" w:cs="Times New Roman"/>
          <w:sz w:val="24"/>
          <w:szCs w:val="24"/>
        </w:rPr>
        <w:t>S</w:t>
      </w:r>
      <w:r w:rsidRPr="004B3A2F">
        <w:rPr>
          <w:rFonts w:ascii="Times New Roman" w:eastAsia="Calibri" w:hAnsi="Times New Roman" w:cs="Times New Roman"/>
          <w:sz w:val="24"/>
          <w:szCs w:val="24"/>
        </w:rPr>
        <w:t xml:space="preserve">oft </w:t>
      </w:r>
      <w:proofErr w:type="spellStart"/>
      <w:r w:rsidRPr="004B3A2F">
        <w:rPr>
          <w:rFonts w:ascii="Times New Roman" w:eastAsia="Calibri" w:hAnsi="Times New Roman" w:cs="Times New Roman"/>
          <w:sz w:val="24"/>
          <w:szCs w:val="24"/>
        </w:rPr>
        <w:t>skills</w:t>
      </w:r>
      <w:proofErr w:type="spellEnd"/>
      <w:r w:rsidRPr="004B3A2F">
        <w:rPr>
          <w:rFonts w:ascii="Times New Roman" w:eastAsia="Calibri" w:hAnsi="Times New Roman" w:cs="Times New Roman"/>
          <w:sz w:val="24"/>
          <w:szCs w:val="24"/>
        </w:rPr>
        <w:t xml:space="preserve"> dans un contexte et des </w:t>
      </w:r>
      <w:r w:rsidR="00C15AC3">
        <w:rPr>
          <w:rFonts w:ascii="Times New Roman" w:eastAsia="Calibri" w:hAnsi="Times New Roman" w:cs="Times New Roman"/>
          <w:sz w:val="24"/>
          <w:szCs w:val="24"/>
        </w:rPr>
        <w:t>H</w:t>
      </w:r>
      <w:r w:rsidRPr="004B3A2F">
        <w:rPr>
          <w:rFonts w:ascii="Times New Roman" w:eastAsia="Calibri" w:hAnsi="Times New Roman" w:cs="Times New Roman"/>
          <w:sz w:val="24"/>
          <w:szCs w:val="24"/>
        </w:rPr>
        <w:t xml:space="preserve">ard </w:t>
      </w:r>
      <w:proofErr w:type="spellStart"/>
      <w:r w:rsidRPr="004B3A2F">
        <w:rPr>
          <w:rFonts w:ascii="Times New Roman" w:eastAsia="Calibri" w:hAnsi="Times New Roman" w:cs="Times New Roman"/>
          <w:sz w:val="24"/>
          <w:szCs w:val="24"/>
        </w:rPr>
        <w:t>skills</w:t>
      </w:r>
      <w:proofErr w:type="spellEnd"/>
      <w:r w:rsidRPr="004B3A2F">
        <w:rPr>
          <w:rFonts w:ascii="Times New Roman" w:eastAsia="Calibri" w:hAnsi="Times New Roman" w:cs="Times New Roman"/>
          <w:sz w:val="24"/>
          <w:szCs w:val="24"/>
        </w:rPr>
        <w:t xml:space="preserve"> dans un autre.</w:t>
      </w:r>
    </w:p>
    <w:p w:rsidR="00F5010C" w:rsidRDefault="00F5010C" w:rsidP="00F5010C">
      <w:pPr>
        <w:pStyle w:val="TM1"/>
      </w:pPr>
      <w:r>
        <w:lastRenderedPageBreak/>
        <w:t xml:space="preserve">Importance </w:t>
      </w:r>
      <w:r w:rsidRPr="00F5010C">
        <w:t>de ces compétences pour les organisations publiques</w:t>
      </w:r>
    </w:p>
    <w:p w:rsidR="00840847" w:rsidRPr="00840847" w:rsidRDefault="00840847" w:rsidP="00840847">
      <w:pPr>
        <w:rPr>
          <w:lang w:eastAsia="fr-FR"/>
        </w:rPr>
      </w:pPr>
    </w:p>
    <w:p w:rsidR="00583904" w:rsidRPr="00E83299" w:rsidRDefault="00583904" w:rsidP="00583904">
      <w:pPr>
        <w:spacing w:line="360" w:lineRule="auto"/>
        <w:rPr>
          <w:rFonts w:ascii="Times New Roman" w:eastAsia="Calibri" w:hAnsi="Times New Roman" w:cs="Times New Roman"/>
          <w:b/>
          <w:bCs/>
          <w:sz w:val="24"/>
          <w:szCs w:val="24"/>
        </w:rPr>
      </w:pPr>
      <w:r w:rsidRPr="00E83299">
        <w:rPr>
          <w:rFonts w:ascii="Times New Roman" w:eastAsia="Calibri" w:hAnsi="Times New Roman" w:cs="Times New Roman"/>
          <w:b/>
          <w:bCs/>
          <w:sz w:val="24"/>
          <w:szCs w:val="24"/>
        </w:rPr>
        <w:t xml:space="preserve">    </w:t>
      </w:r>
      <w:r w:rsidRPr="00E83299">
        <w:rPr>
          <w:rFonts w:ascii="Times New Roman" w:eastAsia="Calibri" w:hAnsi="Times New Roman" w:cs="Times New Roman"/>
          <w:b/>
          <w:bCs/>
          <w:sz w:val="24"/>
          <w:szCs w:val="24"/>
        </w:rPr>
        <w:tab/>
      </w:r>
      <w:r>
        <w:rPr>
          <w:rFonts w:ascii="Times New Roman" w:eastAsia="Calibri" w:hAnsi="Times New Roman" w:cs="Times New Roman"/>
          <w:b/>
          <w:bCs/>
          <w:sz w:val="24"/>
          <w:szCs w:val="24"/>
        </w:rPr>
        <w:t>2</w:t>
      </w:r>
      <w:r w:rsidRPr="00E83299">
        <w:rPr>
          <w:rFonts w:ascii="Times New Roman" w:eastAsia="Calibri" w:hAnsi="Times New Roman" w:cs="Times New Roman"/>
          <w:b/>
          <w:bCs/>
          <w:sz w:val="24"/>
          <w:szCs w:val="24"/>
        </w:rPr>
        <w:t xml:space="preserve">.1 </w:t>
      </w:r>
      <w:r>
        <w:rPr>
          <w:rFonts w:ascii="Times New Roman" w:eastAsia="Calibri" w:hAnsi="Times New Roman" w:cs="Times New Roman"/>
          <w:b/>
          <w:bCs/>
          <w:sz w:val="24"/>
          <w:szCs w:val="24"/>
        </w:rPr>
        <w:t>L’objectif de ces compétences</w:t>
      </w:r>
      <w:r w:rsidR="00C15AC3">
        <w:rPr>
          <w:rFonts w:ascii="Times New Roman" w:eastAsia="Calibri" w:hAnsi="Times New Roman" w:cs="Times New Roman"/>
          <w:b/>
          <w:bCs/>
          <w:sz w:val="24"/>
          <w:szCs w:val="24"/>
        </w:rPr>
        <w:t xml:space="preserve"> dans le secteur public</w:t>
      </w:r>
      <w:r>
        <w:rPr>
          <w:rFonts w:ascii="Times New Roman" w:eastAsia="Calibri" w:hAnsi="Times New Roman" w:cs="Times New Roman"/>
          <w:b/>
          <w:bCs/>
          <w:sz w:val="24"/>
          <w:szCs w:val="24"/>
        </w:rPr>
        <w:t>:</w:t>
      </w:r>
    </w:p>
    <w:p w:rsidR="00B30A08" w:rsidRDefault="00B30A08" w:rsidP="00840847">
      <w:pPr>
        <w:spacing w:line="360" w:lineRule="auto"/>
        <w:jc w:val="both"/>
        <w:rPr>
          <w:rFonts w:ascii="Times New Roman" w:eastAsia="Calibri" w:hAnsi="Times New Roman" w:cs="Times New Roman"/>
          <w:sz w:val="24"/>
          <w:szCs w:val="24"/>
        </w:rPr>
      </w:pPr>
      <w:r w:rsidRPr="00583904">
        <w:rPr>
          <w:rFonts w:ascii="Times New Roman" w:eastAsia="Calibri" w:hAnsi="Times New Roman" w:cs="Times New Roman"/>
          <w:sz w:val="24"/>
          <w:szCs w:val="24"/>
        </w:rPr>
        <w:t xml:space="preserve">Dans un environnement en constante évolution, les employeurs </w:t>
      </w:r>
      <w:r w:rsidR="00C15AC3">
        <w:rPr>
          <w:rFonts w:ascii="Times New Roman" w:eastAsia="Calibri" w:hAnsi="Times New Roman" w:cs="Times New Roman"/>
          <w:sz w:val="24"/>
          <w:szCs w:val="24"/>
        </w:rPr>
        <w:t>du</w:t>
      </w:r>
      <w:r w:rsidRPr="00583904">
        <w:rPr>
          <w:rFonts w:ascii="Times New Roman" w:eastAsia="Calibri" w:hAnsi="Times New Roman" w:cs="Times New Roman"/>
          <w:sz w:val="24"/>
          <w:szCs w:val="24"/>
        </w:rPr>
        <w:t xml:space="preserve"> secteur public reconnaissent de plus en plus l'importance d'une combinaison équilibrée de ces trois types de compétences pour le succès </w:t>
      </w:r>
      <w:r w:rsidR="00C15AC3">
        <w:rPr>
          <w:rFonts w:ascii="Times New Roman" w:eastAsia="Calibri" w:hAnsi="Times New Roman" w:cs="Times New Roman"/>
          <w:sz w:val="24"/>
          <w:szCs w:val="24"/>
        </w:rPr>
        <w:t xml:space="preserve">de leurs </w:t>
      </w:r>
      <w:r w:rsidRPr="00583904">
        <w:rPr>
          <w:rFonts w:ascii="Times New Roman" w:eastAsia="Calibri" w:hAnsi="Times New Roman" w:cs="Times New Roman"/>
          <w:sz w:val="24"/>
          <w:szCs w:val="24"/>
        </w:rPr>
        <w:t xml:space="preserve">collaborateurs et </w:t>
      </w:r>
      <w:r w:rsidR="00C15AC3">
        <w:rPr>
          <w:rFonts w:ascii="Times New Roman" w:eastAsia="Calibri" w:hAnsi="Times New Roman" w:cs="Times New Roman"/>
          <w:sz w:val="24"/>
          <w:szCs w:val="24"/>
        </w:rPr>
        <w:t>de leurs</w:t>
      </w:r>
      <w:r w:rsidRPr="00583904">
        <w:rPr>
          <w:rFonts w:ascii="Times New Roman" w:eastAsia="Calibri" w:hAnsi="Times New Roman" w:cs="Times New Roman"/>
          <w:sz w:val="24"/>
          <w:szCs w:val="24"/>
        </w:rPr>
        <w:t xml:space="preserve"> organisations.</w:t>
      </w:r>
      <w:r w:rsidR="00907E65">
        <w:rPr>
          <w:rFonts w:ascii="Times New Roman" w:eastAsia="Calibri" w:hAnsi="Times New Roman" w:cs="Times New Roman"/>
          <w:sz w:val="24"/>
          <w:szCs w:val="24"/>
        </w:rPr>
        <w:t xml:space="preserve"> </w:t>
      </w:r>
      <w:r w:rsidRPr="00583904">
        <w:rPr>
          <w:rFonts w:ascii="Times New Roman" w:eastAsia="Calibri" w:hAnsi="Times New Roman" w:cs="Times New Roman"/>
          <w:sz w:val="24"/>
          <w:szCs w:val="24"/>
        </w:rPr>
        <w:t>Les compétences techniques sont souvent considérées comme étant les compétences requises pour accomplir des tâches spécifiques, tandis que les compétences comportementales</w:t>
      </w:r>
      <w:r w:rsidR="00C13374">
        <w:rPr>
          <w:rFonts w:ascii="Times New Roman" w:eastAsia="Calibri" w:hAnsi="Times New Roman" w:cs="Times New Roman"/>
          <w:sz w:val="24"/>
          <w:szCs w:val="24"/>
        </w:rPr>
        <w:t xml:space="preserve"> et exceptionnelles</w:t>
      </w:r>
      <w:r w:rsidRPr="00583904">
        <w:rPr>
          <w:rFonts w:ascii="Times New Roman" w:eastAsia="Calibri" w:hAnsi="Times New Roman" w:cs="Times New Roman"/>
          <w:sz w:val="24"/>
          <w:szCs w:val="24"/>
        </w:rPr>
        <w:t xml:space="preserve"> sont considérées comme cruciales pour la réussite en milieu de travail en raison de leur rôle dans l'interaction efficace avec les autres et la navigation dans les situations complexes.</w:t>
      </w:r>
    </w:p>
    <w:p w:rsidR="00470AEF" w:rsidRPr="004B3A2F" w:rsidRDefault="00B30A08" w:rsidP="00E915C9">
      <w:pPr>
        <w:spacing w:line="360" w:lineRule="auto"/>
        <w:jc w:val="both"/>
        <w:rPr>
          <w:rFonts w:ascii="Times New Roman" w:eastAsia="Calibri" w:hAnsi="Times New Roman" w:cs="Times New Roman"/>
          <w:sz w:val="24"/>
          <w:szCs w:val="24"/>
        </w:rPr>
      </w:pPr>
      <w:r w:rsidRPr="00583904">
        <w:rPr>
          <w:rFonts w:ascii="Times New Roman" w:eastAsia="Calibri" w:hAnsi="Times New Roman" w:cs="Times New Roman"/>
          <w:sz w:val="24"/>
          <w:szCs w:val="24"/>
        </w:rPr>
        <w:t xml:space="preserve">L'importance des compétences comportementales est soulignée par une </w:t>
      </w:r>
      <w:r w:rsidR="00C15AC3">
        <w:rPr>
          <w:rFonts w:ascii="Times New Roman" w:eastAsia="Calibri" w:hAnsi="Times New Roman" w:cs="Times New Roman"/>
          <w:sz w:val="24"/>
          <w:szCs w:val="24"/>
        </w:rPr>
        <w:t>enquête</w:t>
      </w:r>
      <w:r w:rsidRPr="00583904">
        <w:rPr>
          <w:rFonts w:ascii="Times New Roman" w:eastAsia="Calibri" w:hAnsi="Times New Roman" w:cs="Times New Roman"/>
          <w:sz w:val="24"/>
          <w:szCs w:val="24"/>
        </w:rPr>
        <w:t xml:space="preserve"> de l'OCDE </w:t>
      </w:r>
      <w:r w:rsidR="00C15AC3">
        <w:rPr>
          <w:rFonts w:ascii="Times New Roman" w:eastAsia="Calibri" w:hAnsi="Times New Roman" w:cs="Times New Roman"/>
          <w:sz w:val="24"/>
          <w:szCs w:val="24"/>
        </w:rPr>
        <w:t xml:space="preserve">menée </w:t>
      </w:r>
      <w:r w:rsidRPr="00583904">
        <w:rPr>
          <w:rFonts w:ascii="Times New Roman" w:eastAsia="Calibri" w:hAnsi="Times New Roman" w:cs="Times New Roman"/>
          <w:sz w:val="24"/>
          <w:szCs w:val="24"/>
        </w:rPr>
        <w:t xml:space="preserve">en 2019 qui a révélé </w:t>
      </w:r>
      <w:r w:rsidR="00C13374">
        <w:rPr>
          <w:rFonts w:ascii="Times New Roman" w:eastAsia="Calibri" w:hAnsi="Times New Roman" w:cs="Times New Roman"/>
          <w:sz w:val="24"/>
          <w:szCs w:val="24"/>
        </w:rPr>
        <w:t>qu’elles</w:t>
      </w:r>
      <w:r w:rsidRPr="00583904">
        <w:rPr>
          <w:rFonts w:ascii="Times New Roman" w:eastAsia="Calibri" w:hAnsi="Times New Roman" w:cs="Times New Roman"/>
          <w:sz w:val="24"/>
          <w:szCs w:val="24"/>
        </w:rPr>
        <w:t xml:space="preserve"> sont de plus en plus importantes pour les employeurs dans le secteur public car elles permettent de mieux gérer les relations avec les </w:t>
      </w:r>
      <w:r w:rsidR="00C13374">
        <w:rPr>
          <w:rFonts w:ascii="Times New Roman" w:eastAsia="Calibri" w:hAnsi="Times New Roman" w:cs="Times New Roman"/>
          <w:sz w:val="24"/>
          <w:szCs w:val="24"/>
        </w:rPr>
        <w:t>usagers</w:t>
      </w:r>
      <w:r w:rsidR="00E915C9">
        <w:rPr>
          <w:rFonts w:ascii="Times New Roman" w:eastAsia="Calibri" w:hAnsi="Times New Roman" w:cs="Times New Roman"/>
          <w:sz w:val="24"/>
          <w:szCs w:val="24"/>
        </w:rPr>
        <w:t xml:space="preserve"> et les parties prenantes externes, ainsi de</w:t>
      </w:r>
      <w:r w:rsidRPr="00583904">
        <w:rPr>
          <w:rFonts w:ascii="Times New Roman" w:eastAsia="Calibri" w:hAnsi="Times New Roman" w:cs="Times New Roman"/>
          <w:sz w:val="24"/>
          <w:szCs w:val="24"/>
        </w:rPr>
        <w:t xml:space="preserve"> résoudre les problèmes </w:t>
      </w:r>
      <w:r w:rsidR="00E915C9" w:rsidRPr="00E915C9">
        <w:rPr>
          <w:rFonts w:ascii="Times New Roman" w:eastAsia="Calibri" w:hAnsi="Times New Roman" w:cs="Times New Roman"/>
          <w:sz w:val="24"/>
          <w:szCs w:val="24"/>
        </w:rPr>
        <w:t>complexes qui se posent dans le cadre des missions de service public.</w:t>
      </w:r>
      <w:r w:rsidRPr="00583904">
        <w:rPr>
          <w:rFonts w:ascii="Times New Roman" w:eastAsia="Calibri" w:hAnsi="Times New Roman" w:cs="Times New Roman"/>
          <w:sz w:val="24"/>
          <w:szCs w:val="24"/>
        </w:rPr>
        <w:t xml:space="preserve"> De plus, une étude </w:t>
      </w:r>
      <w:r w:rsidR="00E915C9">
        <w:rPr>
          <w:rFonts w:ascii="Times New Roman" w:eastAsia="Calibri" w:hAnsi="Times New Roman" w:cs="Times New Roman"/>
          <w:sz w:val="24"/>
          <w:szCs w:val="24"/>
        </w:rPr>
        <w:t>réalisée</w:t>
      </w:r>
      <w:r w:rsidRPr="00583904">
        <w:rPr>
          <w:rFonts w:ascii="Times New Roman" w:eastAsia="Calibri" w:hAnsi="Times New Roman" w:cs="Times New Roman"/>
          <w:sz w:val="24"/>
          <w:szCs w:val="24"/>
        </w:rPr>
        <w:t xml:space="preserve"> par l'Université de Harvard en 2018</w:t>
      </w:r>
      <w:r w:rsidR="00E915C9">
        <w:rPr>
          <w:rStyle w:val="Appelnotedebasdep"/>
          <w:rFonts w:ascii="Times New Roman" w:eastAsia="Calibri" w:hAnsi="Times New Roman" w:cs="Times New Roman"/>
          <w:sz w:val="24"/>
          <w:szCs w:val="24"/>
        </w:rPr>
        <w:footnoteReference w:id="6"/>
      </w:r>
      <w:r w:rsidRPr="00583904">
        <w:rPr>
          <w:rFonts w:ascii="Times New Roman" w:eastAsia="Calibri" w:hAnsi="Times New Roman" w:cs="Times New Roman"/>
          <w:sz w:val="24"/>
          <w:szCs w:val="24"/>
        </w:rPr>
        <w:t xml:space="preserve"> a révélé que les employeurs considèrent les compétences comportementales comme étant tout aussi importantes, voire plus importantes, que les compétences techniques pour la performance au travail.</w:t>
      </w:r>
      <w:r w:rsidR="00470AEF">
        <w:rPr>
          <w:rFonts w:ascii="Times New Roman" w:eastAsia="Calibri" w:hAnsi="Times New Roman" w:cs="Times New Roman"/>
          <w:sz w:val="24"/>
          <w:szCs w:val="24"/>
        </w:rPr>
        <w:t xml:space="preserve"> Ce qui consolide la t</w:t>
      </w:r>
      <w:r w:rsidR="00470AEF" w:rsidRPr="004B3A2F">
        <w:rPr>
          <w:rFonts w:ascii="Times New Roman" w:eastAsia="Calibri" w:hAnsi="Times New Roman" w:cs="Times New Roman"/>
          <w:sz w:val="24"/>
          <w:szCs w:val="24"/>
        </w:rPr>
        <w:t xml:space="preserve">héorie de la ressource </w:t>
      </w:r>
      <w:r w:rsidR="00470AEF">
        <w:rPr>
          <w:rFonts w:ascii="Times New Roman" w:eastAsia="Calibri" w:hAnsi="Times New Roman" w:cs="Times New Roman"/>
          <w:sz w:val="24"/>
          <w:szCs w:val="24"/>
        </w:rPr>
        <w:t>qui</w:t>
      </w:r>
      <w:r w:rsidR="00470AEF" w:rsidRPr="004B3A2F">
        <w:rPr>
          <w:rFonts w:ascii="Times New Roman" w:eastAsia="Calibri" w:hAnsi="Times New Roman" w:cs="Times New Roman"/>
          <w:sz w:val="24"/>
          <w:szCs w:val="24"/>
        </w:rPr>
        <w:t xml:space="preserve"> postule que les compétences clés sont des ressources rares et précieuses qui peuvent être utilisées pour créer un avantage concurrentiel pour l'</w:t>
      </w:r>
      <w:r w:rsidR="00470AEF">
        <w:rPr>
          <w:rFonts w:ascii="Times New Roman" w:eastAsia="Calibri" w:hAnsi="Times New Roman" w:cs="Times New Roman"/>
          <w:sz w:val="24"/>
          <w:szCs w:val="24"/>
        </w:rPr>
        <w:t>organisation</w:t>
      </w:r>
      <w:r w:rsidR="00470AEF" w:rsidRPr="004B3A2F">
        <w:rPr>
          <w:rFonts w:ascii="Times New Roman" w:eastAsia="Calibri" w:hAnsi="Times New Roman" w:cs="Times New Roman"/>
          <w:sz w:val="24"/>
          <w:szCs w:val="24"/>
        </w:rPr>
        <w:t xml:space="preserve"> (Barney, 1991).</w:t>
      </w:r>
    </w:p>
    <w:p w:rsidR="00B30A08" w:rsidRPr="00E54552" w:rsidRDefault="00B30A08" w:rsidP="001C367B">
      <w:pPr>
        <w:spacing w:line="360" w:lineRule="auto"/>
        <w:jc w:val="both"/>
        <w:rPr>
          <w:rFonts w:ascii="Times New Roman" w:eastAsia="Calibri" w:hAnsi="Times New Roman" w:cs="Times New Roman"/>
          <w:sz w:val="24"/>
          <w:szCs w:val="24"/>
        </w:rPr>
      </w:pPr>
      <w:r w:rsidRPr="00E54552">
        <w:rPr>
          <w:rFonts w:ascii="Times New Roman" w:eastAsia="Calibri" w:hAnsi="Times New Roman" w:cs="Times New Roman"/>
          <w:sz w:val="24"/>
          <w:szCs w:val="24"/>
        </w:rPr>
        <w:t xml:space="preserve">En </w:t>
      </w:r>
      <w:r w:rsidR="0004655B" w:rsidRPr="00E54552">
        <w:rPr>
          <w:rFonts w:ascii="Times New Roman" w:eastAsia="Calibri" w:hAnsi="Times New Roman" w:cs="Times New Roman"/>
          <w:sz w:val="24"/>
          <w:szCs w:val="24"/>
        </w:rPr>
        <w:t>d’autres termes</w:t>
      </w:r>
      <w:r w:rsidRPr="00E54552">
        <w:rPr>
          <w:rFonts w:ascii="Times New Roman" w:eastAsia="Calibri" w:hAnsi="Times New Roman" w:cs="Times New Roman"/>
          <w:sz w:val="24"/>
          <w:szCs w:val="24"/>
        </w:rPr>
        <w:t>, les organisations publiques peuvent tirer parti de la combin</w:t>
      </w:r>
      <w:r w:rsidR="0004655B" w:rsidRPr="00E54552">
        <w:rPr>
          <w:rFonts w:ascii="Times New Roman" w:eastAsia="Calibri" w:hAnsi="Times New Roman" w:cs="Times New Roman"/>
          <w:sz w:val="24"/>
          <w:szCs w:val="24"/>
        </w:rPr>
        <w:t xml:space="preserve">aison de compétences techniques, </w:t>
      </w:r>
      <w:r w:rsidRPr="00E54552">
        <w:rPr>
          <w:rFonts w:ascii="Times New Roman" w:eastAsia="Calibri" w:hAnsi="Times New Roman" w:cs="Times New Roman"/>
          <w:sz w:val="24"/>
          <w:szCs w:val="24"/>
        </w:rPr>
        <w:t>comportementales</w:t>
      </w:r>
      <w:r w:rsidR="0004655B" w:rsidRPr="00E54552">
        <w:rPr>
          <w:rFonts w:ascii="Times New Roman" w:eastAsia="Calibri" w:hAnsi="Times New Roman" w:cs="Times New Roman"/>
          <w:sz w:val="24"/>
          <w:szCs w:val="24"/>
        </w:rPr>
        <w:t xml:space="preserve"> et exceptionnelles</w:t>
      </w:r>
      <w:r w:rsidRPr="00E54552">
        <w:rPr>
          <w:rFonts w:ascii="Times New Roman" w:eastAsia="Calibri" w:hAnsi="Times New Roman" w:cs="Times New Roman"/>
          <w:sz w:val="24"/>
          <w:szCs w:val="24"/>
        </w:rPr>
        <w:t xml:space="preserve"> pour améliorer la performance de leurs </w:t>
      </w:r>
      <w:r w:rsidR="0004655B" w:rsidRPr="00E54552">
        <w:rPr>
          <w:rFonts w:ascii="Times New Roman" w:eastAsia="Calibri" w:hAnsi="Times New Roman" w:cs="Times New Roman"/>
          <w:sz w:val="24"/>
          <w:szCs w:val="24"/>
        </w:rPr>
        <w:t>collaborateurs</w:t>
      </w:r>
      <w:r w:rsidRPr="00E54552">
        <w:rPr>
          <w:rFonts w:ascii="Times New Roman" w:eastAsia="Calibri" w:hAnsi="Times New Roman" w:cs="Times New Roman"/>
          <w:sz w:val="24"/>
          <w:szCs w:val="24"/>
        </w:rPr>
        <w:t xml:space="preserve"> et atteindre leurs objectifs </w:t>
      </w:r>
      <w:r w:rsidR="00E915C9">
        <w:rPr>
          <w:rFonts w:ascii="Times New Roman" w:eastAsia="Calibri" w:hAnsi="Times New Roman" w:cs="Times New Roman"/>
          <w:sz w:val="24"/>
          <w:szCs w:val="24"/>
        </w:rPr>
        <w:t>escomptés</w:t>
      </w:r>
      <w:r w:rsidRPr="00E54552">
        <w:rPr>
          <w:rFonts w:ascii="Times New Roman" w:eastAsia="Calibri" w:hAnsi="Times New Roman" w:cs="Times New Roman"/>
          <w:sz w:val="24"/>
          <w:szCs w:val="24"/>
        </w:rPr>
        <w:t xml:space="preserve">. Il est donc important pour les employeurs de rechercher des </w:t>
      </w:r>
      <w:r w:rsidR="001C367B">
        <w:rPr>
          <w:rFonts w:ascii="Times New Roman" w:eastAsia="Calibri" w:hAnsi="Times New Roman" w:cs="Times New Roman"/>
          <w:sz w:val="24"/>
          <w:szCs w:val="24"/>
        </w:rPr>
        <w:t>collaborateurs</w:t>
      </w:r>
      <w:r w:rsidRPr="00E54552">
        <w:rPr>
          <w:rFonts w:ascii="Times New Roman" w:eastAsia="Calibri" w:hAnsi="Times New Roman" w:cs="Times New Roman"/>
          <w:sz w:val="24"/>
          <w:szCs w:val="24"/>
        </w:rPr>
        <w:t xml:space="preserve"> qui possèdent à la fois des compétences techniques solides et des compétences comportementales</w:t>
      </w:r>
      <w:r w:rsidR="0004655B" w:rsidRPr="00E54552">
        <w:rPr>
          <w:rFonts w:ascii="Times New Roman" w:eastAsia="Calibri" w:hAnsi="Times New Roman" w:cs="Times New Roman"/>
          <w:sz w:val="24"/>
          <w:szCs w:val="24"/>
        </w:rPr>
        <w:t xml:space="preserve"> et exceptionnelles</w:t>
      </w:r>
      <w:r w:rsidRPr="00E54552">
        <w:rPr>
          <w:rFonts w:ascii="Times New Roman" w:eastAsia="Calibri" w:hAnsi="Times New Roman" w:cs="Times New Roman"/>
          <w:sz w:val="24"/>
          <w:szCs w:val="24"/>
        </w:rPr>
        <w:t xml:space="preserve"> développées pour garantir le succès de l'organisation.</w:t>
      </w:r>
    </w:p>
    <w:p w:rsidR="001C367B" w:rsidRDefault="00583904" w:rsidP="001C367B">
      <w:pPr>
        <w:spacing w:line="360" w:lineRule="auto"/>
        <w:jc w:val="both"/>
        <w:rPr>
          <w:rFonts w:ascii="Times New Roman" w:eastAsia="Calibri" w:hAnsi="Times New Roman" w:cs="Times New Roman"/>
          <w:sz w:val="24"/>
          <w:szCs w:val="24"/>
        </w:rPr>
      </w:pPr>
      <w:r w:rsidRPr="00E54552">
        <w:rPr>
          <w:rFonts w:ascii="Times New Roman" w:eastAsia="Calibri" w:hAnsi="Times New Roman" w:cs="Times New Roman"/>
          <w:sz w:val="24"/>
          <w:szCs w:val="24"/>
        </w:rPr>
        <w:t xml:space="preserve">Mais, la question qui se pose est la suivante : Est-ce que les organisations publiques au Maroc prennent en considération cette combinaison optimale de ces compétences ? </w:t>
      </w:r>
      <w:r w:rsidR="001C367B" w:rsidRPr="001C367B">
        <w:rPr>
          <w:rFonts w:ascii="Times New Roman" w:eastAsia="Calibri" w:hAnsi="Times New Roman" w:cs="Times New Roman"/>
          <w:sz w:val="24"/>
          <w:szCs w:val="24"/>
        </w:rPr>
        <w:t xml:space="preserve">Pour y répondre, il est nécessaire </w:t>
      </w:r>
      <w:r w:rsidR="001C367B">
        <w:rPr>
          <w:rFonts w:ascii="Times New Roman" w:eastAsia="Calibri" w:hAnsi="Times New Roman" w:cs="Times New Roman"/>
          <w:sz w:val="24"/>
          <w:szCs w:val="24"/>
        </w:rPr>
        <w:t>d’analyser</w:t>
      </w:r>
      <w:r w:rsidR="001C367B" w:rsidRPr="001C367B">
        <w:rPr>
          <w:rFonts w:ascii="Times New Roman" w:eastAsia="Calibri" w:hAnsi="Times New Roman" w:cs="Times New Roman"/>
          <w:sz w:val="24"/>
          <w:szCs w:val="24"/>
        </w:rPr>
        <w:t xml:space="preserve"> le statut de la fonction publique </w:t>
      </w:r>
      <w:r w:rsidR="001C367B">
        <w:rPr>
          <w:rFonts w:ascii="Times New Roman" w:eastAsia="Calibri" w:hAnsi="Times New Roman" w:cs="Times New Roman"/>
          <w:sz w:val="24"/>
          <w:szCs w:val="24"/>
        </w:rPr>
        <w:t>ainsi que</w:t>
      </w:r>
      <w:r w:rsidR="001C367B" w:rsidRPr="001C367B">
        <w:rPr>
          <w:rFonts w:ascii="Times New Roman" w:eastAsia="Calibri" w:hAnsi="Times New Roman" w:cs="Times New Roman"/>
          <w:sz w:val="24"/>
          <w:szCs w:val="24"/>
        </w:rPr>
        <w:t xml:space="preserve"> les réformes qui ont été mises en place dans le secteur public.</w:t>
      </w:r>
    </w:p>
    <w:p w:rsidR="00B33813" w:rsidRPr="00E83299" w:rsidRDefault="00B33813" w:rsidP="001C367B">
      <w:pPr>
        <w:spacing w:line="360" w:lineRule="auto"/>
        <w:jc w:val="both"/>
        <w:rPr>
          <w:rFonts w:ascii="Times New Roman" w:eastAsia="Calibri" w:hAnsi="Times New Roman" w:cs="Times New Roman"/>
          <w:b/>
          <w:bCs/>
          <w:sz w:val="24"/>
          <w:szCs w:val="24"/>
        </w:rPr>
      </w:pPr>
      <w:r w:rsidRPr="00E83299">
        <w:rPr>
          <w:rFonts w:ascii="Times New Roman" w:eastAsia="Calibri" w:hAnsi="Times New Roman" w:cs="Times New Roman"/>
          <w:b/>
          <w:bCs/>
          <w:sz w:val="24"/>
          <w:szCs w:val="24"/>
        </w:rPr>
        <w:lastRenderedPageBreak/>
        <w:t xml:space="preserve">    </w:t>
      </w:r>
      <w:r w:rsidRPr="00E83299">
        <w:rPr>
          <w:rFonts w:ascii="Times New Roman" w:eastAsia="Calibri" w:hAnsi="Times New Roman" w:cs="Times New Roman"/>
          <w:b/>
          <w:bCs/>
          <w:sz w:val="24"/>
          <w:szCs w:val="24"/>
        </w:rPr>
        <w:tab/>
      </w:r>
      <w:r>
        <w:rPr>
          <w:rFonts w:ascii="Times New Roman" w:eastAsia="Calibri" w:hAnsi="Times New Roman" w:cs="Times New Roman"/>
          <w:b/>
          <w:bCs/>
          <w:sz w:val="24"/>
          <w:szCs w:val="24"/>
        </w:rPr>
        <w:t>2</w:t>
      </w:r>
      <w:r w:rsidRPr="00E83299">
        <w:rPr>
          <w:rFonts w:ascii="Times New Roman" w:eastAsia="Calibri" w:hAnsi="Times New Roman" w:cs="Times New Roman"/>
          <w:b/>
          <w:bCs/>
          <w:sz w:val="24"/>
          <w:szCs w:val="24"/>
        </w:rPr>
        <w:t xml:space="preserve">.1 </w:t>
      </w:r>
      <w:r>
        <w:rPr>
          <w:rFonts w:ascii="Times New Roman" w:eastAsia="Calibri" w:hAnsi="Times New Roman" w:cs="Times New Roman"/>
          <w:b/>
          <w:bCs/>
          <w:sz w:val="24"/>
          <w:szCs w:val="24"/>
        </w:rPr>
        <w:t>Le statut de la fonction publique et les 3 compétences:</w:t>
      </w:r>
    </w:p>
    <w:p w:rsidR="00764EA3" w:rsidRDefault="00A578CD" w:rsidP="00764EA3">
      <w:pPr>
        <w:spacing w:line="360" w:lineRule="auto"/>
        <w:jc w:val="both"/>
        <w:rPr>
          <w:rFonts w:ascii="Times New Roman" w:eastAsia="Calibri" w:hAnsi="Times New Roman" w:cs="Times New Roman"/>
          <w:sz w:val="24"/>
          <w:szCs w:val="24"/>
        </w:rPr>
      </w:pPr>
      <w:r w:rsidRPr="00A578CD">
        <w:rPr>
          <w:rFonts w:ascii="Times New Roman" w:eastAsia="Calibri" w:hAnsi="Times New Roman" w:cs="Times New Roman"/>
          <w:sz w:val="24"/>
          <w:szCs w:val="24"/>
        </w:rPr>
        <w:t>Le Statut de la Fonction Publique, institué en 1958, établit les droits et obligations des fonctionnaires ainsi que les principes fondamentaux pour l'accès à la fonction publique et la gestion de leur carrière, incluant l'avancement, la notation, l'évaluation et la rémunération.</w:t>
      </w:r>
      <w:r w:rsidR="00143DCA">
        <w:rPr>
          <w:rFonts w:ascii="Times New Roman" w:eastAsia="Calibri" w:hAnsi="Times New Roman" w:cs="Times New Roman"/>
          <w:sz w:val="24"/>
          <w:szCs w:val="24"/>
        </w:rPr>
        <w:t xml:space="preserve"> Ce statut</w:t>
      </w:r>
      <w:r w:rsidR="00143DCA" w:rsidRPr="00143DCA">
        <w:rPr>
          <w:rFonts w:ascii="Times New Roman" w:eastAsia="Calibri" w:hAnsi="Times New Roman" w:cs="Times New Roman"/>
          <w:sz w:val="24"/>
          <w:szCs w:val="24"/>
        </w:rPr>
        <w:t xml:space="preserve"> s’applique aux fonctionnaires de l’Etat (services centraux et déconcentrés</w:t>
      </w:r>
      <w:r w:rsidR="00143DCA">
        <w:rPr>
          <w:rFonts w:ascii="Times New Roman" w:eastAsia="Calibri" w:hAnsi="Times New Roman" w:cs="Times New Roman"/>
          <w:sz w:val="24"/>
          <w:szCs w:val="24"/>
        </w:rPr>
        <w:t xml:space="preserve">), collectivités territoriales et </w:t>
      </w:r>
      <w:r w:rsidR="00143DCA" w:rsidRPr="00143DCA">
        <w:rPr>
          <w:rFonts w:ascii="Times New Roman" w:eastAsia="Calibri" w:hAnsi="Times New Roman" w:cs="Times New Roman"/>
          <w:sz w:val="24"/>
          <w:szCs w:val="24"/>
        </w:rPr>
        <w:t xml:space="preserve">certains établissements publics à caractère administratif. </w:t>
      </w:r>
      <w:r w:rsidR="00143DCA">
        <w:rPr>
          <w:rFonts w:ascii="Times New Roman" w:eastAsia="Calibri" w:hAnsi="Times New Roman" w:cs="Times New Roman"/>
          <w:sz w:val="24"/>
          <w:szCs w:val="24"/>
        </w:rPr>
        <w:t>Toutefois, il</w:t>
      </w:r>
      <w:r w:rsidR="00143DCA" w:rsidRPr="00143DCA">
        <w:rPr>
          <w:rFonts w:ascii="Times New Roman" w:eastAsia="Calibri" w:hAnsi="Times New Roman" w:cs="Times New Roman"/>
          <w:sz w:val="24"/>
          <w:szCs w:val="24"/>
        </w:rPr>
        <w:t xml:space="preserve"> ne s’applique pas aux militaires, magistrats, magistrats de la cour des comptes, personnel du parlement, agents d’autorité et aux agents de certains établissements publics…</w:t>
      </w:r>
      <w:r w:rsidRPr="00A578CD">
        <w:rPr>
          <w:rFonts w:ascii="Times New Roman" w:eastAsia="Calibri" w:hAnsi="Times New Roman" w:cs="Times New Roman"/>
          <w:sz w:val="24"/>
          <w:szCs w:val="24"/>
        </w:rPr>
        <w:t xml:space="preserve"> </w:t>
      </w:r>
      <w:r w:rsidR="00143DCA">
        <w:rPr>
          <w:rFonts w:ascii="Times New Roman" w:eastAsia="Calibri" w:hAnsi="Times New Roman" w:cs="Times New Roman"/>
          <w:sz w:val="24"/>
          <w:szCs w:val="24"/>
        </w:rPr>
        <w:t xml:space="preserve">En effet, </w:t>
      </w:r>
      <w:r w:rsidRPr="00A578CD">
        <w:rPr>
          <w:rFonts w:ascii="Times New Roman" w:eastAsia="Calibri" w:hAnsi="Times New Roman" w:cs="Times New Roman"/>
          <w:sz w:val="24"/>
          <w:szCs w:val="24"/>
        </w:rPr>
        <w:t xml:space="preserve">Il existe deux types de statuts : le statut général interministériel et le statut particulier propre à certaines institutions ministérielles. </w:t>
      </w:r>
    </w:p>
    <w:p w:rsidR="00D87EAF" w:rsidRDefault="00D87EAF" w:rsidP="00840847">
      <w:pPr>
        <w:spacing w:line="360" w:lineRule="auto"/>
        <w:jc w:val="both"/>
        <w:rPr>
          <w:rFonts w:ascii="Times New Roman" w:eastAsia="Calibri" w:hAnsi="Times New Roman" w:cs="Times New Roman"/>
          <w:sz w:val="24"/>
          <w:szCs w:val="24"/>
        </w:rPr>
      </w:pPr>
      <w:r w:rsidRPr="00D87EAF">
        <w:rPr>
          <w:rFonts w:ascii="Times New Roman" w:eastAsia="Calibri" w:hAnsi="Times New Roman" w:cs="Times New Roman"/>
          <w:sz w:val="24"/>
          <w:szCs w:val="24"/>
        </w:rPr>
        <w:t xml:space="preserve">L'analyse </w:t>
      </w:r>
      <w:r w:rsidR="00A578CD">
        <w:rPr>
          <w:rFonts w:ascii="Times New Roman" w:eastAsia="Calibri" w:hAnsi="Times New Roman" w:cs="Times New Roman"/>
          <w:sz w:val="24"/>
          <w:szCs w:val="24"/>
        </w:rPr>
        <w:t>de ce statut</w:t>
      </w:r>
      <w:r w:rsidRPr="00D87EAF">
        <w:rPr>
          <w:rFonts w:ascii="Times New Roman" w:eastAsia="Calibri" w:hAnsi="Times New Roman" w:cs="Times New Roman"/>
          <w:sz w:val="24"/>
          <w:szCs w:val="24"/>
        </w:rPr>
        <w:t xml:space="preserve"> indique que la reconnaissance des compétences </w:t>
      </w:r>
      <w:r w:rsidR="00764EA3">
        <w:rPr>
          <w:rFonts w:ascii="Times New Roman" w:eastAsia="Calibri" w:hAnsi="Times New Roman" w:cs="Times New Roman"/>
          <w:sz w:val="24"/>
          <w:szCs w:val="24"/>
        </w:rPr>
        <w:t>S</w:t>
      </w:r>
      <w:r w:rsidRPr="00D87EAF">
        <w:rPr>
          <w:rFonts w:ascii="Times New Roman" w:eastAsia="Calibri" w:hAnsi="Times New Roman" w:cs="Times New Roman"/>
          <w:sz w:val="24"/>
          <w:szCs w:val="24"/>
        </w:rPr>
        <w:t xml:space="preserve">oft </w:t>
      </w:r>
      <w:proofErr w:type="spellStart"/>
      <w:r>
        <w:rPr>
          <w:rFonts w:ascii="Times New Roman" w:eastAsia="Calibri" w:hAnsi="Times New Roman" w:cs="Times New Roman"/>
          <w:sz w:val="24"/>
          <w:szCs w:val="24"/>
        </w:rPr>
        <w:t>skills</w:t>
      </w:r>
      <w:proofErr w:type="spellEnd"/>
      <w:r>
        <w:rPr>
          <w:rFonts w:ascii="Times New Roman" w:eastAsia="Calibri" w:hAnsi="Times New Roman" w:cs="Times New Roman"/>
          <w:sz w:val="24"/>
          <w:szCs w:val="24"/>
        </w:rPr>
        <w:t xml:space="preserve"> et </w:t>
      </w:r>
      <w:proofErr w:type="spellStart"/>
      <w:r w:rsidR="00764EA3">
        <w:rPr>
          <w:rFonts w:ascii="Times New Roman" w:eastAsia="Calibri" w:hAnsi="Times New Roman" w:cs="Times New Roman"/>
          <w:sz w:val="24"/>
          <w:szCs w:val="24"/>
        </w:rPr>
        <w:t>M</w:t>
      </w:r>
      <w:r>
        <w:rPr>
          <w:rFonts w:ascii="Times New Roman" w:eastAsia="Calibri" w:hAnsi="Times New Roman" w:cs="Times New Roman"/>
          <w:sz w:val="24"/>
          <w:szCs w:val="24"/>
        </w:rPr>
        <w:t>ad</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skills</w:t>
      </w:r>
      <w:proofErr w:type="spellEnd"/>
      <w:r w:rsidRPr="00D87EAF">
        <w:rPr>
          <w:rFonts w:ascii="Times New Roman" w:eastAsia="Calibri" w:hAnsi="Times New Roman" w:cs="Times New Roman"/>
          <w:sz w:val="24"/>
          <w:szCs w:val="24"/>
        </w:rPr>
        <w:t xml:space="preserve"> n'est pas adéquatement prise en compte. Les procédures de recrutement dans les emplois publics sont basées sur des critères d'égalité des chances, comme indiqué dans l'article 22, mais ne tiennent pas compte des compétences </w:t>
      </w:r>
      <w:r w:rsidR="00764EA3">
        <w:rPr>
          <w:rFonts w:ascii="Times New Roman" w:eastAsia="Calibri" w:hAnsi="Times New Roman" w:cs="Times New Roman"/>
          <w:sz w:val="24"/>
          <w:szCs w:val="24"/>
        </w:rPr>
        <w:t>transversales et exceptionnelles</w:t>
      </w:r>
      <w:r>
        <w:rPr>
          <w:rStyle w:val="Appelnotedebasdep"/>
          <w:rFonts w:ascii="Times New Roman" w:eastAsia="Calibri" w:hAnsi="Times New Roman" w:cs="Times New Roman"/>
          <w:sz w:val="24"/>
          <w:szCs w:val="24"/>
        </w:rPr>
        <w:footnoteReference w:id="7"/>
      </w:r>
      <w:r w:rsidRPr="00D87EAF">
        <w:rPr>
          <w:rFonts w:ascii="Times New Roman" w:eastAsia="Calibri" w:hAnsi="Times New Roman" w:cs="Times New Roman"/>
          <w:sz w:val="24"/>
          <w:szCs w:val="24"/>
        </w:rPr>
        <w:t>. Les textes</w:t>
      </w:r>
      <w:r w:rsidR="00840847">
        <w:rPr>
          <w:rFonts w:ascii="Times New Roman" w:eastAsia="Calibri" w:hAnsi="Times New Roman" w:cs="Times New Roman"/>
          <w:sz w:val="24"/>
          <w:szCs w:val="24"/>
        </w:rPr>
        <w:t xml:space="preserve"> </w:t>
      </w:r>
      <w:r w:rsidRPr="00D87EAF">
        <w:rPr>
          <w:rFonts w:ascii="Times New Roman" w:eastAsia="Calibri" w:hAnsi="Times New Roman" w:cs="Times New Roman"/>
          <w:sz w:val="24"/>
          <w:szCs w:val="24"/>
        </w:rPr>
        <w:t xml:space="preserve">régissant les concours de recrutement dans les emplois publics se concentrent uniquement sur </w:t>
      </w:r>
      <w:r w:rsidR="00764EA3">
        <w:rPr>
          <w:rFonts w:ascii="Times New Roman" w:eastAsia="Calibri" w:hAnsi="Times New Roman" w:cs="Times New Roman"/>
          <w:sz w:val="24"/>
          <w:szCs w:val="24"/>
        </w:rPr>
        <w:t>les H</w:t>
      </w:r>
      <w:r>
        <w:rPr>
          <w:rFonts w:ascii="Times New Roman" w:eastAsia="Calibri" w:hAnsi="Times New Roman" w:cs="Times New Roman"/>
          <w:sz w:val="24"/>
          <w:szCs w:val="24"/>
        </w:rPr>
        <w:t xml:space="preserve">ard </w:t>
      </w:r>
      <w:proofErr w:type="spellStart"/>
      <w:r>
        <w:rPr>
          <w:rFonts w:ascii="Times New Roman" w:eastAsia="Calibri" w:hAnsi="Times New Roman" w:cs="Times New Roman"/>
          <w:sz w:val="24"/>
          <w:szCs w:val="24"/>
        </w:rPr>
        <w:t>skills</w:t>
      </w:r>
      <w:proofErr w:type="spellEnd"/>
      <w:r w:rsidRPr="00D87EAF">
        <w:rPr>
          <w:rFonts w:ascii="Times New Roman" w:eastAsia="Calibri" w:hAnsi="Times New Roman" w:cs="Times New Roman"/>
          <w:sz w:val="24"/>
          <w:szCs w:val="24"/>
        </w:rPr>
        <w:t xml:space="preserve"> nécessaires à l'exercice des fonctions</w:t>
      </w:r>
      <w:r>
        <w:rPr>
          <w:rStyle w:val="Appelnotedebasdep"/>
          <w:rFonts w:ascii="Times New Roman" w:eastAsia="Calibri" w:hAnsi="Times New Roman" w:cs="Times New Roman"/>
          <w:sz w:val="24"/>
          <w:szCs w:val="24"/>
        </w:rPr>
        <w:footnoteReference w:id="8"/>
      </w:r>
      <w:r w:rsidRPr="00D87EAF">
        <w:rPr>
          <w:rFonts w:ascii="Times New Roman" w:eastAsia="Calibri" w:hAnsi="Times New Roman" w:cs="Times New Roman"/>
          <w:sz w:val="24"/>
          <w:szCs w:val="24"/>
        </w:rPr>
        <w:t>.</w:t>
      </w:r>
      <w:r w:rsidR="00764EA3">
        <w:rPr>
          <w:rFonts w:ascii="Times New Roman" w:eastAsia="Calibri" w:hAnsi="Times New Roman" w:cs="Times New Roman"/>
          <w:sz w:val="24"/>
          <w:szCs w:val="24"/>
        </w:rPr>
        <w:t xml:space="preserve"> </w:t>
      </w:r>
    </w:p>
    <w:p w:rsidR="00B33813" w:rsidRPr="00DC7445" w:rsidRDefault="00DC7445" w:rsidP="00C5267E">
      <w:pPr>
        <w:spacing w:line="360" w:lineRule="auto"/>
        <w:ind w:left="708"/>
        <w:rPr>
          <w:rFonts w:ascii="Times New Roman" w:eastAsia="Calibri" w:hAnsi="Times New Roman" w:cs="Times New Roman"/>
          <w:b/>
          <w:bCs/>
          <w:sz w:val="24"/>
          <w:szCs w:val="24"/>
        </w:rPr>
      </w:pPr>
      <w:r>
        <w:rPr>
          <w:rFonts w:ascii="Times New Roman" w:eastAsia="Calibri" w:hAnsi="Times New Roman" w:cs="Times New Roman"/>
          <w:b/>
          <w:bCs/>
          <w:sz w:val="24"/>
          <w:szCs w:val="24"/>
        </w:rPr>
        <w:t>2</w:t>
      </w:r>
      <w:r w:rsidRPr="00E83299">
        <w:rPr>
          <w:rFonts w:ascii="Times New Roman" w:eastAsia="Calibri" w:hAnsi="Times New Roman" w:cs="Times New Roman"/>
          <w:b/>
          <w:bCs/>
          <w:sz w:val="24"/>
          <w:szCs w:val="24"/>
        </w:rPr>
        <w:t>.</w:t>
      </w:r>
      <w:r>
        <w:rPr>
          <w:rFonts w:ascii="Times New Roman" w:eastAsia="Calibri" w:hAnsi="Times New Roman" w:cs="Times New Roman"/>
          <w:b/>
          <w:bCs/>
          <w:sz w:val="24"/>
          <w:szCs w:val="24"/>
        </w:rPr>
        <w:t>2</w:t>
      </w:r>
      <w:r w:rsidRPr="00E83299">
        <w:rPr>
          <w:rFonts w:ascii="Times New Roman" w:eastAsia="Calibri" w:hAnsi="Times New Roman" w:cs="Times New Roman"/>
          <w:b/>
          <w:bCs/>
          <w:sz w:val="24"/>
          <w:szCs w:val="24"/>
        </w:rPr>
        <w:t xml:space="preserve"> </w:t>
      </w:r>
      <w:r w:rsidR="00B33813" w:rsidRPr="00DC7445">
        <w:rPr>
          <w:rFonts w:ascii="Times New Roman" w:eastAsia="Calibri" w:hAnsi="Times New Roman" w:cs="Times New Roman"/>
          <w:b/>
          <w:bCs/>
          <w:sz w:val="24"/>
          <w:szCs w:val="24"/>
        </w:rPr>
        <w:t xml:space="preserve">Les réformes administratives </w:t>
      </w:r>
      <w:r w:rsidR="00C5267E">
        <w:rPr>
          <w:rFonts w:ascii="Times New Roman" w:eastAsia="Calibri" w:hAnsi="Times New Roman" w:cs="Times New Roman"/>
          <w:b/>
          <w:bCs/>
          <w:sz w:val="24"/>
          <w:szCs w:val="24"/>
        </w:rPr>
        <w:t>et les</w:t>
      </w:r>
      <w:r w:rsidR="00B33813" w:rsidRPr="00DC7445">
        <w:rPr>
          <w:rFonts w:ascii="Times New Roman" w:eastAsia="Calibri" w:hAnsi="Times New Roman" w:cs="Times New Roman"/>
          <w:b/>
          <w:bCs/>
          <w:sz w:val="24"/>
          <w:szCs w:val="24"/>
        </w:rPr>
        <w:t xml:space="preserve"> compétences du capital humain:</w:t>
      </w:r>
    </w:p>
    <w:p w:rsidR="00C5267E" w:rsidRPr="007351AF" w:rsidRDefault="00C5267E" w:rsidP="00C5267E">
      <w:pPr>
        <w:spacing w:line="360" w:lineRule="auto"/>
        <w:jc w:val="both"/>
        <w:rPr>
          <w:rFonts w:ascii="Times New Roman" w:eastAsia="Calibri" w:hAnsi="Times New Roman" w:cs="Times New Roman"/>
          <w:sz w:val="24"/>
          <w:szCs w:val="24"/>
        </w:rPr>
      </w:pPr>
      <w:r w:rsidRPr="00C5267E">
        <w:rPr>
          <w:rFonts w:ascii="Times New Roman" w:eastAsia="Calibri" w:hAnsi="Times New Roman" w:cs="Times New Roman"/>
          <w:sz w:val="24"/>
          <w:szCs w:val="24"/>
        </w:rPr>
        <w:t>Le secteur public au Maroc représente une priorité nationale grâce à la diversité des prestations de services qu’il fournit aux usagers. Bien que des progrès significatifs aient été réalisés grâce aux réformes administratives, des améliorations supplémentaires sont nécessaires pour surmonter les différentes limites rencontrées par les entités publiques.</w:t>
      </w:r>
    </w:p>
    <w:p w:rsidR="009342C1" w:rsidRDefault="006A421F" w:rsidP="00B52B6E">
      <w:pPr>
        <w:spacing w:line="360" w:lineRule="auto"/>
        <w:jc w:val="both"/>
        <w:rPr>
          <w:rFonts w:ascii="Times New Roman" w:eastAsia="Calibri" w:hAnsi="Times New Roman" w:cs="Times New Roman"/>
          <w:sz w:val="24"/>
          <w:szCs w:val="24"/>
        </w:rPr>
      </w:pPr>
      <w:r w:rsidRPr="00DC7445">
        <w:rPr>
          <w:rFonts w:ascii="Times New Roman" w:eastAsia="Calibri" w:hAnsi="Times New Roman" w:cs="Times New Roman"/>
          <w:sz w:val="24"/>
          <w:szCs w:val="24"/>
        </w:rPr>
        <w:t xml:space="preserve">Dans </w:t>
      </w:r>
      <w:r w:rsidR="004C383C" w:rsidRPr="00DC7445">
        <w:rPr>
          <w:rFonts w:ascii="Times New Roman" w:eastAsia="Calibri" w:hAnsi="Times New Roman" w:cs="Times New Roman"/>
          <w:sz w:val="24"/>
          <w:szCs w:val="24"/>
        </w:rPr>
        <w:t xml:space="preserve">ce sillage, pour accompagner </w:t>
      </w:r>
      <w:r w:rsidR="007351AF" w:rsidRPr="00DC7445">
        <w:rPr>
          <w:rFonts w:ascii="Times New Roman" w:eastAsia="Calibri" w:hAnsi="Times New Roman" w:cs="Times New Roman"/>
          <w:sz w:val="24"/>
          <w:szCs w:val="24"/>
        </w:rPr>
        <w:t>la mise en place des instances de bonne gouvernance, prévues par la Constitution de 2011, qui veillent au respect des principes de transparence, de responsabilité et de reddition des comptes au secteur public</w:t>
      </w:r>
      <w:r w:rsidR="00B52B6E">
        <w:rPr>
          <w:rFonts w:ascii="Times New Roman" w:eastAsia="Calibri" w:hAnsi="Times New Roman" w:cs="Times New Roman"/>
          <w:sz w:val="24"/>
          <w:szCs w:val="24"/>
        </w:rPr>
        <w:t>,</w:t>
      </w:r>
      <w:r w:rsidR="007351AF" w:rsidRPr="00DC7445">
        <w:rPr>
          <w:rFonts w:ascii="Times New Roman" w:eastAsia="Calibri" w:hAnsi="Times New Roman" w:cs="Times New Roman"/>
          <w:sz w:val="24"/>
          <w:szCs w:val="24"/>
        </w:rPr>
        <w:t xml:space="preserve"> </w:t>
      </w:r>
      <w:r w:rsidR="00B52B6E">
        <w:rPr>
          <w:rFonts w:ascii="Times New Roman" w:eastAsia="Calibri" w:hAnsi="Times New Roman" w:cs="Times New Roman"/>
          <w:sz w:val="24"/>
          <w:szCs w:val="24"/>
        </w:rPr>
        <w:t>l</w:t>
      </w:r>
      <w:r w:rsidR="007351AF" w:rsidRPr="00DC7445">
        <w:rPr>
          <w:rFonts w:ascii="Times New Roman" w:eastAsia="Calibri" w:hAnsi="Times New Roman" w:cs="Times New Roman"/>
          <w:sz w:val="24"/>
          <w:szCs w:val="24"/>
        </w:rPr>
        <w:t xml:space="preserve">a  CSMD (Commission spéciale sur le modèle de développement) </w:t>
      </w:r>
      <w:r w:rsidRPr="00DC7445">
        <w:rPr>
          <w:rFonts w:ascii="Times New Roman" w:eastAsia="Calibri" w:hAnsi="Times New Roman" w:cs="Times New Roman"/>
          <w:sz w:val="24"/>
          <w:szCs w:val="24"/>
        </w:rPr>
        <w:t xml:space="preserve">et lors des séances d’écoutes et des visites de terrain </w:t>
      </w:r>
      <w:r w:rsidR="007351AF" w:rsidRPr="00DC7445">
        <w:rPr>
          <w:rFonts w:ascii="Times New Roman" w:eastAsia="Calibri" w:hAnsi="Times New Roman" w:cs="Times New Roman"/>
          <w:sz w:val="24"/>
          <w:szCs w:val="24"/>
        </w:rPr>
        <w:t>a constaté que</w:t>
      </w:r>
      <w:r w:rsidRPr="00DC7445">
        <w:rPr>
          <w:rFonts w:ascii="Times New Roman" w:eastAsia="Calibri" w:hAnsi="Times New Roman" w:cs="Times New Roman"/>
          <w:sz w:val="24"/>
          <w:szCs w:val="24"/>
        </w:rPr>
        <w:t xml:space="preserve"> les attentes des opérateurs et citoyens étaient focalisé sur la qualité des services et l’ancrage des principes de bonne gouvernance.</w:t>
      </w:r>
    </w:p>
    <w:p w:rsidR="00973F03" w:rsidRDefault="00C5267E" w:rsidP="00C5267E">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La</w:t>
      </w:r>
      <w:r w:rsidR="009342C1" w:rsidRPr="00973F03">
        <w:rPr>
          <w:rFonts w:ascii="Times New Roman" w:eastAsia="Calibri" w:hAnsi="Times New Roman" w:cs="Times New Roman"/>
          <w:sz w:val="24"/>
          <w:szCs w:val="24"/>
        </w:rPr>
        <w:t xml:space="preserve"> CSMD</w:t>
      </w:r>
      <w:r w:rsidRPr="00C5267E">
        <w:t xml:space="preserve"> </w:t>
      </w:r>
      <w:r w:rsidRPr="00C5267E">
        <w:rPr>
          <w:rFonts w:ascii="Times New Roman" w:eastAsia="Calibri" w:hAnsi="Times New Roman" w:cs="Times New Roman"/>
          <w:sz w:val="24"/>
          <w:szCs w:val="24"/>
        </w:rPr>
        <w:t>a émis plusieurs recommandations</w:t>
      </w:r>
      <w:r>
        <w:rPr>
          <w:rStyle w:val="Appelnotedebasdep"/>
          <w:rFonts w:ascii="Times New Roman" w:eastAsia="Calibri" w:hAnsi="Times New Roman" w:cs="Times New Roman"/>
          <w:sz w:val="24"/>
          <w:szCs w:val="24"/>
        </w:rPr>
        <w:footnoteReference w:id="9"/>
      </w:r>
      <w:r w:rsidR="00973F03" w:rsidRPr="00973F03">
        <w:rPr>
          <w:rFonts w:ascii="Times New Roman" w:eastAsia="Calibri" w:hAnsi="Times New Roman" w:cs="Times New Roman"/>
          <w:sz w:val="24"/>
          <w:szCs w:val="24"/>
        </w:rPr>
        <w:t xml:space="preserve">, </w:t>
      </w:r>
      <w:r>
        <w:rPr>
          <w:rFonts w:ascii="Times New Roman" w:eastAsia="Calibri" w:hAnsi="Times New Roman" w:cs="Times New Roman"/>
          <w:sz w:val="24"/>
          <w:szCs w:val="24"/>
        </w:rPr>
        <w:t>notamment</w:t>
      </w:r>
      <w:r w:rsidR="00973F03" w:rsidRPr="00973F03">
        <w:rPr>
          <w:rFonts w:ascii="Times New Roman" w:eastAsia="Calibri" w:hAnsi="Times New Roman" w:cs="Times New Roman"/>
          <w:sz w:val="24"/>
          <w:szCs w:val="24"/>
        </w:rPr>
        <w:t xml:space="preserve"> de structurer et valoriser toutes les formes de partenariats entre acteurs</w:t>
      </w:r>
      <w:r>
        <w:rPr>
          <w:rFonts w:ascii="Times New Roman" w:eastAsia="Calibri" w:hAnsi="Times New Roman" w:cs="Times New Roman"/>
          <w:sz w:val="24"/>
          <w:szCs w:val="24"/>
        </w:rPr>
        <w:t xml:space="preserve"> </w:t>
      </w:r>
      <w:r w:rsidR="00973F03" w:rsidRPr="00973F03">
        <w:rPr>
          <w:rFonts w:ascii="Times New Roman" w:eastAsia="Calibri" w:hAnsi="Times New Roman" w:cs="Times New Roman"/>
          <w:sz w:val="24"/>
          <w:szCs w:val="24"/>
        </w:rPr>
        <w:t xml:space="preserve">en mobilisant l'intelligence collective et toutes les compétences disponibles. Il est également </w:t>
      </w:r>
      <w:r>
        <w:rPr>
          <w:rFonts w:ascii="Times New Roman" w:eastAsia="Calibri" w:hAnsi="Times New Roman" w:cs="Times New Roman"/>
          <w:sz w:val="24"/>
          <w:szCs w:val="24"/>
        </w:rPr>
        <w:t>conseillé</w:t>
      </w:r>
      <w:r w:rsidR="00973F03" w:rsidRPr="00973F03">
        <w:rPr>
          <w:rFonts w:ascii="Times New Roman" w:eastAsia="Calibri" w:hAnsi="Times New Roman" w:cs="Times New Roman"/>
          <w:sz w:val="24"/>
          <w:szCs w:val="24"/>
        </w:rPr>
        <w:t xml:space="preserve"> de passer d'une approche de pilotage par les ressources à une approche de gestion autonome par les résultats et la responsabilisation. </w:t>
      </w:r>
      <w:r>
        <w:rPr>
          <w:rFonts w:ascii="Times New Roman" w:eastAsia="Calibri" w:hAnsi="Times New Roman" w:cs="Times New Roman"/>
          <w:sz w:val="24"/>
          <w:szCs w:val="24"/>
        </w:rPr>
        <w:t>Pour ce faire</w:t>
      </w:r>
      <w:r w:rsidR="00973F03" w:rsidRPr="00973F03">
        <w:rPr>
          <w:rFonts w:ascii="Times New Roman" w:eastAsia="Calibri" w:hAnsi="Times New Roman" w:cs="Times New Roman"/>
          <w:sz w:val="24"/>
          <w:szCs w:val="24"/>
        </w:rPr>
        <w:t xml:space="preserve">, il est important de mettre au premier rang les indicateurs de qualité et d'équité et de laisser l'autonomie de gestion aux acteurs selon des orientations arrêtées. De plus, </w:t>
      </w:r>
      <w:r w:rsidRPr="00C5267E">
        <w:rPr>
          <w:rFonts w:ascii="Times New Roman" w:eastAsia="Calibri" w:hAnsi="Times New Roman" w:cs="Times New Roman"/>
          <w:sz w:val="24"/>
          <w:szCs w:val="24"/>
        </w:rPr>
        <w:t>l'utilisation du numérique comme levier transversal de transformation devrait garantir un accès équitable et transparent aux services</w:t>
      </w:r>
      <w:r w:rsidR="00973F03" w:rsidRPr="00973F03">
        <w:rPr>
          <w:rFonts w:ascii="Times New Roman" w:eastAsia="Calibri" w:hAnsi="Times New Roman" w:cs="Times New Roman"/>
          <w:sz w:val="24"/>
          <w:szCs w:val="24"/>
        </w:rPr>
        <w:t xml:space="preserve">. Enfin, il est préconisé de favoriser la prise de risque, l'audace et l'expérimentation des solutions innovantes. </w:t>
      </w:r>
    </w:p>
    <w:p w:rsidR="00745F6E" w:rsidRPr="00DC7445" w:rsidRDefault="009342C1" w:rsidP="00023DF1">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Ainsi,</w:t>
      </w:r>
      <w:r w:rsidR="007351AF" w:rsidRPr="00DC7445">
        <w:rPr>
          <w:rFonts w:ascii="Times New Roman" w:eastAsia="Calibri" w:hAnsi="Times New Roman" w:cs="Times New Roman"/>
          <w:sz w:val="24"/>
          <w:szCs w:val="24"/>
        </w:rPr>
        <w:t xml:space="preserve"> Cette commission</w:t>
      </w:r>
      <w:r w:rsidR="004A3387" w:rsidRPr="00DC7445">
        <w:rPr>
          <w:rFonts w:ascii="Times New Roman" w:eastAsia="Calibri" w:hAnsi="Times New Roman" w:cs="Times New Roman"/>
          <w:sz w:val="24"/>
          <w:szCs w:val="24"/>
        </w:rPr>
        <w:t xml:space="preserve"> </w:t>
      </w:r>
      <w:r w:rsidR="00973F03">
        <w:rPr>
          <w:rFonts w:ascii="Times New Roman" w:eastAsia="Calibri" w:hAnsi="Times New Roman" w:cs="Times New Roman"/>
          <w:sz w:val="24"/>
          <w:szCs w:val="24"/>
        </w:rPr>
        <w:t>a mis</w:t>
      </w:r>
      <w:r w:rsidR="004A3387" w:rsidRPr="00DC7445">
        <w:rPr>
          <w:rFonts w:ascii="Times New Roman" w:eastAsia="Calibri" w:hAnsi="Times New Roman" w:cs="Times New Roman"/>
          <w:sz w:val="24"/>
          <w:szCs w:val="24"/>
        </w:rPr>
        <w:t xml:space="preserve"> la lumière sur </w:t>
      </w:r>
      <w:r w:rsidR="00DC7445" w:rsidRPr="00DC7445">
        <w:rPr>
          <w:rFonts w:ascii="Times New Roman" w:eastAsia="Calibri" w:hAnsi="Times New Roman" w:cs="Times New Roman"/>
          <w:sz w:val="24"/>
          <w:szCs w:val="24"/>
        </w:rPr>
        <w:t xml:space="preserve">un ensemble de mesure </w:t>
      </w:r>
      <w:r w:rsidR="00DC7445">
        <w:rPr>
          <w:rFonts w:ascii="Times New Roman" w:eastAsia="Calibri" w:hAnsi="Times New Roman" w:cs="Times New Roman"/>
          <w:sz w:val="24"/>
          <w:szCs w:val="24"/>
        </w:rPr>
        <w:t>à</w:t>
      </w:r>
      <w:r w:rsidR="00DC7445" w:rsidRPr="00DC7445">
        <w:rPr>
          <w:rFonts w:ascii="Times New Roman" w:eastAsia="Calibri" w:hAnsi="Times New Roman" w:cs="Times New Roman"/>
          <w:sz w:val="24"/>
          <w:szCs w:val="24"/>
        </w:rPr>
        <w:t xml:space="preserve"> entreprendre</w:t>
      </w:r>
      <w:r w:rsidR="00023DF1">
        <w:rPr>
          <w:rFonts w:ascii="Times New Roman" w:eastAsia="Calibri" w:hAnsi="Times New Roman" w:cs="Times New Roman"/>
          <w:sz w:val="24"/>
          <w:szCs w:val="24"/>
        </w:rPr>
        <w:t>,</w:t>
      </w:r>
      <w:r w:rsidR="00DC7445" w:rsidRPr="00DC7445">
        <w:rPr>
          <w:rFonts w:ascii="Times New Roman" w:eastAsia="Calibri" w:hAnsi="Times New Roman" w:cs="Times New Roman"/>
          <w:sz w:val="24"/>
          <w:szCs w:val="24"/>
        </w:rPr>
        <w:t xml:space="preserve"> </w:t>
      </w:r>
      <w:r w:rsidR="004A3387" w:rsidRPr="00DC7445">
        <w:rPr>
          <w:rFonts w:ascii="Times New Roman" w:eastAsia="Calibri" w:hAnsi="Times New Roman" w:cs="Times New Roman"/>
          <w:sz w:val="24"/>
          <w:szCs w:val="24"/>
        </w:rPr>
        <w:t xml:space="preserve">notamment </w:t>
      </w:r>
      <w:r w:rsidR="00023DF1">
        <w:rPr>
          <w:rFonts w:ascii="Times New Roman" w:eastAsia="Calibri" w:hAnsi="Times New Roman" w:cs="Times New Roman"/>
          <w:sz w:val="24"/>
          <w:szCs w:val="24"/>
        </w:rPr>
        <w:t>l’adoption d’</w:t>
      </w:r>
      <w:r w:rsidR="004A3387" w:rsidRPr="00DC7445">
        <w:rPr>
          <w:rFonts w:ascii="Times New Roman" w:eastAsia="Calibri" w:hAnsi="Times New Roman" w:cs="Times New Roman"/>
          <w:sz w:val="24"/>
          <w:szCs w:val="24"/>
        </w:rPr>
        <w:t xml:space="preserve">une approche systémique partenariale permettant de </w:t>
      </w:r>
      <w:r w:rsidR="007351AF" w:rsidRPr="00DC7445">
        <w:rPr>
          <w:rFonts w:ascii="Times New Roman" w:eastAsia="Calibri" w:hAnsi="Times New Roman" w:cs="Times New Roman"/>
          <w:sz w:val="24"/>
          <w:szCs w:val="24"/>
        </w:rPr>
        <w:t>confier</w:t>
      </w:r>
      <w:r w:rsidR="00DC7445" w:rsidRPr="00DC7445">
        <w:rPr>
          <w:rFonts w:ascii="Times New Roman" w:eastAsia="Calibri" w:hAnsi="Times New Roman" w:cs="Times New Roman"/>
          <w:sz w:val="24"/>
          <w:szCs w:val="24"/>
        </w:rPr>
        <w:t xml:space="preserve"> </w:t>
      </w:r>
      <w:r w:rsidR="004A3387" w:rsidRPr="00DC7445">
        <w:rPr>
          <w:rFonts w:ascii="Times New Roman" w:eastAsia="Calibri" w:hAnsi="Times New Roman" w:cs="Times New Roman"/>
          <w:sz w:val="24"/>
          <w:szCs w:val="24"/>
        </w:rPr>
        <w:t>chaque</w:t>
      </w:r>
      <w:r w:rsidR="007351AF" w:rsidRPr="00DC7445">
        <w:rPr>
          <w:rFonts w:ascii="Times New Roman" w:eastAsia="Calibri" w:hAnsi="Times New Roman" w:cs="Times New Roman"/>
          <w:sz w:val="24"/>
          <w:szCs w:val="24"/>
        </w:rPr>
        <w:t xml:space="preserve"> mission au collaborateur</w:t>
      </w:r>
      <w:r w:rsidR="004A3387" w:rsidRPr="00DC7445">
        <w:rPr>
          <w:rFonts w:ascii="Times New Roman" w:eastAsia="Calibri" w:hAnsi="Times New Roman" w:cs="Times New Roman"/>
          <w:sz w:val="24"/>
          <w:szCs w:val="24"/>
        </w:rPr>
        <w:t xml:space="preserve"> </w:t>
      </w:r>
      <w:r w:rsidR="00023DF1">
        <w:rPr>
          <w:rFonts w:ascii="Times New Roman" w:eastAsia="Calibri" w:hAnsi="Times New Roman" w:cs="Times New Roman"/>
          <w:sz w:val="24"/>
          <w:szCs w:val="24"/>
        </w:rPr>
        <w:t>approprié</w:t>
      </w:r>
      <w:r w:rsidR="004A3387" w:rsidRPr="00DC7445">
        <w:rPr>
          <w:rFonts w:ascii="Times New Roman" w:eastAsia="Calibri" w:hAnsi="Times New Roman" w:cs="Times New Roman"/>
          <w:sz w:val="24"/>
          <w:szCs w:val="24"/>
        </w:rPr>
        <w:t xml:space="preserve"> </w:t>
      </w:r>
      <w:r w:rsidR="00023DF1">
        <w:rPr>
          <w:rFonts w:ascii="Times New Roman" w:eastAsia="Calibri" w:hAnsi="Times New Roman" w:cs="Times New Roman"/>
          <w:sz w:val="24"/>
          <w:szCs w:val="24"/>
        </w:rPr>
        <w:t>possédant</w:t>
      </w:r>
      <w:r w:rsidR="007351AF" w:rsidRPr="00DC7445">
        <w:rPr>
          <w:rFonts w:ascii="Times New Roman" w:eastAsia="Calibri" w:hAnsi="Times New Roman" w:cs="Times New Roman"/>
          <w:sz w:val="24"/>
          <w:szCs w:val="24"/>
        </w:rPr>
        <w:t xml:space="preserve"> les </w:t>
      </w:r>
      <w:r w:rsidR="004A3387" w:rsidRPr="00DC7445">
        <w:rPr>
          <w:rFonts w:ascii="Times New Roman" w:eastAsia="Calibri" w:hAnsi="Times New Roman" w:cs="Times New Roman"/>
          <w:sz w:val="24"/>
          <w:szCs w:val="24"/>
        </w:rPr>
        <w:t xml:space="preserve">compétences et </w:t>
      </w:r>
      <w:r w:rsidR="00023DF1">
        <w:rPr>
          <w:rFonts w:ascii="Times New Roman" w:eastAsia="Calibri" w:hAnsi="Times New Roman" w:cs="Times New Roman"/>
          <w:sz w:val="24"/>
          <w:szCs w:val="24"/>
        </w:rPr>
        <w:t xml:space="preserve">les </w:t>
      </w:r>
      <w:r w:rsidR="004A3387" w:rsidRPr="00DC7445">
        <w:rPr>
          <w:rFonts w:ascii="Times New Roman" w:eastAsia="Calibri" w:hAnsi="Times New Roman" w:cs="Times New Roman"/>
          <w:sz w:val="24"/>
          <w:szCs w:val="24"/>
        </w:rPr>
        <w:t xml:space="preserve">capacités </w:t>
      </w:r>
      <w:r w:rsidR="007351AF" w:rsidRPr="00DC7445">
        <w:rPr>
          <w:rFonts w:ascii="Times New Roman" w:eastAsia="Calibri" w:hAnsi="Times New Roman" w:cs="Times New Roman"/>
          <w:sz w:val="24"/>
          <w:szCs w:val="24"/>
        </w:rPr>
        <w:t xml:space="preserve">nécessaires pour </w:t>
      </w:r>
      <w:r w:rsidR="00DC7445" w:rsidRPr="00DC7445">
        <w:rPr>
          <w:rFonts w:ascii="Times New Roman" w:eastAsia="Calibri" w:hAnsi="Times New Roman" w:cs="Times New Roman"/>
          <w:sz w:val="24"/>
          <w:szCs w:val="24"/>
        </w:rPr>
        <w:t xml:space="preserve"> </w:t>
      </w:r>
      <w:r w:rsidR="00DC7445">
        <w:rPr>
          <w:rFonts w:ascii="Times New Roman" w:eastAsia="Calibri" w:hAnsi="Times New Roman" w:cs="Times New Roman"/>
          <w:sz w:val="24"/>
          <w:szCs w:val="24"/>
        </w:rPr>
        <w:t>s</w:t>
      </w:r>
      <w:r w:rsidR="00DC7445" w:rsidRPr="00DC7445">
        <w:rPr>
          <w:rFonts w:ascii="Times New Roman" w:eastAsia="Calibri" w:hAnsi="Times New Roman" w:cs="Times New Roman"/>
          <w:sz w:val="24"/>
          <w:szCs w:val="24"/>
        </w:rPr>
        <w:t>on exécution</w:t>
      </w:r>
      <w:r w:rsidR="00DC7445">
        <w:rPr>
          <w:rStyle w:val="Appelnotedebasdep"/>
          <w:rFonts w:ascii="Times New Roman" w:eastAsia="Calibri" w:hAnsi="Times New Roman" w:cs="Times New Roman"/>
          <w:sz w:val="24"/>
          <w:szCs w:val="24"/>
        </w:rPr>
        <w:footnoteReference w:id="10"/>
      </w:r>
      <w:r w:rsidR="004A3387" w:rsidRPr="00DC7445">
        <w:rPr>
          <w:rFonts w:ascii="Times New Roman" w:eastAsia="Calibri" w:hAnsi="Times New Roman" w:cs="Times New Roman"/>
          <w:sz w:val="24"/>
          <w:szCs w:val="24"/>
        </w:rPr>
        <w:t xml:space="preserve">. </w:t>
      </w:r>
    </w:p>
    <w:p w:rsidR="006934E2" w:rsidRPr="004D2185" w:rsidRDefault="00E54552" w:rsidP="00023DF1">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Dans cette mouvance</w:t>
      </w:r>
      <w:r w:rsidR="00470AEF">
        <w:rPr>
          <w:rFonts w:ascii="Times New Roman" w:eastAsia="Calibri" w:hAnsi="Times New Roman" w:cs="Times New Roman"/>
          <w:sz w:val="24"/>
          <w:szCs w:val="24"/>
        </w:rPr>
        <w:t>,</w:t>
      </w:r>
      <w:r w:rsidR="000970B5">
        <w:rPr>
          <w:rFonts w:ascii="Times New Roman" w:eastAsia="Calibri" w:hAnsi="Times New Roman" w:cs="Times New Roman"/>
          <w:sz w:val="24"/>
          <w:szCs w:val="24"/>
        </w:rPr>
        <w:t xml:space="preserve"> les organisations publiques au Maroc ont besoin d’un capital humain capable de concrétiser sur le terrain l’ensemble des stratégies sectorielles. Ce capital humain doit disposer les compétences </w:t>
      </w:r>
      <w:r w:rsidR="00E42AAF">
        <w:rPr>
          <w:rFonts w:ascii="Times New Roman" w:eastAsia="Calibri" w:hAnsi="Times New Roman" w:cs="Times New Roman"/>
          <w:sz w:val="24"/>
          <w:szCs w:val="24"/>
        </w:rPr>
        <w:t xml:space="preserve">Hard </w:t>
      </w:r>
      <w:proofErr w:type="spellStart"/>
      <w:proofErr w:type="gramStart"/>
      <w:r w:rsidR="00E42AAF">
        <w:rPr>
          <w:rFonts w:ascii="Times New Roman" w:eastAsia="Calibri" w:hAnsi="Times New Roman" w:cs="Times New Roman"/>
          <w:sz w:val="24"/>
          <w:szCs w:val="24"/>
        </w:rPr>
        <w:t>skills</w:t>
      </w:r>
      <w:proofErr w:type="spellEnd"/>
      <w:r w:rsidR="00E42AAF">
        <w:rPr>
          <w:rFonts w:ascii="Times New Roman" w:eastAsia="Calibri" w:hAnsi="Times New Roman" w:cs="Times New Roman"/>
          <w:sz w:val="24"/>
          <w:szCs w:val="24"/>
        </w:rPr>
        <w:t xml:space="preserve"> </w:t>
      </w:r>
      <w:r w:rsidR="000970B5">
        <w:rPr>
          <w:rFonts w:ascii="Times New Roman" w:eastAsia="Calibri" w:hAnsi="Times New Roman" w:cs="Times New Roman"/>
          <w:sz w:val="24"/>
          <w:szCs w:val="24"/>
        </w:rPr>
        <w:t>,</w:t>
      </w:r>
      <w:proofErr w:type="gramEnd"/>
      <w:r w:rsidR="000970B5">
        <w:rPr>
          <w:rFonts w:ascii="Times New Roman" w:eastAsia="Calibri" w:hAnsi="Times New Roman" w:cs="Times New Roman"/>
          <w:sz w:val="24"/>
          <w:szCs w:val="24"/>
        </w:rPr>
        <w:t xml:space="preserve"> Soft </w:t>
      </w:r>
      <w:proofErr w:type="spellStart"/>
      <w:r w:rsidR="000970B5">
        <w:rPr>
          <w:rFonts w:ascii="Times New Roman" w:eastAsia="Calibri" w:hAnsi="Times New Roman" w:cs="Times New Roman"/>
          <w:sz w:val="24"/>
          <w:szCs w:val="24"/>
        </w:rPr>
        <w:t>Skills</w:t>
      </w:r>
      <w:proofErr w:type="spellEnd"/>
      <w:r w:rsidR="000970B5">
        <w:rPr>
          <w:rFonts w:ascii="Times New Roman" w:eastAsia="Calibri" w:hAnsi="Times New Roman" w:cs="Times New Roman"/>
          <w:sz w:val="24"/>
          <w:szCs w:val="24"/>
        </w:rPr>
        <w:t xml:space="preserve"> et </w:t>
      </w:r>
      <w:proofErr w:type="spellStart"/>
      <w:r w:rsidR="000970B5">
        <w:rPr>
          <w:rFonts w:ascii="Times New Roman" w:eastAsia="Calibri" w:hAnsi="Times New Roman" w:cs="Times New Roman"/>
          <w:sz w:val="24"/>
          <w:szCs w:val="24"/>
        </w:rPr>
        <w:t>Mad</w:t>
      </w:r>
      <w:proofErr w:type="spellEnd"/>
      <w:r w:rsidR="000970B5">
        <w:rPr>
          <w:rFonts w:ascii="Times New Roman" w:eastAsia="Calibri" w:hAnsi="Times New Roman" w:cs="Times New Roman"/>
          <w:sz w:val="24"/>
          <w:szCs w:val="24"/>
        </w:rPr>
        <w:t xml:space="preserve"> </w:t>
      </w:r>
      <w:proofErr w:type="spellStart"/>
      <w:r w:rsidR="000970B5">
        <w:rPr>
          <w:rFonts w:ascii="Times New Roman" w:eastAsia="Calibri" w:hAnsi="Times New Roman" w:cs="Times New Roman"/>
          <w:sz w:val="24"/>
          <w:szCs w:val="24"/>
        </w:rPr>
        <w:t>skills</w:t>
      </w:r>
      <w:proofErr w:type="spellEnd"/>
      <w:r w:rsidR="000970B5">
        <w:rPr>
          <w:rFonts w:ascii="Times New Roman" w:eastAsia="Calibri" w:hAnsi="Times New Roman" w:cs="Times New Roman"/>
          <w:sz w:val="24"/>
          <w:szCs w:val="24"/>
        </w:rPr>
        <w:t xml:space="preserve"> </w:t>
      </w:r>
      <w:r w:rsidR="00023DF1">
        <w:rPr>
          <w:rFonts w:ascii="Times New Roman" w:eastAsia="Calibri" w:hAnsi="Times New Roman" w:cs="Times New Roman"/>
          <w:sz w:val="24"/>
          <w:szCs w:val="24"/>
        </w:rPr>
        <w:t>requises</w:t>
      </w:r>
      <w:r w:rsidR="000970B5">
        <w:rPr>
          <w:rFonts w:ascii="Times New Roman" w:eastAsia="Calibri" w:hAnsi="Times New Roman" w:cs="Times New Roman"/>
          <w:sz w:val="24"/>
          <w:szCs w:val="24"/>
        </w:rPr>
        <w:t xml:space="preserve"> pour chaque poste</w:t>
      </w:r>
      <w:r w:rsidR="004D2185">
        <w:rPr>
          <w:rFonts w:ascii="Times New Roman" w:eastAsia="Calibri" w:hAnsi="Times New Roman" w:cs="Times New Roman"/>
          <w:sz w:val="24"/>
          <w:szCs w:val="24"/>
        </w:rPr>
        <w:t xml:space="preserve"> </w:t>
      </w:r>
      <w:r w:rsidR="00023DF1">
        <w:rPr>
          <w:rFonts w:ascii="Times New Roman" w:eastAsia="Calibri" w:hAnsi="Times New Roman" w:cs="Times New Roman"/>
          <w:sz w:val="24"/>
          <w:szCs w:val="24"/>
        </w:rPr>
        <w:t>afin de</w:t>
      </w:r>
      <w:r w:rsidR="004D2185">
        <w:rPr>
          <w:rFonts w:ascii="Times New Roman" w:eastAsia="Calibri" w:hAnsi="Times New Roman" w:cs="Times New Roman"/>
          <w:sz w:val="24"/>
          <w:szCs w:val="24"/>
        </w:rPr>
        <w:t xml:space="preserve"> limiter les critiques de l’administration marocaine et son mode de fonctionnement</w:t>
      </w:r>
      <w:r w:rsidR="00023DF1">
        <w:rPr>
          <w:rFonts w:ascii="Times New Roman" w:eastAsia="Calibri" w:hAnsi="Times New Roman" w:cs="Times New Roman"/>
          <w:sz w:val="24"/>
          <w:szCs w:val="24"/>
        </w:rPr>
        <w:t>,</w:t>
      </w:r>
      <w:r w:rsidR="004D2185">
        <w:rPr>
          <w:rFonts w:ascii="Times New Roman" w:eastAsia="Calibri" w:hAnsi="Times New Roman" w:cs="Times New Roman"/>
          <w:sz w:val="24"/>
          <w:szCs w:val="24"/>
        </w:rPr>
        <w:t xml:space="preserve"> notamment l</w:t>
      </w:r>
      <w:r w:rsidR="004D2185" w:rsidRPr="004D2185">
        <w:rPr>
          <w:rFonts w:ascii="Times New Roman" w:eastAsia="Calibri" w:hAnsi="Times New Roman" w:cs="Times New Roman"/>
          <w:sz w:val="24"/>
          <w:szCs w:val="24"/>
        </w:rPr>
        <w:t>a faiblesse des ressources humaines et le faible développement de l’esprit d’initiative</w:t>
      </w:r>
      <w:r w:rsidR="00023DF1">
        <w:rPr>
          <w:rFonts w:ascii="Times New Roman" w:eastAsia="Calibri" w:hAnsi="Times New Roman" w:cs="Times New Roman"/>
          <w:sz w:val="24"/>
          <w:szCs w:val="24"/>
        </w:rPr>
        <w:t>. Cela nécessite de promouvoir</w:t>
      </w:r>
      <w:r w:rsidR="004D2185" w:rsidRPr="004D2185">
        <w:rPr>
          <w:rFonts w:ascii="Times New Roman" w:eastAsia="Calibri" w:hAnsi="Times New Roman" w:cs="Times New Roman"/>
          <w:sz w:val="24"/>
          <w:szCs w:val="24"/>
        </w:rPr>
        <w:t xml:space="preserve"> une culture de performance </w:t>
      </w:r>
      <w:r w:rsidR="00023DF1" w:rsidRPr="00023DF1">
        <w:rPr>
          <w:rFonts w:ascii="Times New Roman" w:eastAsia="Calibri" w:hAnsi="Times New Roman" w:cs="Times New Roman"/>
          <w:sz w:val="24"/>
          <w:szCs w:val="24"/>
        </w:rPr>
        <w:t>plutôt qu'une</w:t>
      </w:r>
      <w:r w:rsidR="004D2185" w:rsidRPr="004D2185">
        <w:rPr>
          <w:rFonts w:ascii="Times New Roman" w:eastAsia="Calibri" w:hAnsi="Times New Roman" w:cs="Times New Roman"/>
          <w:sz w:val="24"/>
          <w:szCs w:val="24"/>
        </w:rPr>
        <w:t xml:space="preserve"> culture classique de conformité et régularité qui </w:t>
      </w:r>
      <w:r w:rsidR="00023DF1">
        <w:rPr>
          <w:rFonts w:ascii="Times New Roman" w:eastAsia="Calibri" w:hAnsi="Times New Roman" w:cs="Times New Roman"/>
          <w:sz w:val="24"/>
          <w:szCs w:val="24"/>
        </w:rPr>
        <w:t xml:space="preserve">n’admet </w:t>
      </w:r>
      <w:r w:rsidR="004D2185" w:rsidRPr="004D2185">
        <w:rPr>
          <w:rFonts w:ascii="Times New Roman" w:eastAsia="Calibri" w:hAnsi="Times New Roman" w:cs="Times New Roman"/>
          <w:sz w:val="24"/>
          <w:szCs w:val="24"/>
        </w:rPr>
        <w:t>pas le droit à l’erreur</w:t>
      </w:r>
      <w:r w:rsidR="004D2185">
        <w:rPr>
          <w:rFonts w:ascii="Times New Roman" w:eastAsia="Calibri" w:hAnsi="Times New Roman" w:cs="Times New Roman"/>
          <w:sz w:val="24"/>
          <w:szCs w:val="24"/>
        </w:rPr>
        <w:t>.</w:t>
      </w:r>
    </w:p>
    <w:p w:rsidR="00B52B6E" w:rsidRDefault="00B52B6E">
      <w:pPr>
        <w:rPr>
          <w:rFonts w:ascii="Times New Roman" w:eastAsia="Calibri" w:hAnsi="Times New Roman" w:cs="Times New Roman"/>
          <w:sz w:val="24"/>
          <w:szCs w:val="24"/>
        </w:rPr>
      </w:pPr>
    </w:p>
    <w:p w:rsidR="00B52B6E" w:rsidRPr="00F5010C" w:rsidRDefault="00B52B6E" w:rsidP="00B52B6E">
      <w:pPr>
        <w:pStyle w:val="TM1"/>
      </w:pPr>
      <w:r>
        <w:t>L’adéquation poste/profil et l’exigence de ces compétences</w:t>
      </w:r>
      <w:r w:rsidR="00A8709D">
        <w:t xml:space="preserve"> dans le secteur public</w:t>
      </w:r>
    </w:p>
    <w:p w:rsidR="00840847" w:rsidRDefault="00840847" w:rsidP="006F7C97">
      <w:pPr>
        <w:spacing w:line="360" w:lineRule="auto"/>
        <w:jc w:val="both"/>
        <w:rPr>
          <w:rFonts w:ascii="Times New Roman" w:eastAsia="Calibri" w:hAnsi="Times New Roman" w:cs="Times New Roman"/>
          <w:sz w:val="24"/>
          <w:szCs w:val="24"/>
        </w:rPr>
      </w:pPr>
    </w:p>
    <w:p w:rsidR="00276B39" w:rsidRDefault="00276B39" w:rsidP="006F7C97">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Dans cette partie, nous allons</w:t>
      </w:r>
      <w:r w:rsidRPr="004304CA">
        <w:rPr>
          <w:rFonts w:ascii="Times New Roman" w:eastAsia="Calibri" w:hAnsi="Times New Roman" w:cs="Times New Roman"/>
          <w:sz w:val="24"/>
          <w:szCs w:val="24"/>
        </w:rPr>
        <w:t xml:space="preserve"> traite</w:t>
      </w:r>
      <w:r>
        <w:rPr>
          <w:rFonts w:ascii="Times New Roman" w:eastAsia="Calibri" w:hAnsi="Times New Roman" w:cs="Times New Roman"/>
          <w:sz w:val="24"/>
          <w:szCs w:val="24"/>
        </w:rPr>
        <w:t>r</w:t>
      </w:r>
      <w:r w:rsidRPr="004304CA">
        <w:rPr>
          <w:rFonts w:ascii="Times New Roman" w:eastAsia="Calibri" w:hAnsi="Times New Roman" w:cs="Times New Roman"/>
          <w:sz w:val="24"/>
          <w:szCs w:val="24"/>
        </w:rPr>
        <w:t xml:space="preserve"> l'importance de </w:t>
      </w:r>
      <w:r>
        <w:rPr>
          <w:rFonts w:ascii="Times New Roman" w:eastAsia="Calibri" w:hAnsi="Times New Roman" w:cs="Times New Roman"/>
          <w:sz w:val="24"/>
          <w:szCs w:val="24"/>
        </w:rPr>
        <w:t xml:space="preserve">cette </w:t>
      </w:r>
      <w:r w:rsidRPr="004304CA">
        <w:rPr>
          <w:rFonts w:ascii="Times New Roman" w:eastAsia="Calibri" w:hAnsi="Times New Roman" w:cs="Times New Roman"/>
          <w:sz w:val="24"/>
          <w:szCs w:val="24"/>
        </w:rPr>
        <w:t xml:space="preserve">adéquation poste-profil </w:t>
      </w:r>
      <w:r w:rsidR="006F7C97">
        <w:rPr>
          <w:rFonts w:ascii="Times New Roman" w:eastAsia="Calibri" w:hAnsi="Times New Roman" w:cs="Times New Roman"/>
          <w:sz w:val="24"/>
          <w:szCs w:val="24"/>
        </w:rPr>
        <w:t>lors du</w:t>
      </w:r>
      <w:r w:rsidRPr="004304CA">
        <w:rPr>
          <w:rFonts w:ascii="Times New Roman" w:eastAsia="Calibri" w:hAnsi="Times New Roman" w:cs="Times New Roman"/>
          <w:sz w:val="24"/>
          <w:szCs w:val="24"/>
        </w:rPr>
        <w:t xml:space="preserve"> processus de sélection de </w:t>
      </w:r>
      <w:r>
        <w:rPr>
          <w:rFonts w:ascii="Times New Roman" w:eastAsia="Calibri" w:hAnsi="Times New Roman" w:cs="Times New Roman"/>
          <w:sz w:val="24"/>
          <w:szCs w:val="24"/>
        </w:rPr>
        <w:t>collaborateurs</w:t>
      </w:r>
      <w:r w:rsidRPr="004304CA">
        <w:rPr>
          <w:rFonts w:ascii="Times New Roman" w:eastAsia="Calibri" w:hAnsi="Times New Roman" w:cs="Times New Roman"/>
          <w:sz w:val="24"/>
          <w:szCs w:val="24"/>
        </w:rPr>
        <w:t xml:space="preserve">, </w:t>
      </w:r>
      <w:r w:rsidR="006F7C97" w:rsidRPr="006F7C97">
        <w:rPr>
          <w:rFonts w:ascii="Times New Roman" w:eastAsia="Calibri" w:hAnsi="Times New Roman" w:cs="Times New Roman"/>
          <w:sz w:val="24"/>
          <w:szCs w:val="24"/>
        </w:rPr>
        <w:t>en mettant en évidence les différents outils qui assurent cette opération</w:t>
      </w:r>
      <w:r w:rsidR="006F7C97">
        <w:rPr>
          <w:rFonts w:ascii="Times New Roman" w:eastAsia="Calibri" w:hAnsi="Times New Roman" w:cs="Times New Roman"/>
          <w:sz w:val="24"/>
          <w:szCs w:val="24"/>
        </w:rPr>
        <w:t xml:space="preserve"> </w:t>
      </w:r>
      <w:r w:rsidRPr="004304CA">
        <w:rPr>
          <w:rFonts w:ascii="Times New Roman" w:eastAsia="Calibri" w:hAnsi="Times New Roman" w:cs="Times New Roman"/>
          <w:sz w:val="24"/>
          <w:szCs w:val="24"/>
        </w:rPr>
        <w:t>en se concentrant particulièrement sur le secteur public.</w:t>
      </w:r>
    </w:p>
    <w:p w:rsidR="00276B39" w:rsidRPr="00DC7445" w:rsidRDefault="00276B39" w:rsidP="00276B39">
      <w:pPr>
        <w:spacing w:line="360" w:lineRule="auto"/>
        <w:ind w:left="708"/>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E83299">
        <w:rPr>
          <w:rFonts w:ascii="Times New Roman" w:eastAsia="Calibri" w:hAnsi="Times New Roman" w:cs="Times New Roman"/>
          <w:b/>
          <w:bCs/>
          <w:sz w:val="24"/>
          <w:szCs w:val="24"/>
        </w:rPr>
        <w:t>.</w:t>
      </w:r>
      <w:r>
        <w:rPr>
          <w:rFonts w:ascii="Times New Roman" w:eastAsia="Calibri" w:hAnsi="Times New Roman" w:cs="Times New Roman"/>
          <w:b/>
          <w:bCs/>
          <w:sz w:val="24"/>
          <w:szCs w:val="24"/>
        </w:rPr>
        <w:t>1</w:t>
      </w:r>
      <w:r w:rsidRPr="00E83299">
        <w:rPr>
          <w:rFonts w:ascii="Times New Roman" w:eastAsia="Calibri" w:hAnsi="Times New Roman" w:cs="Times New Roman"/>
          <w:b/>
          <w:bCs/>
          <w:sz w:val="24"/>
          <w:szCs w:val="24"/>
        </w:rPr>
        <w:t xml:space="preserve"> </w:t>
      </w:r>
      <w:r w:rsidRPr="00DC7445">
        <w:rPr>
          <w:rFonts w:ascii="Times New Roman" w:eastAsia="Calibri" w:hAnsi="Times New Roman" w:cs="Times New Roman"/>
          <w:b/>
          <w:bCs/>
          <w:sz w:val="24"/>
          <w:szCs w:val="24"/>
        </w:rPr>
        <w:t>L</w:t>
      </w:r>
      <w:r>
        <w:rPr>
          <w:rFonts w:ascii="Times New Roman" w:eastAsia="Calibri" w:hAnsi="Times New Roman" w:cs="Times New Roman"/>
          <w:b/>
          <w:bCs/>
          <w:sz w:val="24"/>
          <w:szCs w:val="24"/>
        </w:rPr>
        <w:t>’importance de l’adéquation poste/profil</w:t>
      </w:r>
      <w:r w:rsidRPr="00DC7445">
        <w:rPr>
          <w:rFonts w:ascii="Times New Roman" w:eastAsia="Calibri" w:hAnsi="Times New Roman" w:cs="Times New Roman"/>
          <w:b/>
          <w:bCs/>
          <w:sz w:val="24"/>
          <w:szCs w:val="24"/>
        </w:rPr>
        <w:t>:</w:t>
      </w:r>
    </w:p>
    <w:p w:rsidR="00276B39" w:rsidRDefault="00834D3D" w:rsidP="0013077B">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L’adéquation poste-profil</w:t>
      </w:r>
      <w:r w:rsidR="004304CA" w:rsidRPr="004304CA">
        <w:rPr>
          <w:rFonts w:ascii="Times New Roman" w:eastAsia="Calibri" w:hAnsi="Times New Roman" w:cs="Times New Roman"/>
          <w:sz w:val="24"/>
          <w:szCs w:val="24"/>
        </w:rPr>
        <w:t xml:space="preserve"> </w:t>
      </w:r>
      <w:r w:rsidR="0013077B">
        <w:rPr>
          <w:rFonts w:ascii="Times New Roman" w:eastAsia="Calibri" w:hAnsi="Times New Roman" w:cs="Times New Roman"/>
          <w:sz w:val="24"/>
          <w:szCs w:val="24"/>
        </w:rPr>
        <w:t>peut être définie comme « </w:t>
      </w:r>
      <w:r w:rsidR="0013077B" w:rsidRPr="0013077B">
        <w:rPr>
          <w:rFonts w:ascii="Times New Roman" w:eastAsia="Calibri" w:hAnsi="Times New Roman" w:cs="Times New Roman"/>
          <w:sz w:val="24"/>
          <w:szCs w:val="24"/>
        </w:rPr>
        <w:t>la concordance entre les exigences du poste et les compétences du candidat. Cette concordance permet d'évaluer la pertinence d'un recrutement, d'identifier les écarts entre les exigences du poste et les compétences des candidats, ou encore de planifier des actions de développement des compétences pour favoriser l'adéquation entre les postes et les compétences des salariés</w:t>
      </w:r>
      <w:r w:rsidR="00DC12F8">
        <w:rPr>
          <w:rFonts w:ascii="Times New Roman" w:eastAsia="Calibri" w:hAnsi="Times New Roman" w:cs="Times New Roman"/>
          <w:sz w:val="24"/>
          <w:szCs w:val="24"/>
        </w:rPr>
        <w:t> »</w:t>
      </w:r>
      <w:r w:rsidR="0013077B">
        <w:rPr>
          <w:rStyle w:val="Appelnotedebasdep"/>
          <w:rFonts w:ascii="Times New Roman" w:eastAsia="Calibri" w:hAnsi="Times New Roman" w:cs="Times New Roman"/>
          <w:sz w:val="24"/>
          <w:szCs w:val="24"/>
        </w:rPr>
        <w:footnoteReference w:id="11"/>
      </w:r>
      <w:r w:rsidR="00DC12F8">
        <w:rPr>
          <w:rFonts w:ascii="Times New Roman" w:eastAsia="Calibri" w:hAnsi="Times New Roman" w:cs="Times New Roman"/>
          <w:sz w:val="24"/>
          <w:szCs w:val="24"/>
        </w:rPr>
        <w:t> .</w:t>
      </w:r>
      <w:r w:rsidR="0013077B">
        <w:rPr>
          <w:rFonts w:ascii="Times New Roman" w:eastAsia="Calibri" w:hAnsi="Times New Roman" w:cs="Times New Roman"/>
          <w:sz w:val="24"/>
          <w:szCs w:val="24"/>
        </w:rPr>
        <w:t xml:space="preserve"> </w:t>
      </w:r>
    </w:p>
    <w:p w:rsidR="005E38E0" w:rsidRDefault="005E38E0" w:rsidP="005E38E0">
      <w:pPr>
        <w:spacing w:line="360" w:lineRule="auto"/>
        <w:jc w:val="both"/>
        <w:rPr>
          <w:rFonts w:ascii="Times New Roman" w:eastAsia="Calibri" w:hAnsi="Times New Roman" w:cs="Times New Roman"/>
          <w:sz w:val="24"/>
          <w:szCs w:val="24"/>
        </w:rPr>
      </w:pPr>
      <w:r w:rsidRPr="005E38E0">
        <w:rPr>
          <w:rFonts w:ascii="Times New Roman" w:eastAsia="Calibri" w:hAnsi="Times New Roman" w:cs="Times New Roman"/>
          <w:sz w:val="24"/>
          <w:szCs w:val="24"/>
        </w:rPr>
        <w:t>Il existe plusieurs théories qui peuvent être mobilisées pour</w:t>
      </w:r>
      <w:r>
        <w:rPr>
          <w:rFonts w:ascii="Times New Roman" w:eastAsia="Calibri" w:hAnsi="Times New Roman" w:cs="Times New Roman"/>
          <w:sz w:val="24"/>
          <w:szCs w:val="24"/>
        </w:rPr>
        <w:t xml:space="preserve"> souligner l’importance de l’adéquation poste/ profil et son impact sur la performance de l’organisation. Parmi ces théories, nous trouvons celle de la  </w:t>
      </w:r>
      <w:r w:rsidRPr="005E38E0">
        <w:rPr>
          <w:rFonts w:ascii="Times New Roman" w:eastAsia="Calibri" w:hAnsi="Times New Roman" w:cs="Times New Roman"/>
          <w:sz w:val="24"/>
          <w:szCs w:val="24"/>
        </w:rPr>
        <w:t>correspondance (ou "</w:t>
      </w:r>
      <w:proofErr w:type="spellStart"/>
      <w:r w:rsidRPr="005E38E0">
        <w:rPr>
          <w:rFonts w:ascii="Times New Roman" w:eastAsia="Calibri" w:hAnsi="Times New Roman" w:cs="Times New Roman"/>
          <w:sz w:val="24"/>
          <w:szCs w:val="24"/>
        </w:rPr>
        <w:t>person-environment</w:t>
      </w:r>
      <w:proofErr w:type="spellEnd"/>
      <w:r w:rsidRPr="005E38E0">
        <w:rPr>
          <w:rFonts w:ascii="Times New Roman" w:eastAsia="Calibri" w:hAnsi="Times New Roman" w:cs="Times New Roman"/>
          <w:sz w:val="24"/>
          <w:szCs w:val="24"/>
        </w:rPr>
        <w:t xml:space="preserve"> fit </w:t>
      </w:r>
      <w:proofErr w:type="spellStart"/>
      <w:r w:rsidRPr="005E38E0">
        <w:rPr>
          <w:rFonts w:ascii="Times New Roman" w:eastAsia="Calibri" w:hAnsi="Times New Roman" w:cs="Times New Roman"/>
          <w:sz w:val="24"/>
          <w:szCs w:val="24"/>
        </w:rPr>
        <w:t>theory</w:t>
      </w:r>
      <w:proofErr w:type="spellEnd"/>
      <w:r w:rsidRPr="005E38E0">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qui stipule que </w:t>
      </w:r>
      <w:r w:rsidRPr="005E38E0">
        <w:rPr>
          <w:rFonts w:ascii="Times New Roman" w:eastAsia="Calibri" w:hAnsi="Times New Roman" w:cs="Times New Roman"/>
          <w:sz w:val="24"/>
          <w:szCs w:val="24"/>
        </w:rPr>
        <w:t xml:space="preserve">la performance et la satisfaction des employés sont maximisées lorsque les compétences, les connaissances et les expériences d'un employé correspondent aux exigences du poste (Kristof-Brown et </w:t>
      </w:r>
      <w:proofErr w:type="gramStart"/>
      <w:r w:rsidRPr="005E38E0">
        <w:rPr>
          <w:rFonts w:ascii="Times New Roman" w:eastAsia="Calibri" w:hAnsi="Times New Roman" w:cs="Times New Roman"/>
          <w:sz w:val="24"/>
          <w:szCs w:val="24"/>
        </w:rPr>
        <w:t>al.,</w:t>
      </w:r>
      <w:proofErr w:type="gramEnd"/>
      <w:r w:rsidRPr="005E38E0">
        <w:rPr>
          <w:rFonts w:ascii="Times New Roman" w:eastAsia="Calibri" w:hAnsi="Times New Roman" w:cs="Times New Roman"/>
          <w:sz w:val="24"/>
          <w:szCs w:val="24"/>
        </w:rPr>
        <w:t xml:space="preserve"> 2005).</w:t>
      </w:r>
    </w:p>
    <w:p w:rsidR="00275C6C" w:rsidRDefault="00DC12F8" w:rsidP="00A6637B">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Il</w:t>
      </w:r>
      <w:r w:rsidR="0013077B">
        <w:rPr>
          <w:rFonts w:ascii="Times New Roman" w:eastAsia="Calibri" w:hAnsi="Times New Roman" w:cs="Times New Roman"/>
          <w:sz w:val="24"/>
          <w:szCs w:val="24"/>
        </w:rPr>
        <w:t xml:space="preserve"> s’agit d’un </w:t>
      </w:r>
      <w:r w:rsidR="00834D3D" w:rsidRPr="003F284D">
        <w:rPr>
          <w:rFonts w:ascii="Times New Roman" w:eastAsia="Calibri" w:hAnsi="Times New Roman" w:cs="Times New Roman"/>
          <w:sz w:val="24"/>
          <w:szCs w:val="24"/>
        </w:rPr>
        <w:t xml:space="preserve">processus de comparaison entre les compétences, les connaissances et les traits de personnalité requis pour un poste et ceux d'un candidat. </w:t>
      </w:r>
      <w:r w:rsidR="00A6637B">
        <w:rPr>
          <w:rFonts w:ascii="Times New Roman" w:eastAsia="Calibri" w:hAnsi="Times New Roman" w:cs="Times New Roman"/>
          <w:sz w:val="24"/>
          <w:szCs w:val="24"/>
        </w:rPr>
        <w:t>Cette démarche vise à</w:t>
      </w:r>
      <w:r w:rsidR="00834D3D" w:rsidRPr="003F284D">
        <w:rPr>
          <w:rFonts w:ascii="Times New Roman" w:eastAsia="Calibri" w:hAnsi="Times New Roman" w:cs="Times New Roman"/>
          <w:sz w:val="24"/>
          <w:szCs w:val="24"/>
        </w:rPr>
        <w:t xml:space="preserve"> s'assurer que le candidat sélectionné possède les compétences et les connaissances requises pour réussir dans le poste. </w:t>
      </w:r>
      <w:r w:rsidR="00A6637B">
        <w:rPr>
          <w:rFonts w:ascii="Times New Roman" w:eastAsia="Calibri" w:hAnsi="Times New Roman" w:cs="Times New Roman"/>
          <w:sz w:val="24"/>
          <w:szCs w:val="24"/>
        </w:rPr>
        <w:t>En minimisant les erreurs de recrutement, c</w:t>
      </w:r>
      <w:r w:rsidR="00834D3D" w:rsidRPr="003F284D">
        <w:rPr>
          <w:rFonts w:ascii="Times New Roman" w:eastAsia="Calibri" w:hAnsi="Times New Roman" w:cs="Times New Roman"/>
          <w:sz w:val="24"/>
          <w:szCs w:val="24"/>
        </w:rPr>
        <w:t xml:space="preserve">ette approche </w:t>
      </w:r>
      <w:r w:rsidR="00A6637B">
        <w:rPr>
          <w:rFonts w:ascii="Times New Roman" w:eastAsia="Calibri" w:hAnsi="Times New Roman" w:cs="Times New Roman"/>
          <w:sz w:val="24"/>
          <w:szCs w:val="24"/>
        </w:rPr>
        <w:t>peut</w:t>
      </w:r>
      <w:r w:rsidR="00834D3D" w:rsidRPr="003F284D">
        <w:rPr>
          <w:rFonts w:ascii="Times New Roman" w:eastAsia="Calibri" w:hAnsi="Times New Roman" w:cs="Times New Roman"/>
          <w:sz w:val="24"/>
          <w:szCs w:val="24"/>
        </w:rPr>
        <w:t xml:space="preserve"> améliorer la performance et la satisfaction au travail, </w:t>
      </w:r>
      <w:r w:rsidR="00A6637B">
        <w:rPr>
          <w:rFonts w:ascii="Times New Roman" w:eastAsia="Calibri" w:hAnsi="Times New Roman" w:cs="Times New Roman"/>
          <w:sz w:val="24"/>
          <w:szCs w:val="24"/>
        </w:rPr>
        <w:t xml:space="preserve">tout en </w:t>
      </w:r>
      <w:r w:rsidR="00834D3D" w:rsidRPr="003F284D">
        <w:rPr>
          <w:rFonts w:ascii="Times New Roman" w:eastAsia="Calibri" w:hAnsi="Times New Roman" w:cs="Times New Roman"/>
          <w:sz w:val="24"/>
          <w:szCs w:val="24"/>
        </w:rPr>
        <w:t xml:space="preserve"> maximis</w:t>
      </w:r>
      <w:r w:rsidR="00A6637B">
        <w:rPr>
          <w:rFonts w:ascii="Times New Roman" w:eastAsia="Calibri" w:hAnsi="Times New Roman" w:cs="Times New Roman"/>
          <w:sz w:val="24"/>
          <w:szCs w:val="24"/>
        </w:rPr>
        <w:t>ant</w:t>
      </w:r>
      <w:r w:rsidR="00834D3D" w:rsidRPr="003F284D">
        <w:rPr>
          <w:rFonts w:ascii="Times New Roman" w:eastAsia="Calibri" w:hAnsi="Times New Roman" w:cs="Times New Roman"/>
          <w:sz w:val="24"/>
          <w:szCs w:val="24"/>
        </w:rPr>
        <w:t xml:space="preserve"> l'efficacité organisationnelle.</w:t>
      </w:r>
      <w:r w:rsidR="00834D3D">
        <w:rPr>
          <w:rFonts w:ascii="Times New Roman" w:eastAsia="Calibri" w:hAnsi="Times New Roman" w:cs="Times New Roman"/>
          <w:sz w:val="24"/>
          <w:szCs w:val="24"/>
        </w:rPr>
        <w:t xml:space="preserve"> </w:t>
      </w:r>
      <w:r w:rsidR="004304CA" w:rsidRPr="004304CA">
        <w:rPr>
          <w:rFonts w:ascii="Times New Roman" w:eastAsia="Calibri" w:hAnsi="Times New Roman" w:cs="Times New Roman"/>
          <w:sz w:val="24"/>
          <w:szCs w:val="24"/>
        </w:rPr>
        <w:t>Le secteur public nécessite des compétences et des connaissances spécifiques qui varient en fonction des rôles et des responsabilités.</w:t>
      </w:r>
    </w:p>
    <w:p w:rsidR="00276B39" w:rsidRDefault="00DC12F8" w:rsidP="001C39FB">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Dans cette optique, et afin d’</w:t>
      </w:r>
      <w:r w:rsidR="00276B39">
        <w:rPr>
          <w:rFonts w:ascii="Times New Roman" w:eastAsia="Calibri" w:hAnsi="Times New Roman" w:cs="Times New Roman"/>
          <w:sz w:val="24"/>
          <w:szCs w:val="24"/>
        </w:rPr>
        <w:t xml:space="preserve">assurer </w:t>
      </w:r>
      <w:r w:rsidR="00276B39" w:rsidRPr="00276B39">
        <w:rPr>
          <w:rFonts w:ascii="Times New Roman" w:eastAsia="Calibri" w:hAnsi="Times New Roman" w:cs="Times New Roman"/>
          <w:sz w:val="24"/>
          <w:szCs w:val="24"/>
        </w:rPr>
        <w:t xml:space="preserve">la correspondance entre les exigences d'un poste et les caractéristiques </w:t>
      </w:r>
      <w:r w:rsidR="00276B39">
        <w:rPr>
          <w:rFonts w:ascii="Times New Roman" w:eastAsia="Calibri" w:hAnsi="Times New Roman" w:cs="Times New Roman"/>
          <w:sz w:val="24"/>
          <w:szCs w:val="24"/>
        </w:rPr>
        <w:t>du collaborateur</w:t>
      </w:r>
      <w:r w:rsidR="00276B39" w:rsidRPr="00276B39">
        <w:rPr>
          <w:rFonts w:ascii="Times New Roman" w:eastAsia="Calibri" w:hAnsi="Times New Roman" w:cs="Times New Roman"/>
          <w:sz w:val="24"/>
          <w:szCs w:val="24"/>
        </w:rPr>
        <w:t xml:space="preserve"> qui l'occupe, ou qui est susceptible de l'occuper</w:t>
      </w:r>
      <w:r w:rsidR="00276B39">
        <w:rPr>
          <w:rFonts w:ascii="Times New Roman" w:eastAsia="Calibri" w:hAnsi="Times New Roman" w:cs="Times New Roman"/>
          <w:sz w:val="24"/>
          <w:szCs w:val="24"/>
        </w:rPr>
        <w:t>, les gestionnaires</w:t>
      </w:r>
      <w:r w:rsidR="001C39FB">
        <w:rPr>
          <w:rFonts w:ascii="Times New Roman" w:eastAsia="Calibri" w:hAnsi="Times New Roman" w:cs="Times New Roman"/>
          <w:sz w:val="24"/>
          <w:szCs w:val="24"/>
        </w:rPr>
        <w:t xml:space="preserve"> sont invités à utiliser</w:t>
      </w:r>
      <w:r w:rsidR="00276B39">
        <w:rPr>
          <w:rFonts w:ascii="Times New Roman" w:eastAsia="Calibri" w:hAnsi="Times New Roman" w:cs="Times New Roman"/>
          <w:sz w:val="24"/>
          <w:szCs w:val="24"/>
        </w:rPr>
        <w:t xml:space="preserve"> un certain nombre d’outils jugés utiles pour garantir la réussite de cette opération.</w:t>
      </w:r>
    </w:p>
    <w:p w:rsidR="00834D3D" w:rsidRPr="00DC7445" w:rsidRDefault="00834D3D" w:rsidP="00276B39">
      <w:pPr>
        <w:spacing w:line="360" w:lineRule="auto"/>
        <w:ind w:left="708"/>
        <w:rPr>
          <w:rFonts w:ascii="Times New Roman" w:eastAsia="Calibri" w:hAnsi="Times New Roman" w:cs="Times New Roman"/>
          <w:b/>
          <w:bCs/>
          <w:sz w:val="24"/>
          <w:szCs w:val="24"/>
        </w:rPr>
      </w:pPr>
      <w:r>
        <w:rPr>
          <w:rFonts w:ascii="Times New Roman" w:eastAsia="Calibri" w:hAnsi="Times New Roman" w:cs="Times New Roman"/>
          <w:b/>
          <w:bCs/>
          <w:sz w:val="24"/>
          <w:szCs w:val="24"/>
        </w:rPr>
        <w:t>3</w:t>
      </w:r>
      <w:r w:rsidRPr="00E83299">
        <w:rPr>
          <w:rFonts w:ascii="Times New Roman" w:eastAsia="Calibri" w:hAnsi="Times New Roman" w:cs="Times New Roman"/>
          <w:b/>
          <w:bCs/>
          <w:sz w:val="24"/>
          <w:szCs w:val="24"/>
        </w:rPr>
        <w:t>.</w:t>
      </w:r>
      <w:r w:rsidR="00276B39">
        <w:rPr>
          <w:rFonts w:ascii="Times New Roman" w:eastAsia="Calibri" w:hAnsi="Times New Roman" w:cs="Times New Roman"/>
          <w:b/>
          <w:bCs/>
          <w:sz w:val="24"/>
          <w:szCs w:val="24"/>
        </w:rPr>
        <w:t>2</w:t>
      </w:r>
      <w:r w:rsidRPr="00E83299">
        <w:rPr>
          <w:rFonts w:ascii="Times New Roman" w:eastAsia="Calibri" w:hAnsi="Times New Roman" w:cs="Times New Roman"/>
          <w:b/>
          <w:bCs/>
          <w:sz w:val="24"/>
          <w:szCs w:val="24"/>
        </w:rPr>
        <w:t xml:space="preserve"> </w:t>
      </w:r>
      <w:r w:rsidRPr="00DC7445">
        <w:rPr>
          <w:rFonts w:ascii="Times New Roman" w:eastAsia="Calibri" w:hAnsi="Times New Roman" w:cs="Times New Roman"/>
          <w:b/>
          <w:bCs/>
          <w:sz w:val="24"/>
          <w:szCs w:val="24"/>
        </w:rPr>
        <w:t xml:space="preserve">Les </w:t>
      </w:r>
      <w:r>
        <w:rPr>
          <w:rFonts w:ascii="Times New Roman" w:eastAsia="Calibri" w:hAnsi="Times New Roman" w:cs="Times New Roman"/>
          <w:b/>
          <w:bCs/>
          <w:sz w:val="24"/>
          <w:szCs w:val="24"/>
        </w:rPr>
        <w:t>outils utilisés pour assurer l’adéquation poste-profil</w:t>
      </w:r>
      <w:r w:rsidRPr="00DC7445">
        <w:rPr>
          <w:rFonts w:ascii="Times New Roman" w:eastAsia="Calibri" w:hAnsi="Times New Roman" w:cs="Times New Roman"/>
          <w:b/>
          <w:bCs/>
          <w:sz w:val="24"/>
          <w:szCs w:val="24"/>
        </w:rPr>
        <w:t>:</w:t>
      </w:r>
    </w:p>
    <w:p w:rsidR="00834D3D" w:rsidRDefault="001C39FB" w:rsidP="001C39FB">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834D3D" w:rsidRPr="00834D3D">
        <w:rPr>
          <w:rFonts w:ascii="Times New Roman" w:eastAsia="Calibri" w:hAnsi="Times New Roman" w:cs="Times New Roman"/>
          <w:sz w:val="24"/>
          <w:szCs w:val="24"/>
        </w:rPr>
        <w:t>lusieurs outils</w:t>
      </w:r>
      <w:r w:rsidR="00DC12F8">
        <w:rPr>
          <w:rFonts w:ascii="Times New Roman" w:eastAsia="Calibri" w:hAnsi="Times New Roman" w:cs="Times New Roman"/>
          <w:sz w:val="24"/>
          <w:szCs w:val="24"/>
        </w:rPr>
        <w:t xml:space="preserve"> sont utilisés</w:t>
      </w:r>
      <w:r w:rsidR="00834D3D" w:rsidRPr="00834D3D">
        <w:rPr>
          <w:rFonts w:ascii="Times New Roman" w:eastAsia="Calibri" w:hAnsi="Times New Roman" w:cs="Times New Roman"/>
          <w:sz w:val="24"/>
          <w:szCs w:val="24"/>
        </w:rPr>
        <w:t xml:space="preserve"> pour assurer l'adéquation poste-profil, notamment les fiches de poste, les entretiens structurés, les tests de personnalité et les évaluations des compétences.</w:t>
      </w:r>
    </w:p>
    <w:p w:rsidR="00834D3D" w:rsidRPr="008F7D12" w:rsidRDefault="00834D3D" w:rsidP="008F7D12">
      <w:pPr>
        <w:pStyle w:val="Paragraphedeliste"/>
        <w:numPr>
          <w:ilvl w:val="0"/>
          <w:numId w:val="44"/>
        </w:numPr>
        <w:spacing w:line="360" w:lineRule="auto"/>
        <w:jc w:val="both"/>
        <w:rPr>
          <w:rFonts w:ascii="Times New Roman" w:eastAsia="Calibri" w:hAnsi="Times New Roman" w:cs="Times New Roman"/>
          <w:sz w:val="24"/>
          <w:szCs w:val="24"/>
        </w:rPr>
      </w:pPr>
      <w:r w:rsidRPr="008F7D12">
        <w:rPr>
          <w:rFonts w:ascii="Times New Roman" w:eastAsia="Calibri" w:hAnsi="Times New Roman" w:cs="Times New Roman"/>
          <w:sz w:val="24"/>
          <w:szCs w:val="24"/>
        </w:rPr>
        <w:t>Les fiches de poste :</w:t>
      </w:r>
    </w:p>
    <w:p w:rsidR="0013077B" w:rsidRDefault="0013077B" w:rsidP="00834D3D">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La fiche de poste est définie comme</w:t>
      </w:r>
      <w:r w:rsidR="001C39FB">
        <w:rPr>
          <w:rFonts w:ascii="Times New Roman" w:eastAsia="Calibri" w:hAnsi="Times New Roman" w:cs="Times New Roman"/>
          <w:sz w:val="24"/>
          <w:szCs w:val="24"/>
        </w:rPr>
        <w:t xml:space="preserve"> étant</w:t>
      </w:r>
      <w:r>
        <w:rPr>
          <w:rFonts w:ascii="Times New Roman" w:eastAsia="Calibri" w:hAnsi="Times New Roman" w:cs="Times New Roman"/>
          <w:sz w:val="24"/>
          <w:szCs w:val="24"/>
        </w:rPr>
        <w:t xml:space="preserve"> « </w:t>
      </w:r>
      <w:r w:rsidRPr="0013077B">
        <w:rPr>
          <w:rFonts w:ascii="Times New Roman" w:eastAsia="Calibri" w:hAnsi="Times New Roman" w:cs="Times New Roman"/>
          <w:sz w:val="24"/>
          <w:szCs w:val="24"/>
        </w:rPr>
        <w:t xml:space="preserve">un document qui présente les tâches et responsabilités liées à un poste de travail, ainsi que les compétences requises pour l'occuper. </w:t>
      </w:r>
      <w:r w:rsidRPr="0013077B">
        <w:rPr>
          <w:rFonts w:ascii="Times New Roman" w:eastAsia="Calibri" w:hAnsi="Times New Roman" w:cs="Times New Roman"/>
          <w:sz w:val="24"/>
          <w:szCs w:val="24"/>
        </w:rPr>
        <w:lastRenderedPageBreak/>
        <w:t>Elle permet de préciser les critères d'évaluation du rendement et d'organiser l'intégration des nouveaux salariés</w:t>
      </w:r>
      <w:r>
        <w:rPr>
          <w:rFonts w:ascii="Times New Roman" w:eastAsia="Calibri" w:hAnsi="Times New Roman" w:cs="Times New Roman"/>
          <w:sz w:val="24"/>
          <w:szCs w:val="24"/>
        </w:rPr>
        <w:t> »</w:t>
      </w:r>
      <w:r>
        <w:rPr>
          <w:rStyle w:val="Appelnotedebasdep"/>
          <w:rFonts w:ascii="Times New Roman" w:eastAsia="Calibri" w:hAnsi="Times New Roman" w:cs="Times New Roman"/>
          <w:sz w:val="24"/>
          <w:szCs w:val="24"/>
        </w:rPr>
        <w:footnoteReference w:id="12"/>
      </w:r>
      <w:r>
        <w:rPr>
          <w:rFonts w:ascii="Times New Roman" w:eastAsia="Calibri" w:hAnsi="Times New Roman" w:cs="Times New Roman"/>
          <w:sz w:val="24"/>
          <w:szCs w:val="24"/>
        </w:rPr>
        <w:t xml:space="preserve">. </w:t>
      </w:r>
    </w:p>
    <w:p w:rsidR="00834D3D" w:rsidRDefault="001C39FB" w:rsidP="001C39FB">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Ce document peut</w:t>
      </w:r>
      <w:r w:rsidR="00834D3D" w:rsidRPr="00834D3D">
        <w:rPr>
          <w:rFonts w:ascii="Times New Roman" w:eastAsia="Calibri" w:hAnsi="Times New Roman" w:cs="Times New Roman"/>
          <w:sz w:val="24"/>
          <w:szCs w:val="24"/>
        </w:rPr>
        <w:t xml:space="preserve"> aider les recruteurs à établir des critères d'évaluation pour les candidats et à déterminer les exigences en matière de formation et de développement pour les candidats sélectionnés. L</w:t>
      </w:r>
      <w:r>
        <w:rPr>
          <w:rFonts w:ascii="Times New Roman" w:eastAsia="Calibri" w:hAnsi="Times New Roman" w:cs="Times New Roman"/>
          <w:sz w:val="24"/>
          <w:szCs w:val="24"/>
        </w:rPr>
        <w:t xml:space="preserve">a </w:t>
      </w:r>
      <w:r w:rsidR="00834D3D" w:rsidRPr="00834D3D">
        <w:rPr>
          <w:rFonts w:ascii="Times New Roman" w:eastAsia="Calibri" w:hAnsi="Times New Roman" w:cs="Times New Roman"/>
          <w:sz w:val="24"/>
          <w:szCs w:val="24"/>
        </w:rPr>
        <w:t xml:space="preserve">fiche de poste </w:t>
      </w:r>
      <w:r>
        <w:rPr>
          <w:rFonts w:ascii="Times New Roman" w:eastAsia="Calibri" w:hAnsi="Times New Roman" w:cs="Times New Roman"/>
          <w:sz w:val="24"/>
          <w:szCs w:val="24"/>
        </w:rPr>
        <w:t>est</w:t>
      </w:r>
      <w:r w:rsidR="00834D3D" w:rsidRPr="00834D3D">
        <w:rPr>
          <w:rFonts w:ascii="Times New Roman" w:eastAsia="Calibri" w:hAnsi="Times New Roman" w:cs="Times New Roman"/>
          <w:sz w:val="24"/>
          <w:szCs w:val="24"/>
        </w:rPr>
        <w:t xml:space="preserve"> également utilisée pour les évaluations de performance et pour les plans de développement de carrière.</w:t>
      </w:r>
    </w:p>
    <w:p w:rsidR="00834D3D" w:rsidRPr="008F7D12" w:rsidRDefault="00834D3D" w:rsidP="008F7D12">
      <w:pPr>
        <w:pStyle w:val="Paragraphedeliste"/>
        <w:numPr>
          <w:ilvl w:val="0"/>
          <w:numId w:val="45"/>
        </w:numPr>
        <w:spacing w:line="360" w:lineRule="auto"/>
        <w:jc w:val="both"/>
        <w:rPr>
          <w:rFonts w:ascii="Times New Roman" w:eastAsia="Calibri" w:hAnsi="Times New Roman" w:cs="Times New Roman"/>
          <w:sz w:val="24"/>
          <w:szCs w:val="24"/>
        </w:rPr>
      </w:pPr>
      <w:r w:rsidRPr="008F7D12">
        <w:rPr>
          <w:rFonts w:ascii="Times New Roman" w:eastAsia="Calibri" w:hAnsi="Times New Roman" w:cs="Times New Roman"/>
          <w:sz w:val="24"/>
          <w:szCs w:val="24"/>
        </w:rPr>
        <w:t>Les entretiens structurés :</w:t>
      </w:r>
    </w:p>
    <w:p w:rsidR="00834D3D" w:rsidRDefault="00834D3D" w:rsidP="001C39FB">
      <w:pPr>
        <w:spacing w:line="360" w:lineRule="auto"/>
        <w:jc w:val="both"/>
        <w:rPr>
          <w:rFonts w:ascii="Times New Roman" w:eastAsia="Calibri" w:hAnsi="Times New Roman" w:cs="Times New Roman"/>
          <w:sz w:val="24"/>
          <w:szCs w:val="24"/>
        </w:rPr>
      </w:pPr>
      <w:r w:rsidRPr="00834D3D">
        <w:rPr>
          <w:rFonts w:ascii="Times New Roman" w:eastAsia="Calibri" w:hAnsi="Times New Roman" w:cs="Times New Roman"/>
          <w:sz w:val="24"/>
          <w:szCs w:val="24"/>
        </w:rPr>
        <w:t xml:space="preserve">Les entretiens structurés sont des entretiens d'embauche qui suivent un protocole strict et qui sont conçus pour évaluer les compétences, les connaissances et les traits de personnalité des candidats. </w:t>
      </w:r>
      <w:r w:rsidR="001C39FB">
        <w:rPr>
          <w:rFonts w:ascii="Times New Roman" w:eastAsia="Calibri" w:hAnsi="Times New Roman" w:cs="Times New Roman"/>
          <w:sz w:val="24"/>
          <w:szCs w:val="24"/>
        </w:rPr>
        <w:t>Ce type d’entretien permet</w:t>
      </w:r>
      <w:r w:rsidRPr="00834D3D">
        <w:rPr>
          <w:rFonts w:ascii="Times New Roman" w:eastAsia="Calibri" w:hAnsi="Times New Roman" w:cs="Times New Roman"/>
          <w:sz w:val="24"/>
          <w:szCs w:val="24"/>
        </w:rPr>
        <w:t xml:space="preserve"> de poser des questions standardisées, ce qui permet une évaluation plus objective des candidats et une comparaison plus précise des compétences et des connaissances requises pour le poste.</w:t>
      </w:r>
      <w:r w:rsidR="00AC6ACA">
        <w:rPr>
          <w:rFonts w:ascii="Times New Roman" w:eastAsia="Calibri" w:hAnsi="Times New Roman" w:cs="Times New Roman"/>
          <w:sz w:val="24"/>
          <w:szCs w:val="24"/>
        </w:rPr>
        <w:t xml:space="preserve"> En effet, </w:t>
      </w:r>
      <w:r w:rsidR="00AC6ACA" w:rsidRPr="00AC6ACA">
        <w:rPr>
          <w:rFonts w:ascii="Times New Roman" w:eastAsia="Calibri" w:hAnsi="Times New Roman" w:cs="Times New Roman"/>
          <w:sz w:val="24"/>
          <w:szCs w:val="24"/>
        </w:rPr>
        <w:t>les entretiens structurés sont</w:t>
      </w:r>
      <w:r w:rsidR="001C39FB">
        <w:rPr>
          <w:rFonts w:ascii="Times New Roman" w:eastAsia="Calibri" w:hAnsi="Times New Roman" w:cs="Times New Roman"/>
          <w:sz w:val="24"/>
          <w:szCs w:val="24"/>
        </w:rPr>
        <w:t xml:space="preserve"> considérés</w:t>
      </w:r>
      <w:r w:rsidR="00AC6ACA" w:rsidRPr="00AC6ACA">
        <w:rPr>
          <w:rFonts w:ascii="Times New Roman" w:eastAsia="Calibri" w:hAnsi="Times New Roman" w:cs="Times New Roman"/>
          <w:sz w:val="24"/>
          <w:szCs w:val="24"/>
        </w:rPr>
        <w:t xml:space="preserve"> plus fiables et plus valides que les entretiens non structurés</w:t>
      </w:r>
      <w:r w:rsidR="00AC6ACA">
        <w:rPr>
          <w:rStyle w:val="Appelnotedebasdep"/>
          <w:rFonts w:ascii="Times New Roman" w:eastAsia="Calibri" w:hAnsi="Times New Roman" w:cs="Times New Roman"/>
          <w:sz w:val="24"/>
          <w:szCs w:val="24"/>
        </w:rPr>
        <w:footnoteReference w:id="13"/>
      </w:r>
      <w:r w:rsidR="00DC12F8">
        <w:rPr>
          <w:rFonts w:ascii="Times New Roman" w:eastAsia="Calibri" w:hAnsi="Times New Roman" w:cs="Times New Roman"/>
          <w:sz w:val="24"/>
          <w:szCs w:val="24"/>
        </w:rPr>
        <w:t> .</w:t>
      </w:r>
    </w:p>
    <w:p w:rsidR="00834D3D" w:rsidRPr="008F7D12" w:rsidRDefault="00834D3D" w:rsidP="008F7D12">
      <w:pPr>
        <w:pStyle w:val="Paragraphedeliste"/>
        <w:numPr>
          <w:ilvl w:val="0"/>
          <w:numId w:val="46"/>
        </w:numPr>
        <w:spacing w:line="360" w:lineRule="auto"/>
        <w:jc w:val="both"/>
        <w:rPr>
          <w:rFonts w:ascii="Times New Roman" w:eastAsia="Calibri" w:hAnsi="Times New Roman" w:cs="Times New Roman"/>
          <w:sz w:val="24"/>
          <w:szCs w:val="24"/>
        </w:rPr>
      </w:pPr>
      <w:r w:rsidRPr="008F7D12">
        <w:rPr>
          <w:rFonts w:ascii="Times New Roman" w:eastAsia="Calibri" w:hAnsi="Times New Roman" w:cs="Times New Roman"/>
          <w:sz w:val="24"/>
          <w:szCs w:val="24"/>
        </w:rPr>
        <w:t>Les tests de personnalité :</w:t>
      </w:r>
    </w:p>
    <w:p w:rsidR="00834D3D" w:rsidRDefault="00834D3D" w:rsidP="00245F37">
      <w:pPr>
        <w:spacing w:line="360" w:lineRule="auto"/>
        <w:jc w:val="both"/>
        <w:rPr>
          <w:rFonts w:ascii="Times New Roman" w:eastAsia="Calibri" w:hAnsi="Times New Roman" w:cs="Times New Roman"/>
          <w:sz w:val="24"/>
          <w:szCs w:val="24"/>
        </w:rPr>
      </w:pPr>
      <w:r w:rsidRPr="00834D3D">
        <w:rPr>
          <w:rFonts w:ascii="Times New Roman" w:eastAsia="Calibri" w:hAnsi="Times New Roman" w:cs="Times New Roman"/>
          <w:sz w:val="24"/>
          <w:szCs w:val="24"/>
        </w:rPr>
        <w:t xml:space="preserve">Les tests de personnalité sont des </w:t>
      </w:r>
      <w:r w:rsidR="001C39FB">
        <w:rPr>
          <w:rFonts w:ascii="Times New Roman" w:eastAsia="Calibri" w:hAnsi="Times New Roman" w:cs="Times New Roman"/>
          <w:sz w:val="24"/>
          <w:szCs w:val="24"/>
        </w:rPr>
        <w:t>instruments</w:t>
      </w:r>
      <w:r w:rsidRPr="00834D3D">
        <w:rPr>
          <w:rFonts w:ascii="Times New Roman" w:eastAsia="Calibri" w:hAnsi="Times New Roman" w:cs="Times New Roman"/>
          <w:sz w:val="24"/>
          <w:szCs w:val="24"/>
        </w:rPr>
        <w:t xml:space="preserve"> qui permettent d'évaluer les traits de personnalité des candidats. Ces tests </w:t>
      </w:r>
      <w:r w:rsidR="00245F37">
        <w:rPr>
          <w:rFonts w:ascii="Times New Roman" w:eastAsia="Calibri" w:hAnsi="Times New Roman" w:cs="Times New Roman"/>
          <w:sz w:val="24"/>
          <w:szCs w:val="24"/>
        </w:rPr>
        <w:t>ont pour objectif d’</w:t>
      </w:r>
      <w:r w:rsidRPr="00834D3D">
        <w:rPr>
          <w:rFonts w:ascii="Times New Roman" w:eastAsia="Calibri" w:hAnsi="Times New Roman" w:cs="Times New Roman"/>
          <w:sz w:val="24"/>
          <w:szCs w:val="24"/>
        </w:rPr>
        <w:t xml:space="preserve">aider à déterminer si les </w:t>
      </w:r>
      <w:proofErr w:type="spellStart"/>
      <w:r w:rsidR="00245F37" w:rsidRPr="00245F37">
        <w:rPr>
          <w:rFonts w:ascii="Times New Roman" w:eastAsia="Calibri" w:hAnsi="Times New Roman" w:cs="Times New Roman"/>
          <w:sz w:val="24"/>
          <w:szCs w:val="24"/>
        </w:rPr>
        <w:t>les</w:t>
      </w:r>
      <w:proofErr w:type="spellEnd"/>
      <w:r w:rsidR="00245F37" w:rsidRPr="00245F37">
        <w:rPr>
          <w:rFonts w:ascii="Times New Roman" w:eastAsia="Calibri" w:hAnsi="Times New Roman" w:cs="Times New Roman"/>
          <w:sz w:val="24"/>
          <w:szCs w:val="24"/>
        </w:rPr>
        <w:t xml:space="preserve"> traits de personnalité </w:t>
      </w:r>
      <w:r w:rsidR="00245F37">
        <w:rPr>
          <w:rFonts w:ascii="Times New Roman" w:eastAsia="Calibri" w:hAnsi="Times New Roman" w:cs="Times New Roman"/>
          <w:sz w:val="24"/>
          <w:szCs w:val="24"/>
        </w:rPr>
        <w:t xml:space="preserve">des </w:t>
      </w:r>
      <w:r w:rsidRPr="00834D3D">
        <w:rPr>
          <w:rFonts w:ascii="Times New Roman" w:eastAsia="Calibri" w:hAnsi="Times New Roman" w:cs="Times New Roman"/>
          <w:sz w:val="24"/>
          <w:szCs w:val="24"/>
        </w:rPr>
        <w:t xml:space="preserve">candidats </w:t>
      </w:r>
      <w:r w:rsidR="00245F37">
        <w:rPr>
          <w:rFonts w:ascii="Times New Roman" w:eastAsia="Calibri" w:hAnsi="Times New Roman" w:cs="Times New Roman"/>
          <w:sz w:val="24"/>
          <w:szCs w:val="24"/>
        </w:rPr>
        <w:t>s</w:t>
      </w:r>
      <w:r w:rsidRPr="00834D3D">
        <w:rPr>
          <w:rFonts w:ascii="Times New Roman" w:eastAsia="Calibri" w:hAnsi="Times New Roman" w:cs="Times New Roman"/>
          <w:sz w:val="24"/>
          <w:szCs w:val="24"/>
        </w:rPr>
        <w:t xml:space="preserve">ont </w:t>
      </w:r>
      <w:r w:rsidR="00245F37">
        <w:rPr>
          <w:rFonts w:ascii="Times New Roman" w:eastAsia="Calibri" w:hAnsi="Times New Roman" w:cs="Times New Roman"/>
          <w:sz w:val="24"/>
          <w:szCs w:val="24"/>
        </w:rPr>
        <w:t>adaptés aux exigences du poste</w:t>
      </w:r>
      <w:r w:rsidRPr="00834D3D">
        <w:rPr>
          <w:rFonts w:ascii="Times New Roman" w:eastAsia="Calibri" w:hAnsi="Times New Roman" w:cs="Times New Roman"/>
          <w:sz w:val="24"/>
          <w:szCs w:val="24"/>
        </w:rPr>
        <w:t>.</w:t>
      </w:r>
      <w:r w:rsidR="00D219D6">
        <w:rPr>
          <w:rFonts w:ascii="Times New Roman" w:eastAsia="Calibri" w:hAnsi="Times New Roman" w:cs="Times New Roman"/>
          <w:sz w:val="24"/>
          <w:szCs w:val="24"/>
        </w:rPr>
        <w:t xml:space="preserve"> </w:t>
      </w:r>
      <w:r w:rsidR="00245F37">
        <w:rPr>
          <w:rFonts w:ascii="Times New Roman" w:eastAsia="Calibri" w:hAnsi="Times New Roman" w:cs="Times New Roman"/>
          <w:sz w:val="24"/>
          <w:szCs w:val="24"/>
        </w:rPr>
        <w:t>L</w:t>
      </w:r>
      <w:r w:rsidR="00D219D6" w:rsidRPr="00D219D6">
        <w:rPr>
          <w:rFonts w:ascii="Times New Roman" w:eastAsia="Calibri" w:hAnsi="Times New Roman" w:cs="Times New Roman"/>
          <w:sz w:val="24"/>
          <w:szCs w:val="24"/>
        </w:rPr>
        <w:t xml:space="preserve">es traits de personnalité </w:t>
      </w:r>
      <w:r w:rsidR="00245F37">
        <w:rPr>
          <w:rFonts w:ascii="Times New Roman" w:eastAsia="Calibri" w:hAnsi="Times New Roman" w:cs="Times New Roman"/>
          <w:sz w:val="24"/>
          <w:szCs w:val="24"/>
        </w:rPr>
        <w:t xml:space="preserve">évalués </w:t>
      </w:r>
      <w:r w:rsidR="00D219D6" w:rsidRPr="00D219D6">
        <w:rPr>
          <w:rFonts w:ascii="Times New Roman" w:eastAsia="Calibri" w:hAnsi="Times New Roman" w:cs="Times New Roman"/>
          <w:sz w:val="24"/>
          <w:szCs w:val="24"/>
        </w:rPr>
        <w:t xml:space="preserve">peuvent inclure des dimensions telles que l'extraversion, la stabilité émotionnelle, la conscience, l'ouverture d'esprit, l'agréabilité, </w:t>
      </w:r>
      <w:proofErr w:type="spellStart"/>
      <w:r w:rsidR="00D219D6" w:rsidRPr="00D219D6">
        <w:rPr>
          <w:rFonts w:ascii="Times New Roman" w:eastAsia="Calibri" w:hAnsi="Times New Roman" w:cs="Times New Roman"/>
          <w:sz w:val="24"/>
          <w:szCs w:val="24"/>
        </w:rPr>
        <w:t>etc</w:t>
      </w:r>
      <w:proofErr w:type="spellEnd"/>
      <w:r w:rsidR="00D219D6">
        <w:rPr>
          <w:rFonts w:ascii="Times New Roman" w:eastAsia="Calibri" w:hAnsi="Times New Roman" w:cs="Times New Roman"/>
          <w:sz w:val="24"/>
          <w:szCs w:val="24"/>
        </w:rPr>
        <w:t> …</w:t>
      </w:r>
      <w:r w:rsidRPr="00834D3D">
        <w:rPr>
          <w:rFonts w:ascii="Times New Roman" w:eastAsia="Calibri" w:hAnsi="Times New Roman" w:cs="Times New Roman"/>
          <w:sz w:val="24"/>
          <w:szCs w:val="24"/>
        </w:rPr>
        <w:t xml:space="preserve"> </w:t>
      </w:r>
      <w:r w:rsidR="00D219D6">
        <w:rPr>
          <w:rFonts w:ascii="Times New Roman" w:eastAsia="Calibri" w:hAnsi="Times New Roman" w:cs="Times New Roman"/>
          <w:sz w:val="24"/>
          <w:szCs w:val="24"/>
        </w:rPr>
        <w:t>Ce type de tests</w:t>
      </w:r>
      <w:r w:rsidRPr="00834D3D">
        <w:rPr>
          <w:rFonts w:ascii="Times New Roman" w:eastAsia="Calibri" w:hAnsi="Times New Roman" w:cs="Times New Roman"/>
          <w:sz w:val="24"/>
          <w:szCs w:val="24"/>
        </w:rPr>
        <w:t xml:space="preserve"> </w:t>
      </w:r>
      <w:r w:rsidR="00D219D6">
        <w:rPr>
          <w:rFonts w:ascii="Times New Roman" w:eastAsia="Calibri" w:hAnsi="Times New Roman" w:cs="Times New Roman"/>
          <w:sz w:val="24"/>
          <w:szCs w:val="24"/>
        </w:rPr>
        <w:t>peut</w:t>
      </w:r>
      <w:r w:rsidRPr="00834D3D">
        <w:rPr>
          <w:rFonts w:ascii="Times New Roman" w:eastAsia="Calibri" w:hAnsi="Times New Roman" w:cs="Times New Roman"/>
          <w:sz w:val="24"/>
          <w:szCs w:val="24"/>
        </w:rPr>
        <w:t xml:space="preserve"> également aider les recruteurs à comprendre les préférences, les motivations et les valeurs des candidats, ce qui peut être utile pour les entretiens d'embauche et pour les plans de développement de carrière.</w:t>
      </w:r>
      <w:r w:rsidR="00AC6ACA">
        <w:rPr>
          <w:rFonts w:ascii="Times New Roman" w:eastAsia="Calibri" w:hAnsi="Times New Roman" w:cs="Times New Roman"/>
          <w:sz w:val="24"/>
          <w:szCs w:val="24"/>
        </w:rPr>
        <w:t xml:space="preserve"> </w:t>
      </w:r>
      <w:r w:rsidR="00D219D6">
        <w:rPr>
          <w:rFonts w:ascii="Times New Roman" w:eastAsia="Calibri" w:hAnsi="Times New Roman" w:cs="Times New Roman"/>
          <w:sz w:val="24"/>
          <w:szCs w:val="24"/>
        </w:rPr>
        <w:t xml:space="preserve">Ils </w:t>
      </w:r>
      <w:r w:rsidR="00D219D6" w:rsidRPr="00D219D6">
        <w:rPr>
          <w:rFonts w:ascii="Times New Roman" w:eastAsia="Calibri" w:hAnsi="Times New Roman" w:cs="Times New Roman"/>
          <w:sz w:val="24"/>
          <w:szCs w:val="24"/>
        </w:rPr>
        <w:t xml:space="preserve">sont des outils psychométriques qui peuvent être utilisés dans différents contextes pour évaluer et comprendre les caractéristiques </w:t>
      </w:r>
      <w:r w:rsidR="00D219D6">
        <w:rPr>
          <w:rFonts w:ascii="Times New Roman" w:eastAsia="Calibri" w:hAnsi="Times New Roman" w:cs="Times New Roman"/>
          <w:sz w:val="24"/>
          <w:szCs w:val="24"/>
        </w:rPr>
        <w:t>individuelles</w:t>
      </w:r>
      <w:r w:rsidR="00AC6ACA">
        <w:rPr>
          <w:rStyle w:val="Appelnotedebasdep"/>
          <w:rFonts w:ascii="Times New Roman" w:eastAsia="Calibri" w:hAnsi="Times New Roman" w:cs="Times New Roman"/>
          <w:sz w:val="24"/>
          <w:szCs w:val="24"/>
        </w:rPr>
        <w:footnoteReference w:id="14"/>
      </w:r>
      <w:r w:rsidR="00D219D6">
        <w:rPr>
          <w:rFonts w:ascii="Times New Roman" w:eastAsia="Calibri" w:hAnsi="Times New Roman" w:cs="Times New Roman"/>
          <w:sz w:val="24"/>
          <w:szCs w:val="24"/>
        </w:rPr>
        <w:t>.</w:t>
      </w:r>
    </w:p>
    <w:p w:rsidR="00834D3D" w:rsidRPr="008F7D12" w:rsidRDefault="00834D3D" w:rsidP="008F7D12">
      <w:pPr>
        <w:pStyle w:val="Paragraphedeliste"/>
        <w:numPr>
          <w:ilvl w:val="0"/>
          <w:numId w:val="47"/>
        </w:numPr>
        <w:spacing w:line="360" w:lineRule="auto"/>
        <w:jc w:val="both"/>
        <w:rPr>
          <w:rFonts w:ascii="Times New Roman" w:eastAsia="Calibri" w:hAnsi="Times New Roman" w:cs="Times New Roman"/>
          <w:sz w:val="24"/>
          <w:szCs w:val="24"/>
        </w:rPr>
      </w:pPr>
      <w:r w:rsidRPr="008F7D12">
        <w:rPr>
          <w:rFonts w:ascii="Times New Roman" w:eastAsia="Calibri" w:hAnsi="Times New Roman" w:cs="Times New Roman"/>
          <w:sz w:val="24"/>
          <w:szCs w:val="24"/>
        </w:rPr>
        <w:t>Les évaluations des compétences :</w:t>
      </w:r>
    </w:p>
    <w:p w:rsidR="00834D3D" w:rsidRPr="00834D3D" w:rsidRDefault="00834D3D" w:rsidP="00834D3D">
      <w:pPr>
        <w:spacing w:line="360" w:lineRule="auto"/>
        <w:jc w:val="both"/>
        <w:rPr>
          <w:rFonts w:ascii="Times New Roman" w:eastAsia="Calibri" w:hAnsi="Times New Roman" w:cs="Times New Roman"/>
          <w:sz w:val="24"/>
          <w:szCs w:val="24"/>
        </w:rPr>
      </w:pPr>
      <w:r w:rsidRPr="00834D3D">
        <w:rPr>
          <w:rFonts w:ascii="Times New Roman" w:eastAsia="Calibri" w:hAnsi="Times New Roman" w:cs="Times New Roman"/>
          <w:sz w:val="24"/>
          <w:szCs w:val="24"/>
        </w:rPr>
        <w:t xml:space="preserve">Les évaluations des compétences sont des outils qui permettent d'évaluer les compétences et les connaissances des candidats. Ces évaluations peuvent être effectuées avant ou après l'embauche, et permettent aux recruteurs de comparer les compétences et les connaissances des candidats avec celles requises pour le poste. Ces évaluations peuvent prendre la forme de </w:t>
      </w:r>
      <w:r w:rsidRPr="00834D3D">
        <w:rPr>
          <w:rFonts w:ascii="Times New Roman" w:eastAsia="Calibri" w:hAnsi="Times New Roman" w:cs="Times New Roman"/>
          <w:sz w:val="24"/>
          <w:szCs w:val="24"/>
        </w:rPr>
        <w:lastRenderedPageBreak/>
        <w:t>tests de compétences, d'évaluations de performance ou de simulations de tâches.</w:t>
      </w:r>
      <w:r w:rsidR="00DD16DD">
        <w:rPr>
          <w:rFonts w:ascii="Times New Roman" w:eastAsia="Calibri" w:hAnsi="Times New Roman" w:cs="Times New Roman"/>
          <w:sz w:val="24"/>
          <w:szCs w:val="24"/>
        </w:rPr>
        <w:t xml:space="preserve"> C’est un outil fiable </w:t>
      </w:r>
      <w:r w:rsidR="00DD16DD" w:rsidRPr="00DD16DD">
        <w:rPr>
          <w:rFonts w:ascii="Times New Roman" w:eastAsia="Calibri" w:hAnsi="Times New Roman" w:cs="Times New Roman"/>
          <w:sz w:val="24"/>
          <w:szCs w:val="24"/>
        </w:rPr>
        <w:t>pour prédir</w:t>
      </w:r>
      <w:r w:rsidR="004638DE">
        <w:rPr>
          <w:rFonts w:ascii="Times New Roman" w:eastAsia="Calibri" w:hAnsi="Times New Roman" w:cs="Times New Roman"/>
          <w:sz w:val="24"/>
          <w:szCs w:val="24"/>
        </w:rPr>
        <w:t>e la performance au travail</w:t>
      </w:r>
      <w:r w:rsidR="00DD16DD">
        <w:rPr>
          <w:rStyle w:val="Appelnotedebasdep"/>
          <w:rFonts w:ascii="Times New Roman" w:eastAsia="Calibri" w:hAnsi="Times New Roman" w:cs="Times New Roman"/>
          <w:sz w:val="24"/>
          <w:szCs w:val="24"/>
        </w:rPr>
        <w:footnoteReference w:id="15"/>
      </w:r>
      <w:r w:rsidR="004638DE">
        <w:rPr>
          <w:rFonts w:ascii="Times New Roman" w:eastAsia="Calibri" w:hAnsi="Times New Roman" w:cs="Times New Roman"/>
          <w:sz w:val="24"/>
          <w:szCs w:val="24"/>
        </w:rPr>
        <w:t>.</w:t>
      </w:r>
    </w:p>
    <w:p w:rsidR="004304CA" w:rsidRDefault="00DD16DD" w:rsidP="00494212">
      <w:pPr>
        <w:spacing w:line="360" w:lineRule="auto"/>
        <w:jc w:val="both"/>
        <w:rPr>
          <w:rFonts w:ascii="Times New Roman" w:eastAsia="Calibri" w:hAnsi="Times New Roman" w:cs="Times New Roman"/>
          <w:sz w:val="24"/>
          <w:szCs w:val="24"/>
        </w:rPr>
      </w:pPr>
      <w:r w:rsidRPr="00DD16DD">
        <w:rPr>
          <w:rFonts w:ascii="Times New Roman" w:eastAsia="Calibri" w:hAnsi="Times New Roman" w:cs="Times New Roman"/>
          <w:sz w:val="24"/>
          <w:szCs w:val="24"/>
        </w:rPr>
        <w:t xml:space="preserve">En résumé, l'utilisation </w:t>
      </w:r>
      <w:r w:rsidR="004638DE">
        <w:rPr>
          <w:rFonts w:ascii="Times New Roman" w:eastAsia="Calibri" w:hAnsi="Times New Roman" w:cs="Times New Roman"/>
          <w:sz w:val="24"/>
          <w:szCs w:val="24"/>
        </w:rPr>
        <w:t xml:space="preserve">de ces </w:t>
      </w:r>
      <w:r w:rsidRPr="00DD16DD">
        <w:rPr>
          <w:rFonts w:ascii="Times New Roman" w:eastAsia="Calibri" w:hAnsi="Times New Roman" w:cs="Times New Roman"/>
          <w:sz w:val="24"/>
          <w:szCs w:val="24"/>
        </w:rPr>
        <w:t xml:space="preserve">outils </w:t>
      </w:r>
      <w:r w:rsidR="004638DE">
        <w:rPr>
          <w:rFonts w:ascii="Times New Roman" w:eastAsia="Calibri" w:hAnsi="Times New Roman" w:cs="Times New Roman"/>
          <w:sz w:val="24"/>
          <w:szCs w:val="24"/>
        </w:rPr>
        <w:t xml:space="preserve">permet d’aider les gestionnaires à atteindre </w:t>
      </w:r>
      <w:r w:rsidRPr="00DD16DD">
        <w:rPr>
          <w:rFonts w:ascii="Times New Roman" w:eastAsia="Calibri" w:hAnsi="Times New Roman" w:cs="Times New Roman"/>
          <w:sz w:val="24"/>
          <w:szCs w:val="24"/>
        </w:rPr>
        <w:t xml:space="preserve"> l'adéquation poste-profil. Cependant, chaque outil doit être utilisé avec prudence et en fonction des spécificités du poste et des besoins de l'organisation.</w:t>
      </w:r>
      <w:r w:rsidR="004638DE">
        <w:rPr>
          <w:rFonts w:ascii="Times New Roman" w:eastAsia="Calibri" w:hAnsi="Times New Roman" w:cs="Times New Roman"/>
          <w:sz w:val="24"/>
          <w:szCs w:val="24"/>
        </w:rPr>
        <w:t xml:space="preserve"> </w:t>
      </w:r>
      <w:r w:rsidR="00494212">
        <w:rPr>
          <w:rFonts w:ascii="Times New Roman" w:eastAsia="Calibri" w:hAnsi="Times New Roman" w:cs="Times New Roman"/>
          <w:sz w:val="24"/>
          <w:szCs w:val="24"/>
        </w:rPr>
        <w:t>Dans ce sens</w:t>
      </w:r>
      <w:r w:rsidR="004638DE">
        <w:rPr>
          <w:rFonts w:ascii="Times New Roman" w:eastAsia="Calibri" w:hAnsi="Times New Roman" w:cs="Times New Roman"/>
          <w:sz w:val="24"/>
          <w:szCs w:val="24"/>
        </w:rPr>
        <w:t>, nous soulignons que ces différents outils ne peuvent assurer leur mission que si les gestionnaires ont p</w:t>
      </w:r>
      <w:r w:rsidR="00C150F1">
        <w:rPr>
          <w:rFonts w:ascii="Times New Roman" w:eastAsia="Calibri" w:hAnsi="Times New Roman" w:cs="Times New Roman"/>
          <w:sz w:val="24"/>
          <w:szCs w:val="24"/>
        </w:rPr>
        <w:t>u instaurer les fiches de poste qui vont identifier et combiner les compétences requises pour chaque emploi.</w:t>
      </w:r>
    </w:p>
    <w:p w:rsidR="00A8709D" w:rsidRPr="00BA39E2" w:rsidRDefault="008441D9" w:rsidP="00BA39E2">
      <w:pPr>
        <w:pStyle w:val="Paragraphedeliste"/>
        <w:numPr>
          <w:ilvl w:val="1"/>
          <w:numId w:val="48"/>
        </w:numPr>
        <w:spacing w:line="360" w:lineRule="auto"/>
        <w:rPr>
          <w:rFonts w:ascii="Times New Roman" w:eastAsia="Calibri" w:hAnsi="Times New Roman" w:cs="Times New Roman"/>
          <w:b/>
          <w:bCs/>
          <w:sz w:val="24"/>
          <w:szCs w:val="24"/>
        </w:rPr>
      </w:pPr>
      <w:r w:rsidRPr="00BA39E2">
        <w:rPr>
          <w:rFonts w:ascii="Times New Roman" w:eastAsia="Calibri" w:hAnsi="Times New Roman" w:cs="Times New Roman"/>
          <w:b/>
          <w:bCs/>
          <w:sz w:val="24"/>
          <w:szCs w:val="24"/>
        </w:rPr>
        <w:t xml:space="preserve">L'utilisation de la fiche </w:t>
      </w:r>
      <w:r w:rsidR="00C150F1" w:rsidRPr="00BA39E2">
        <w:rPr>
          <w:rFonts w:ascii="Times New Roman" w:eastAsia="Calibri" w:hAnsi="Times New Roman" w:cs="Times New Roman"/>
          <w:b/>
          <w:bCs/>
          <w:sz w:val="24"/>
          <w:szCs w:val="24"/>
        </w:rPr>
        <w:t>pour répondre aux défis de l’adéquation:</w:t>
      </w:r>
    </w:p>
    <w:p w:rsidR="001D76D4" w:rsidRDefault="001D76D4" w:rsidP="008742AF">
      <w:pPr>
        <w:spacing w:line="360" w:lineRule="auto"/>
        <w:jc w:val="both"/>
        <w:rPr>
          <w:rFonts w:ascii="Times New Roman" w:eastAsia="Calibri" w:hAnsi="Times New Roman" w:cs="Times New Roman"/>
          <w:sz w:val="24"/>
          <w:szCs w:val="24"/>
        </w:rPr>
      </w:pPr>
      <w:r w:rsidRPr="001D76D4">
        <w:rPr>
          <w:rFonts w:ascii="Times New Roman" w:eastAsia="Calibri" w:hAnsi="Times New Roman" w:cs="Times New Roman"/>
          <w:sz w:val="24"/>
          <w:szCs w:val="24"/>
        </w:rPr>
        <w:t>Dans le contexte du secteur public au Maroc, la combinaison de compétences techniques et comportementales est particulièrement importante pour améliorer l'efficacité et la qualité des services publics.</w:t>
      </w:r>
      <w:r>
        <w:rPr>
          <w:rFonts w:ascii="Times New Roman" w:eastAsia="Calibri" w:hAnsi="Times New Roman" w:cs="Times New Roman"/>
          <w:sz w:val="24"/>
          <w:szCs w:val="24"/>
        </w:rPr>
        <w:t xml:space="preserve"> En effet, l</w:t>
      </w:r>
      <w:r w:rsidRPr="001D76D4">
        <w:rPr>
          <w:rFonts w:ascii="Times New Roman" w:eastAsia="Calibri" w:hAnsi="Times New Roman" w:cs="Times New Roman"/>
          <w:sz w:val="24"/>
          <w:szCs w:val="24"/>
        </w:rPr>
        <w:t>e gouvernement marocain a récemment mis en place des réformes pour moderniser l'administration publique et améliorer l'efficacité des services publics</w:t>
      </w:r>
      <w:r>
        <w:rPr>
          <w:rFonts w:ascii="Times New Roman" w:eastAsia="Calibri" w:hAnsi="Times New Roman" w:cs="Times New Roman"/>
          <w:sz w:val="24"/>
          <w:szCs w:val="24"/>
        </w:rPr>
        <w:t xml:space="preserve"> pour accompagner le progrès technologique et pour concrétiser le chantier de l’administration digitale</w:t>
      </w:r>
      <w:r w:rsidRPr="001D76D4">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8742AF">
        <w:rPr>
          <w:rFonts w:ascii="Times New Roman" w:eastAsia="Calibri" w:hAnsi="Times New Roman" w:cs="Times New Roman"/>
          <w:sz w:val="24"/>
          <w:szCs w:val="24"/>
        </w:rPr>
        <w:t>Or</w:t>
      </w:r>
      <w:r>
        <w:rPr>
          <w:rFonts w:ascii="Times New Roman" w:eastAsia="Calibri" w:hAnsi="Times New Roman" w:cs="Times New Roman"/>
          <w:sz w:val="24"/>
          <w:szCs w:val="24"/>
        </w:rPr>
        <w:t xml:space="preserve">, </w:t>
      </w:r>
      <w:r w:rsidR="008742AF">
        <w:rPr>
          <w:rFonts w:ascii="Times New Roman" w:eastAsia="Calibri" w:hAnsi="Times New Roman" w:cs="Times New Roman"/>
          <w:sz w:val="24"/>
          <w:szCs w:val="24"/>
        </w:rPr>
        <w:t xml:space="preserve">nous avons vu que </w:t>
      </w:r>
      <w:r w:rsidRPr="001D76D4">
        <w:rPr>
          <w:rFonts w:ascii="Times New Roman" w:eastAsia="Calibri" w:hAnsi="Times New Roman" w:cs="Times New Roman"/>
          <w:sz w:val="24"/>
          <w:szCs w:val="24"/>
        </w:rPr>
        <w:t>les compétences comportementales</w:t>
      </w:r>
      <w:r w:rsidR="008742AF">
        <w:rPr>
          <w:rFonts w:ascii="Times New Roman" w:eastAsia="Calibri" w:hAnsi="Times New Roman" w:cs="Times New Roman"/>
          <w:sz w:val="24"/>
          <w:szCs w:val="24"/>
        </w:rPr>
        <w:t xml:space="preserve"> et exceptionnelles</w:t>
      </w:r>
      <w:r w:rsidRPr="001D76D4">
        <w:rPr>
          <w:rFonts w:ascii="Times New Roman" w:eastAsia="Calibri" w:hAnsi="Times New Roman" w:cs="Times New Roman"/>
          <w:sz w:val="24"/>
          <w:szCs w:val="24"/>
        </w:rPr>
        <w:t xml:space="preserve"> sont aussi importantes que les compétences techniques pour la réussite professionnelle</w:t>
      </w:r>
      <w:r w:rsidRPr="00470AEF">
        <w:rPr>
          <w:rFonts w:ascii="Times New Roman" w:eastAsia="Calibri" w:hAnsi="Times New Roman" w:cs="Times New Roman"/>
          <w:sz w:val="24"/>
          <w:szCs w:val="24"/>
        </w:rPr>
        <w:t>.</w:t>
      </w:r>
      <w:r w:rsidRPr="001D76D4">
        <w:rPr>
          <w:rFonts w:ascii="Times New Roman" w:eastAsia="Calibri" w:hAnsi="Times New Roman" w:cs="Times New Roman"/>
          <w:sz w:val="24"/>
          <w:szCs w:val="24"/>
          <w:highlight w:val="yellow"/>
        </w:rPr>
        <w:t xml:space="preserve"> </w:t>
      </w:r>
    </w:p>
    <w:p w:rsidR="00DB0849" w:rsidRDefault="00DB0849" w:rsidP="008742AF">
      <w:pPr>
        <w:spacing w:line="360" w:lineRule="auto"/>
        <w:jc w:val="both"/>
        <w:rPr>
          <w:rFonts w:ascii="Times New Roman" w:eastAsia="Calibri" w:hAnsi="Times New Roman" w:cs="Times New Roman"/>
          <w:sz w:val="24"/>
          <w:szCs w:val="24"/>
        </w:rPr>
      </w:pPr>
      <w:r w:rsidRPr="00DB0849">
        <w:rPr>
          <w:rFonts w:ascii="Times New Roman" w:eastAsia="Calibri" w:hAnsi="Times New Roman" w:cs="Times New Roman"/>
          <w:sz w:val="24"/>
          <w:szCs w:val="24"/>
        </w:rPr>
        <w:t>Étant donné la complexité des exigences en matière de compétences et de responsabilités dans le secteur public, les fiches de poste jouent un rôle déterminant dans l'identification et la combinaison de ces trois compétences pour optimiser la performance globale de l'administration publique marocaine.</w:t>
      </w:r>
    </w:p>
    <w:p w:rsidR="00615BB4" w:rsidRDefault="00615BB4" w:rsidP="00615BB4">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Dans cette dynamique,</w:t>
      </w:r>
      <w:r w:rsidR="007208B9" w:rsidRPr="007208B9">
        <w:rPr>
          <w:rFonts w:ascii="Times New Roman" w:eastAsia="Calibri" w:hAnsi="Times New Roman" w:cs="Times New Roman"/>
          <w:sz w:val="24"/>
          <w:szCs w:val="24"/>
        </w:rPr>
        <w:t xml:space="preserve"> les employeurs peuvent établir un profil de compétences</w:t>
      </w:r>
      <w:r>
        <w:rPr>
          <w:rFonts w:ascii="Times New Roman" w:eastAsia="Calibri" w:hAnsi="Times New Roman" w:cs="Times New Roman"/>
          <w:sz w:val="24"/>
          <w:szCs w:val="24"/>
        </w:rPr>
        <w:t xml:space="preserve"> </w:t>
      </w:r>
      <w:r w:rsidR="007208B9" w:rsidRPr="007208B9">
        <w:rPr>
          <w:rFonts w:ascii="Times New Roman" w:eastAsia="Calibri" w:hAnsi="Times New Roman" w:cs="Times New Roman"/>
          <w:sz w:val="24"/>
          <w:szCs w:val="24"/>
        </w:rPr>
        <w:t xml:space="preserve"> pour le poste et utiliser ce profil pour recruter des candidats avec les compétences requises.</w:t>
      </w:r>
      <w:r>
        <w:rPr>
          <w:rFonts w:ascii="Times New Roman" w:eastAsia="Calibri" w:hAnsi="Times New Roman" w:cs="Times New Roman"/>
          <w:sz w:val="24"/>
          <w:szCs w:val="24"/>
        </w:rPr>
        <w:t xml:space="preserve"> Cette fiche de poste peut se présenter comme suit :</w:t>
      </w:r>
    </w:p>
    <w:p w:rsidR="00615BB4" w:rsidRDefault="00615BB4">
      <w:pPr>
        <w:rPr>
          <w:rFonts w:ascii="Times New Roman" w:eastAsia="Calibri" w:hAnsi="Times New Roman" w:cs="Times New Roman"/>
          <w:sz w:val="24"/>
          <w:szCs w:val="24"/>
        </w:rPr>
      </w:pPr>
      <w:r>
        <w:rPr>
          <w:rFonts w:ascii="Times New Roman" w:eastAsia="Calibri" w:hAnsi="Times New Roman" w:cs="Times New Roman"/>
          <w:sz w:val="24"/>
          <w:szCs w:val="24"/>
        </w:rPr>
        <w:br w:type="page"/>
      </w:r>
    </w:p>
    <w:p w:rsidR="00615BB4" w:rsidRDefault="00615BB4" w:rsidP="00DB0849">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FICHE DE POSTE</w:t>
      </w:r>
    </w:p>
    <w:tbl>
      <w:tblPr>
        <w:tblStyle w:val="TableNormal"/>
        <w:tblW w:w="0" w:type="auto"/>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3"/>
        <w:gridCol w:w="2325"/>
        <w:gridCol w:w="4364"/>
      </w:tblGrid>
      <w:tr w:rsidR="00615BB4" w:rsidTr="00816EE8">
        <w:trPr>
          <w:trHeight w:hRule="exact" w:val="595"/>
          <w:jc w:val="center"/>
        </w:trPr>
        <w:tc>
          <w:tcPr>
            <w:tcW w:w="4708" w:type="dxa"/>
            <w:gridSpan w:val="2"/>
            <w:vMerge w:val="restart"/>
            <w:tcBorders>
              <w:top w:val="single" w:sz="4" w:space="0" w:color="000000"/>
              <w:left w:val="single" w:sz="4" w:space="0" w:color="000000"/>
              <w:bottom w:val="single" w:sz="4" w:space="0" w:color="000000"/>
              <w:right w:val="single" w:sz="4" w:space="0" w:color="000000"/>
            </w:tcBorders>
            <w:hideMark/>
          </w:tcPr>
          <w:p w:rsidR="00615BB4" w:rsidRDefault="00615BB4" w:rsidP="00816EE8">
            <w:pPr>
              <w:spacing w:line="292" w:lineRule="exact"/>
              <w:ind w:left="1370" w:right="1370"/>
              <w:rPr>
                <w:rFonts w:cs="Calibri"/>
              </w:rPr>
            </w:pPr>
            <w:r>
              <w:rPr>
                <w:rFonts w:cs="Calibri"/>
                <w:color w:val="1FC7F7"/>
              </w:rPr>
              <w:t>Logo</w:t>
            </w:r>
            <w:r>
              <w:rPr>
                <w:rFonts w:cs="Calibri"/>
                <w:color w:val="1FC7F7"/>
                <w:spacing w:val="-1"/>
              </w:rPr>
              <w:t xml:space="preserve"> </w:t>
            </w:r>
            <w:proofErr w:type="spellStart"/>
            <w:r>
              <w:rPr>
                <w:rFonts w:cs="Calibri"/>
                <w:color w:val="1FC7F7"/>
                <w:spacing w:val="-2"/>
              </w:rPr>
              <w:t>collectivité</w:t>
            </w:r>
            <w:proofErr w:type="spellEnd"/>
          </w:p>
          <w:p w:rsidR="00615BB4" w:rsidRDefault="00615BB4" w:rsidP="00816EE8">
            <w:pPr>
              <w:spacing w:line="390" w:lineRule="exact"/>
              <w:ind w:left="1370" w:right="1370"/>
              <w:jc w:val="center"/>
              <w:rPr>
                <w:rFonts w:cs="Calibri"/>
                <w:b/>
                <w:sz w:val="32"/>
              </w:rPr>
            </w:pPr>
            <w:r>
              <w:rPr>
                <w:rFonts w:cs="Calibri"/>
                <w:b/>
                <w:color w:val="1FC7F7"/>
                <w:sz w:val="32"/>
              </w:rPr>
              <w:t>Nom</w:t>
            </w:r>
            <w:r>
              <w:rPr>
                <w:rFonts w:cs="Calibri"/>
                <w:b/>
                <w:color w:val="1FC7F7"/>
                <w:spacing w:val="-7"/>
                <w:sz w:val="32"/>
              </w:rPr>
              <w:t xml:space="preserve"> </w:t>
            </w:r>
            <w:proofErr w:type="spellStart"/>
            <w:r>
              <w:rPr>
                <w:rFonts w:cs="Calibri"/>
                <w:b/>
                <w:color w:val="1FC7F7"/>
                <w:spacing w:val="-2"/>
                <w:sz w:val="32"/>
              </w:rPr>
              <w:t>collectivité</w:t>
            </w:r>
            <w:proofErr w:type="spellEnd"/>
          </w:p>
        </w:tc>
        <w:tc>
          <w:tcPr>
            <w:tcW w:w="4364" w:type="dxa"/>
            <w:tcBorders>
              <w:top w:val="single" w:sz="4" w:space="0" w:color="000000"/>
              <w:left w:val="single" w:sz="4" w:space="0" w:color="000000"/>
              <w:bottom w:val="single" w:sz="4" w:space="0" w:color="000000"/>
              <w:right w:val="single" w:sz="4" w:space="0" w:color="000000"/>
            </w:tcBorders>
            <w:hideMark/>
          </w:tcPr>
          <w:p w:rsidR="00615BB4" w:rsidRDefault="00615BB4" w:rsidP="00816EE8">
            <w:pPr>
              <w:spacing w:line="292" w:lineRule="exact"/>
              <w:ind w:left="103"/>
              <w:rPr>
                <w:rFonts w:cs="Calibri"/>
                <w:b/>
              </w:rPr>
            </w:pPr>
            <w:r>
              <w:rPr>
                <w:rFonts w:cs="Calibri"/>
                <w:b/>
              </w:rPr>
              <w:t>Poste</w:t>
            </w:r>
            <w:r>
              <w:rPr>
                <w:rFonts w:cs="Calibri"/>
                <w:b/>
                <w:spacing w:val="-4"/>
              </w:rPr>
              <w:t xml:space="preserve"> </w:t>
            </w:r>
            <w:proofErr w:type="spellStart"/>
            <w:r>
              <w:rPr>
                <w:rFonts w:cs="Calibri"/>
                <w:b/>
              </w:rPr>
              <w:t>occupé</w:t>
            </w:r>
            <w:proofErr w:type="spellEnd"/>
            <w:r>
              <w:rPr>
                <w:rFonts w:cs="Calibri"/>
                <w:b/>
                <w:spacing w:val="-4"/>
              </w:rPr>
              <w:t xml:space="preserve"> </w:t>
            </w:r>
            <w:r>
              <w:rPr>
                <w:rFonts w:cs="Calibri"/>
                <w:b/>
                <w:spacing w:val="-5"/>
              </w:rPr>
              <w:t>par</w:t>
            </w:r>
          </w:p>
          <w:p w:rsidR="00615BB4" w:rsidRDefault="00615BB4" w:rsidP="00816EE8">
            <w:pPr>
              <w:spacing w:line="273" w:lineRule="exact"/>
              <w:ind w:left="103"/>
              <w:rPr>
                <w:rFonts w:cs="Calibri"/>
                <w:i/>
              </w:rPr>
            </w:pPr>
            <w:r>
              <w:rPr>
                <w:rFonts w:cs="Calibri"/>
              </w:rPr>
              <w:t xml:space="preserve">XXXXXX </w:t>
            </w:r>
            <w:r>
              <w:rPr>
                <w:rFonts w:cs="Calibri"/>
                <w:i/>
              </w:rPr>
              <w:t>(nom</w:t>
            </w:r>
            <w:r>
              <w:rPr>
                <w:rFonts w:cs="Calibri"/>
                <w:i/>
                <w:spacing w:val="-1"/>
              </w:rPr>
              <w:t xml:space="preserve"> </w:t>
            </w:r>
            <w:r>
              <w:rPr>
                <w:rFonts w:cs="Calibri"/>
                <w:i/>
              </w:rPr>
              <w:t>et</w:t>
            </w:r>
            <w:r>
              <w:rPr>
                <w:rFonts w:cs="Calibri"/>
                <w:i/>
                <w:spacing w:val="1"/>
              </w:rPr>
              <w:t xml:space="preserve"> </w:t>
            </w:r>
            <w:proofErr w:type="spellStart"/>
            <w:r>
              <w:rPr>
                <w:rFonts w:cs="Calibri"/>
                <w:i/>
                <w:spacing w:val="-2"/>
              </w:rPr>
              <w:t>prénom</w:t>
            </w:r>
            <w:proofErr w:type="spellEnd"/>
            <w:r>
              <w:rPr>
                <w:rFonts w:cs="Calibri"/>
                <w:i/>
                <w:spacing w:val="-2"/>
              </w:rPr>
              <w:t>)</w:t>
            </w:r>
          </w:p>
        </w:tc>
      </w:tr>
      <w:tr w:rsidR="00615BB4" w:rsidTr="00816EE8">
        <w:trPr>
          <w:trHeight w:val="395"/>
          <w:jc w:val="center"/>
        </w:trPr>
        <w:tc>
          <w:tcPr>
            <w:tcW w:w="4708" w:type="dxa"/>
            <w:gridSpan w:val="2"/>
            <w:vMerge/>
            <w:tcBorders>
              <w:top w:val="single" w:sz="4" w:space="0" w:color="000000"/>
              <w:left w:val="single" w:sz="4" w:space="0" w:color="000000"/>
              <w:bottom w:val="single" w:sz="4" w:space="0" w:color="000000"/>
              <w:right w:val="single" w:sz="4" w:space="0" w:color="000000"/>
            </w:tcBorders>
            <w:vAlign w:val="center"/>
            <w:hideMark/>
          </w:tcPr>
          <w:p w:rsidR="00615BB4" w:rsidRDefault="00615BB4" w:rsidP="00816EE8">
            <w:pPr>
              <w:rPr>
                <w:rFonts w:cs="Calibri"/>
                <w:b/>
                <w:sz w:val="32"/>
              </w:rPr>
            </w:pPr>
          </w:p>
        </w:tc>
        <w:tc>
          <w:tcPr>
            <w:tcW w:w="4364" w:type="dxa"/>
            <w:tcBorders>
              <w:top w:val="single" w:sz="4" w:space="0" w:color="000000"/>
              <w:left w:val="single" w:sz="4" w:space="0" w:color="000000"/>
              <w:bottom w:val="single" w:sz="4" w:space="0" w:color="000000"/>
              <w:right w:val="single" w:sz="4" w:space="0" w:color="000000"/>
            </w:tcBorders>
            <w:hideMark/>
          </w:tcPr>
          <w:p w:rsidR="00615BB4" w:rsidRDefault="00615BB4" w:rsidP="00816EE8">
            <w:pPr>
              <w:spacing w:line="292" w:lineRule="exact"/>
              <w:ind w:left="103"/>
              <w:rPr>
                <w:rFonts w:cs="Calibri"/>
                <w:b/>
              </w:rPr>
            </w:pPr>
            <w:proofErr w:type="spellStart"/>
            <w:r>
              <w:rPr>
                <w:rFonts w:cs="Calibri"/>
                <w:b/>
                <w:spacing w:val="-2"/>
              </w:rPr>
              <w:t>Fonction</w:t>
            </w:r>
            <w:proofErr w:type="spellEnd"/>
          </w:p>
        </w:tc>
      </w:tr>
      <w:tr w:rsidR="00615BB4" w:rsidTr="00816EE8">
        <w:trPr>
          <w:trHeight w:val="391"/>
          <w:jc w:val="center"/>
        </w:trPr>
        <w:tc>
          <w:tcPr>
            <w:tcW w:w="4708" w:type="dxa"/>
            <w:gridSpan w:val="2"/>
            <w:vMerge/>
            <w:tcBorders>
              <w:top w:val="single" w:sz="4" w:space="0" w:color="000000"/>
              <w:left w:val="single" w:sz="4" w:space="0" w:color="000000"/>
              <w:bottom w:val="single" w:sz="4" w:space="0" w:color="000000"/>
              <w:right w:val="single" w:sz="4" w:space="0" w:color="000000"/>
            </w:tcBorders>
            <w:vAlign w:val="center"/>
            <w:hideMark/>
          </w:tcPr>
          <w:p w:rsidR="00615BB4" w:rsidRDefault="00615BB4" w:rsidP="00816EE8">
            <w:pPr>
              <w:rPr>
                <w:rFonts w:cs="Calibri"/>
                <w:b/>
                <w:sz w:val="32"/>
              </w:rPr>
            </w:pPr>
          </w:p>
        </w:tc>
        <w:tc>
          <w:tcPr>
            <w:tcW w:w="4364" w:type="dxa"/>
            <w:vMerge w:val="restart"/>
            <w:tcBorders>
              <w:top w:val="single" w:sz="4" w:space="0" w:color="000000"/>
              <w:left w:val="single" w:sz="4" w:space="0" w:color="000000"/>
              <w:bottom w:val="single" w:sz="4" w:space="0" w:color="000000"/>
              <w:right w:val="single" w:sz="4" w:space="0" w:color="000000"/>
            </w:tcBorders>
            <w:hideMark/>
          </w:tcPr>
          <w:p w:rsidR="00615BB4" w:rsidRDefault="00615BB4" w:rsidP="00816EE8">
            <w:pPr>
              <w:spacing w:line="292" w:lineRule="exact"/>
              <w:ind w:left="103"/>
              <w:rPr>
                <w:rFonts w:cs="Calibri"/>
                <w:b/>
              </w:rPr>
            </w:pPr>
            <w:proofErr w:type="spellStart"/>
            <w:r>
              <w:rPr>
                <w:rFonts w:cs="Calibri"/>
                <w:b/>
                <w:spacing w:val="-2"/>
              </w:rPr>
              <w:t>Filière</w:t>
            </w:r>
            <w:proofErr w:type="spellEnd"/>
            <w:r>
              <w:rPr>
                <w:rFonts w:cs="Calibri"/>
                <w:b/>
                <w:spacing w:val="-2"/>
              </w:rPr>
              <w:t>/</w:t>
            </w:r>
            <w:proofErr w:type="spellStart"/>
            <w:r>
              <w:rPr>
                <w:rFonts w:cs="Calibri"/>
                <w:b/>
                <w:spacing w:val="-2"/>
              </w:rPr>
              <w:t>catégorie</w:t>
            </w:r>
            <w:proofErr w:type="spellEnd"/>
            <w:r>
              <w:rPr>
                <w:rFonts w:cs="Calibri"/>
                <w:b/>
                <w:spacing w:val="-2"/>
              </w:rPr>
              <w:t>/grade</w:t>
            </w:r>
          </w:p>
          <w:p w:rsidR="00615BB4" w:rsidRDefault="00615BB4" w:rsidP="00816EE8">
            <w:pPr>
              <w:ind w:left="103" w:right="2639"/>
              <w:rPr>
                <w:rFonts w:cs="Calibri"/>
              </w:rPr>
            </w:pPr>
            <w:proofErr w:type="spellStart"/>
            <w:r>
              <w:rPr>
                <w:rFonts w:cs="Calibri"/>
              </w:rPr>
              <w:t>Filière</w:t>
            </w:r>
            <w:proofErr w:type="spellEnd"/>
            <w:r>
              <w:rPr>
                <w:rFonts w:cs="Calibri"/>
              </w:rPr>
              <w:t xml:space="preserve"> : </w:t>
            </w:r>
            <w:proofErr w:type="spellStart"/>
            <w:r>
              <w:rPr>
                <w:rFonts w:cs="Calibri"/>
              </w:rPr>
              <w:t>Catégorie</w:t>
            </w:r>
            <w:proofErr w:type="spellEnd"/>
            <w:r>
              <w:rPr>
                <w:rFonts w:cs="Calibri"/>
              </w:rPr>
              <w:t xml:space="preserve"> : Cadre</w:t>
            </w:r>
            <w:r>
              <w:rPr>
                <w:rFonts w:cs="Calibri"/>
                <w:spacing w:val="-14"/>
              </w:rPr>
              <w:t xml:space="preserve"> </w:t>
            </w:r>
            <w:proofErr w:type="spellStart"/>
            <w:r>
              <w:rPr>
                <w:rFonts w:cs="Calibri"/>
              </w:rPr>
              <w:t>d'emploi</w:t>
            </w:r>
            <w:proofErr w:type="spellEnd"/>
            <w:r>
              <w:rPr>
                <w:rFonts w:cs="Calibri"/>
                <w:spacing w:val="-14"/>
              </w:rPr>
              <w:t xml:space="preserve"> </w:t>
            </w:r>
            <w:r>
              <w:rPr>
                <w:rFonts w:cs="Calibri"/>
              </w:rPr>
              <w:t>:</w:t>
            </w:r>
          </w:p>
        </w:tc>
      </w:tr>
      <w:tr w:rsidR="00615BB4" w:rsidTr="00DB0849">
        <w:trPr>
          <w:trHeight w:val="382"/>
          <w:jc w:val="center"/>
        </w:trPr>
        <w:tc>
          <w:tcPr>
            <w:tcW w:w="4708" w:type="dxa"/>
            <w:gridSpan w:val="2"/>
            <w:vMerge w:val="restart"/>
            <w:tcBorders>
              <w:top w:val="single" w:sz="4" w:space="0" w:color="000000"/>
              <w:left w:val="single" w:sz="4" w:space="0" w:color="000000"/>
              <w:bottom w:val="single" w:sz="4" w:space="0" w:color="000000"/>
              <w:right w:val="single" w:sz="4" w:space="0" w:color="000000"/>
            </w:tcBorders>
          </w:tcPr>
          <w:p w:rsidR="00615BB4" w:rsidRDefault="00615BB4" w:rsidP="00816EE8">
            <w:pPr>
              <w:spacing w:line="292" w:lineRule="exact"/>
              <w:ind w:left="1370" w:right="1370"/>
              <w:jc w:val="center"/>
              <w:rPr>
                <w:rFonts w:cs="Calibri"/>
                <w:b/>
              </w:rPr>
            </w:pPr>
            <w:r>
              <w:rPr>
                <w:rFonts w:cs="Calibri"/>
                <w:b/>
                <w:spacing w:val="-2"/>
              </w:rPr>
              <w:t>AFFECTATION</w:t>
            </w:r>
          </w:p>
          <w:p w:rsidR="00615BB4" w:rsidRDefault="00615BB4" w:rsidP="00816EE8">
            <w:pPr>
              <w:ind w:left="102"/>
              <w:rPr>
                <w:rFonts w:cs="Calibri"/>
              </w:rPr>
            </w:pPr>
          </w:p>
        </w:tc>
        <w:tc>
          <w:tcPr>
            <w:tcW w:w="4364" w:type="dxa"/>
            <w:vMerge/>
            <w:tcBorders>
              <w:top w:val="single" w:sz="4" w:space="0" w:color="000000"/>
              <w:left w:val="single" w:sz="4" w:space="0" w:color="000000"/>
              <w:bottom w:val="single" w:sz="4" w:space="0" w:color="000000"/>
              <w:right w:val="single" w:sz="4" w:space="0" w:color="000000"/>
            </w:tcBorders>
            <w:vAlign w:val="center"/>
            <w:hideMark/>
          </w:tcPr>
          <w:p w:rsidR="00615BB4" w:rsidRDefault="00615BB4" w:rsidP="00816EE8">
            <w:pPr>
              <w:rPr>
                <w:rFonts w:cs="Calibri"/>
              </w:rPr>
            </w:pPr>
          </w:p>
        </w:tc>
      </w:tr>
      <w:tr w:rsidR="00615BB4" w:rsidTr="00DB0849">
        <w:trPr>
          <w:trHeight w:val="263"/>
          <w:jc w:val="center"/>
        </w:trPr>
        <w:tc>
          <w:tcPr>
            <w:tcW w:w="4708" w:type="dxa"/>
            <w:gridSpan w:val="2"/>
            <w:vMerge/>
            <w:tcBorders>
              <w:top w:val="single" w:sz="4" w:space="0" w:color="000000"/>
              <w:left w:val="single" w:sz="4" w:space="0" w:color="000000"/>
              <w:bottom w:val="single" w:sz="4" w:space="0" w:color="000000"/>
              <w:right w:val="single" w:sz="4" w:space="0" w:color="000000"/>
            </w:tcBorders>
            <w:vAlign w:val="center"/>
            <w:hideMark/>
          </w:tcPr>
          <w:p w:rsidR="00615BB4" w:rsidRDefault="00615BB4" w:rsidP="00816EE8">
            <w:pPr>
              <w:rPr>
                <w:rFonts w:cs="Calibri"/>
              </w:rPr>
            </w:pPr>
          </w:p>
        </w:tc>
        <w:tc>
          <w:tcPr>
            <w:tcW w:w="4364" w:type="dxa"/>
            <w:tcBorders>
              <w:top w:val="single" w:sz="4" w:space="0" w:color="000000"/>
              <w:left w:val="single" w:sz="4" w:space="0" w:color="000000"/>
              <w:bottom w:val="single" w:sz="4" w:space="0" w:color="000000"/>
              <w:right w:val="single" w:sz="4" w:space="0" w:color="000000"/>
            </w:tcBorders>
            <w:hideMark/>
          </w:tcPr>
          <w:p w:rsidR="00615BB4" w:rsidRDefault="00615BB4" w:rsidP="00816EE8">
            <w:pPr>
              <w:spacing w:line="292" w:lineRule="exact"/>
              <w:ind w:left="103"/>
              <w:rPr>
                <w:rFonts w:cs="Calibri"/>
                <w:b/>
              </w:rPr>
            </w:pPr>
            <w:proofErr w:type="spellStart"/>
            <w:r>
              <w:rPr>
                <w:rFonts w:cs="Calibri"/>
                <w:b/>
              </w:rPr>
              <w:t>Supérieur</w:t>
            </w:r>
            <w:proofErr w:type="spellEnd"/>
            <w:r>
              <w:rPr>
                <w:rFonts w:cs="Calibri"/>
                <w:b/>
                <w:spacing w:val="-6"/>
              </w:rPr>
              <w:t xml:space="preserve"> </w:t>
            </w:r>
            <w:proofErr w:type="spellStart"/>
            <w:r>
              <w:rPr>
                <w:rFonts w:cs="Calibri"/>
                <w:b/>
              </w:rPr>
              <w:t>hiérarchique</w:t>
            </w:r>
            <w:proofErr w:type="spellEnd"/>
            <w:r>
              <w:rPr>
                <w:rFonts w:cs="Calibri"/>
                <w:b/>
                <w:spacing w:val="-7"/>
              </w:rPr>
              <w:t xml:space="preserve"> </w:t>
            </w:r>
            <w:r>
              <w:rPr>
                <w:rFonts w:cs="Calibri"/>
                <w:b/>
                <w:spacing w:val="-2"/>
              </w:rPr>
              <w:t>direct</w:t>
            </w:r>
          </w:p>
        </w:tc>
      </w:tr>
      <w:tr w:rsidR="00615BB4" w:rsidTr="00816EE8">
        <w:trPr>
          <w:trHeight w:val="302"/>
          <w:jc w:val="center"/>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EBEBE"/>
            <w:hideMark/>
          </w:tcPr>
          <w:p w:rsidR="00615BB4" w:rsidRDefault="00615BB4" w:rsidP="00816EE8">
            <w:pPr>
              <w:spacing w:line="272" w:lineRule="exact"/>
              <w:ind w:left="2522" w:right="2522"/>
              <w:jc w:val="center"/>
              <w:rPr>
                <w:rFonts w:cs="Calibri"/>
                <w:b/>
              </w:rPr>
            </w:pPr>
            <w:r>
              <w:rPr>
                <w:rFonts w:cs="Calibri"/>
                <w:b/>
              </w:rPr>
              <w:t>AUTONOMIE</w:t>
            </w:r>
            <w:r>
              <w:rPr>
                <w:rFonts w:cs="Calibri"/>
                <w:b/>
                <w:spacing w:val="-1"/>
              </w:rPr>
              <w:t xml:space="preserve"> </w:t>
            </w:r>
            <w:r>
              <w:rPr>
                <w:rFonts w:cs="Calibri"/>
                <w:b/>
              </w:rPr>
              <w:t xml:space="preserve">ET </w:t>
            </w:r>
            <w:r>
              <w:rPr>
                <w:rFonts w:cs="Calibri"/>
                <w:b/>
                <w:spacing w:val="-2"/>
              </w:rPr>
              <w:t>RESPONSABILITES</w:t>
            </w:r>
          </w:p>
        </w:tc>
      </w:tr>
      <w:tr w:rsidR="00615BB4" w:rsidTr="00DB0849">
        <w:trPr>
          <w:trHeight w:val="286"/>
          <w:jc w:val="center"/>
        </w:trPr>
        <w:tc>
          <w:tcPr>
            <w:tcW w:w="9072" w:type="dxa"/>
            <w:gridSpan w:val="3"/>
            <w:tcBorders>
              <w:top w:val="single" w:sz="4" w:space="0" w:color="000000"/>
              <w:left w:val="single" w:sz="4" w:space="0" w:color="000000"/>
              <w:bottom w:val="single" w:sz="4" w:space="0" w:color="000000"/>
              <w:right w:val="single" w:sz="4" w:space="0" w:color="000000"/>
            </w:tcBorders>
            <w:hideMark/>
          </w:tcPr>
          <w:p w:rsidR="00615BB4" w:rsidRDefault="00615BB4" w:rsidP="00816EE8">
            <w:pPr>
              <w:ind w:left="102"/>
              <w:rPr>
                <w:rFonts w:cs="Calibri"/>
              </w:rPr>
            </w:pPr>
            <w:r>
              <w:rPr>
                <w:rFonts w:cs="Calibri"/>
                <w:color w:val="1FC7F7"/>
              </w:rPr>
              <w:t>A</w:t>
            </w:r>
            <w:r>
              <w:rPr>
                <w:rFonts w:cs="Calibri"/>
                <w:color w:val="1FC7F7"/>
                <w:spacing w:val="1"/>
              </w:rPr>
              <w:t xml:space="preserve"> </w:t>
            </w:r>
            <w:proofErr w:type="spellStart"/>
            <w:r>
              <w:rPr>
                <w:rFonts w:cs="Calibri"/>
                <w:color w:val="1FC7F7"/>
                <w:spacing w:val="-2"/>
              </w:rPr>
              <w:t>compléter</w:t>
            </w:r>
            <w:proofErr w:type="spellEnd"/>
          </w:p>
        </w:tc>
      </w:tr>
      <w:tr w:rsidR="00615BB4" w:rsidTr="00816EE8">
        <w:trPr>
          <w:trHeight w:val="343"/>
          <w:jc w:val="center"/>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EBEBE"/>
            <w:hideMark/>
          </w:tcPr>
          <w:p w:rsidR="00615BB4" w:rsidRDefault="00615BB4" w:rsidP="00816EE8">
            <w:pPr>
              <w:spacing w:before="21" w:line="292" w:lineRule="exact"/>
              <w:ind w:left="2522" w:right="2522"/>
              <w:jc w:val="center"/>
              <w:rPr>
                <w:rFonts w:cs="Calibri"/>
                <w:b/>
              </w:rPr>
            </w:pPr>
            <w:r>
              <w:rPr>
                <w:rFonts w:cs="Calibri"/>
                <w:b/>
              </w:rPr>
              <w:t>RELATIONS</w:t>
            </w:r>
            <w:r>
              <w:rPr>
                <w:rFonts w:cs="Calibri"/>
                <w:b/>
                <w:spacing w:val="-3"/>
              </w:rPr>
              <w:t xml:space="preserve"> </w:t>
            </w:r>
            <w:r>
              <w:rPr>
                <w:rFonts w:cs="Calibri"/>
                <w:b/>
                <w:spacing w:val="-2"/>
              </w:rPr>
              <w:t>FONCTIONNELLES</w:t>
            </w:r>
          </w:p>
        </w:tc>
      </w:tr>
      <w:tr w:rsidR="00615BB4" w:rsidTr="00816EE8">
        <w:trPr>
          <w:trHeight w:val="340"/>
          <w:jc w:val="center"/>
        </w:trPr>
        <w:tc>
          <w:tcPr>
            <w:tcW w:w="9072" w:type="dxa"/>
            <w:gridSpan w:val="3"/>
            <w:tcBorders>
              <w:top w:val="single" w:sz="4" w:space="0" w:color="000000"/>
              <w:left w:val="single" w:sz="4" w:space="0" w:color="000000"/>
              <w:bottom w:val="single" w:sz="4" w:space="0" w:color="000000"/>
              <w:right w:val="single" w:sz="4" w:space="0" w:color="000000"/>
            </w:tcBorders>
            <w:hideMark/>
          </w:tcPr>
          <w:p w:rsidR="00615BB4" w:rsidRDefault="00615BB4" w:rsidP="00816EE8">
            <w:pPr>
              <w:ind w:left="102"/>
              <w:rPr>
                <w:rFonts w:cs="Calibri"/>
              </w:rPr>
            </w:pPr>
            <w:r>
              <w:rPr>
                <w:rFonts w:cs="Calibri"/>
                <w:color w:val="1FC7F7"/>
              </w:rPr>
              <w:t>A</w:t>
            </w:r>
            <w:r>
              <w:rPr>
                <w:rFonts w:cs="Calibri"/>
                <w:color w:val="1FC7F7"/>
                <w:spacing w:val="1"/>
              </w:rPr>
              <w:t xml:space="preserve"> </w:t>
            </w:r>
            <w:proofErr w:type="spellStart"/>
            <w:r>
              <w:rPr>
                <w:rFonts w:cs="Calibri"/>
                <w:color w:val="1FC7F7"/>
                <w:spacing w:val="-2"/>
              </w:rPr>
              <w:t>compléter</w:t>
            </w:r>
            <w:proofErr w:type="spellEnd"/>
          </w:p>
        </w:tc>
      </w:tr>
      <w:tr w:rsidR="00615BB4" w:rsidTr="00816EE8">
        <w:trPr>
          <w:trHeight w:val="343"/>
          <w:jc w:val="center"/>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EBEBE"/>
            <w:hideMark/>
          </w:tcPr>
          <w:p w:rsidR="00615BB4" w:rsidRDefault="00615BB4" w:rsidP="00816EE8">
            <w:pPr>
              <w:spacing w:before="21" w:line="292" w:lineRule="exact"/>
              <w:ind w:right="2295"/>
              <w:jc w:val="center"/>
              <w:rPr>
                <w:rFonts w:cs="Calibri"/>
                <w:b/>
              </w:rPr>
            </w:pPr>
            <w:r>
              <w:rPr>
                <w:rFonts w:cs="Calibri"/>
                <w:b/>
              </w:rPr>
              <w:t xml:space="preserve">                                             MOYENS</w:t>
            </w:r>
            <w:r>
              <w:rPr>
                <w:rFonts w:cs="Calibri"/>
                <w:b/>
                <w:spacing w:val="-2"/>
              </w:rPr>
              <w:t xml:space="preserve"> </w:t>
            </w:r>
            <w:r>
              <w:rPr>
                <w:rFonts w:cs="Calibri"/>
                <w:b/>
              </w:rPr>
              <w:t>TECHNIQUES</w:t>
            </w:r>
            <w:r>
              <w:rPr>
                <w:rFonts w:cs="Calibri"/>
                <w:b/>
                <w:spacing w:val="-3"/>
              </w:rPr>
              <w:t xml:space="preserve"> </w:t>
            </w:r>
            <w:r>
              <w:rPr>
                <w:rFonts w:cs="Calibri"/>
                <w:b/>
              </w:rPr>
              <w:t>MIS</w:t>
            </w:r>
            <w:r>
              <w:rPr>
                <w:rFonts w:cs="Calibri"/>
                <w:b/>
                <w:spacing w:val="-1"/>
              </w:rPr>
              <w:t xml:space="preserve"> </w:t>
            </w:r>
            <w:r>
              <w:rPr>
                <w:rFonts w:cs="Calibri"/>
                <w:b/>
              </w:rPr>
              <w:t xml:space="preserve">A </w:t>
            </w:r>
            <w:r>
              <w:rPr>
                <w:rFonts w:cs="Calibri"/>
                <w:b/>
                <w:spacing w:val="-2"/>
              </w:rPr>
              <w:t>DISPOSITION</w:t>
            </w:r>
          </w:p>
        </w:tc>
      </w:tr>
      <w:tr w:rsidR="00615BB4" w:rsidTr="00816EE8">
        <w:trPr>
          <w:trHeight w:val="366"/>
          <w:jc w:val="center"/>
        </w:trPr>
        <w:tc>
          <w:tcPr>
            <w:tcW w:w="9072" w:type="dxa"/>
            <w:gridSpan w:val="3"/>
            <w:tcBorders>
              <w:top w:val="single" w:sz="4" w:space="0" w:color="000000"/>
              <w:left w:val="single" w:sz="4" w:space="0" w:color="000000"/>
              <w:bottom w:val="single" w:sz="4" w:space="0" w:color="000000"/>
              <w:right w:val="single" w:sz="4" w:space="0" w:color="000000"/>
            </w:tcBorders>
            <w:hideMark/>
          </w:tcPr>
          <w:p w:rsidR="00615BB4" w:rsidRDefault="00615BB4" w:rsidP="00816EE8">
            <w:pPr>
              <w:ind w:left="102"/>
              <w:rPr>
                <w:rFonts w:cs="Calibri"/>
              </w:rPr>
            </w:pPr>
            <w:r>
              <w:rPr>
                <w:rFonts w:cs="Calibri"/>
                <w:color w:val="1FC7F7"/>
              </w:rPr>
              <w:t>A</w:t>
            </w:r>
            <w:r>
              <w:rPr>
                <w:rFonts w:cs="Calibri"/>
                <w:color w:val="1FC7F7"/>
                <w:spacing w:val="1"/>
              </w:rPr>
              <w:t xml:space="preserve"> </w:t>
            </w:r>
            <w:proofErr w:type="spellStart"/>
            <w:r>
              <w:rPr>
                <w:rFonts w:cs="Calibri"/>
                <w:color w:val="1FC7F7"/>
                <w:spacing w:val="-2"/>
              </w:rPr>
              <w:t>compléter</w:t>
            </w:r>
            <w:proofErr w:type="spellEnd"/>
          </w:p>
        </w:tc>
      </w:tr>
      <w:tr w:rsidR="00615BB4" w:rsidTr="00816EE8">
        <w:trPr>
          <w:trHeight w:val="360"/>
          <w:jc w:val="center"/>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EBEBE"/>
            <w:hideMark/>
          </w:tcPr>
          <w:p w:rsidR="00615BB4" w:rsidRDefault="00615BB4" w:rsidP="00816EE8">
            <w:pPr>
              <w:spacing w:before="114" w:line="215" w:lineRule="exact"/>
              <w:ind w:left="2521" w:right="2522"/>
              <w:jc w:val="center"/>
              <w:rPr>
                <w:rFonts w:ascii="Arial" w:hAnsi="Arial" w:cs="Calibri"/>
                <w:b/>
                <w:sz w:val="20"/>
              </w:rPr>
            </w:pPr>
            <w:r>
              <w:rPr>
                <w:rFonts w:ascii="Arial" w:hAnsi="Arial" w:cs="Calibri"/>
                <w:b/>
                <w:sz w:val="20"/>
              </w:rPr>
              <w:t>MISSIONS</w:t>
            </w:r>
            <w:r>
              <w:rPr>
                <w:rFonts w:ascii="Arial" w:hAnsi="Arial" w:cs="Calibri"/>
                <w:b/>
                <w:spacing w:val="-8"/>
                <w:sz w:val="20"/>
              </w:rPr>
              <w:t xml:space="preserve"> </w:t>
            </w:r>
            <w:r>
              <w:rPr>
                <w:rFonts w:ascii="Arial" w:hAnsi="Arial" w:cs="Calibri"/>
                <w:b/>
                <w:sz w:val="20"/>
              </w:rPr>
              <w:t>ET</w:t>
            </w:r>
            <w:r>
              <w:rPr>
                <w:rFonts w:ascii="Arial" w:hAnsi="Arial" w:cs="Calibri"/>
                <w:b/>
                <w:spacing w:val="-2"/>
                <w:sz w:val="20"/>
              </w:rPr>
              <w:t xml:space="preserve"> </w:t>
            </w:r>
            <w:r>
              <w:rPr>
                <w:rFonts w:ascii="Arial" w:hAnsi="Arial" w:cs="Calibri"/>
                <w:b/>
                <w:sz w:val="20"/>
              </w:rPr>
              <w:t>ACTIVITÉS</w:t>
            </w:r>
            <w:r>
              <w:rPr>
                <w:rFonts w:ascii="Arial" w:hAnsi="Arial" w:cs="Calibri"/>
                <w:b/>
                <w:spacing w:val="-6"/>
                <w:sz w:val="20"/>
              </w:rPr>
              <w:t xml:space="preserve"> </w:t>
            </w:r>
            <w:r>
              <w:rPr>
                <w:rFonts w:ascii="Arial" w:hAnsi="Arial" w:cs="Calibri"/>
                <w:b/>
                <w:sz w:val="20"/>
              </w:rPr>
              <w:t>DU</w:t>
            </w:r>
            <w:r>
              <w:rPr>
                <w:rFonts w:ascii="Arial" w:hAnsi="Arial" w:cs="Calibri"/>
                <w:b/>
                <w:spacing w:val="-7"/>
                <w:sz w:val="20"/>
              </w:rPr>
              <w:t xml:space="preserve"> </w:t>
            </w:r>
            <w:r>
              <w:rPr>
                <w:rFonts w:ascii="Arial" w:hAnsi="Arial" w:cs="Calibri"/>
                <w:b/>
                <w:spacing w:val="-4"/>
                <w:sz w:val="20"/>
              </w:rPr>
              <w:t>POSTE</w:t>
            </w:r>
          </w:p>
        </w:tc>
      </w:tr>
      <w:tr w:rsidR="00615BB4" w:rsidTr="00816EE8">
        <w:trPr>
          <w:trHeight w:hRule="exact" w:val="599"/>
          <w:jc w:val="center"/>
        </w:trPr>
        <w:tc>
          <w:tcPr>
            <w:tcW w:w="2383" w:type="dxa"/>
            <w:tcBorders>
              <w:top w:val="single" w:sz="4" w:space="0" w:color="000000"/>
              <w:left w:val="single" w:sz="4" w:space="0" w:color="000000"/>
              <w:bottom w:val="single" w:sz="4" w:space="0" w:color="000000"/>
              <w:right w:val="single" w:sz="4" w:space="0" w:color="000000"/>
            </w:tcBorders>
            <w:shd w:val="clear" w:color="auto" w:fill="A6A6A6"/>
          </w:tcPr>
          <w:p w:rsidR="00615BB4" w:rsidRDefault="00615BB4" w:rsidP="00816EE8">
            <w:pPr>
              <w:ind w:left="235" w:firstLine="105"/>
              <w:rPr>
                <w:rFonts w:cs="Calibri"/>
                <w:b/>
              </w:rPr>
            </w:pPr>
            <w:r>
              <w:rPr>
                <w:rFonts w:cs="Calibri"/>
                <w:b/>
                <w:color w:val="FFFFFF"/>
                <w:spacing w:val="-2"/>
              </w:rPr>
              <w:t xml:space="preserve">Missions </w:t>
            </w:r>
            <w:proofErr w:type="spellStart"/>
            <w:r>
              <w:rPr>
                <w:rFonts w:cs="Calibri"/>
                <w:b/>
                <w:color w:val="FFFFFF"/>
                <w:spacing w:val="-2"/>
              </w:rPr>
              <w:t>principales</w:t>
            </w:r>
            <w:proofErr w:type="spellEnd"/>
          </w:p>
        </w:tc>
        <w:tc>
          <w:tcPr>
            <w:tcW w:w="6689" w:type="dxa"/>
            <w:gridSpan w:val="2"/>
            <w:tcBorders>
              <w:top w:val="single" w:sz="4" w:space="0" w:color="000000"/>
              <w:left w:val="single" w:sz="4" w:space="0" w:color="000000"/>
              <w:bottom w:val="single" w:sz="4" w:space="0" w:color="000000"/>
              <w:right w:val="single" w:sz="4" w:space="0" w:color="000000"/>
            </w:tcBorders>
          </w:tcPr>
          <w:p w:rsidR="00615BB4" w:rsidRDefault="00615BB4" w:rsidP="00816EE8">
            <w:pPr>
              <w:ind w:left="102"/>
              <w:rPr>
                <w:rFonts w:cs="Calibri"/>
              </w:rPr>
            </w:pPr>
            <w:r>
              <w:rPr>
                <w:rFonts w:cs="Calibri"/>
                <w:color w:val="1FC7F7"/>
              </w:rPr>
              <w:t>A</w:t>
            </w:r>
            <w:r>
              <w:rPr>
                <w:rFonts w:cs="Calibri"/>
                <w:color w:val="1FC7F7"/>
                <w:spacing w:val="1"/>
              </w:rPr>
              <w:t xml:space="preserve"> </w:t>
            </w:r>
            <w:proofErr w:type="spellStart"/>
            <w:r>
              <w:rPr>
                <w:rFonts w:cs="Calibri"/>
                <w:color w:val="1FC7F7"/>
                <w:spacing w:val="-2"/>
              </w:rPr>
              <w:t>compléter</w:t>
            </w:r>
            <w:proofErr w:type="spellEnd"/>
          </w:p>
        </w:tc>
      </w:tr>
      <w:tr w:rsidR="00615BB4" w:rsidTr="00816EE8">
        <w:trPr>
          <w:trHeight w:hRule="exact" w:val="708"/>
          <w:jc w:val="center"/>
        </w:trPr>
        <w:tc>
          <w:tcPr>
            <w:tcW w:w="2383" w:type="dxa"/>
            <w:tcBorders>
              <w:top w:val="single" w:sz="4" w:space="0" w:color="000000"/>
              <w:left w:val="single" w:sz="4" w:space="0" w:color="000000"/>
              <w:bottom w:val="single" w:sz="4" w:space="0" w:color="000000"/>
              <w:right w:val="single" w:sz="4" w:space="0" w:color="000000"/>
            </w:tcBorders>
            <w:shd w:val="clear" w:color="auto" w:fill="A6A6A6"/>
            <w:hideMark/>
          </w:tcPr>
          <w:p w:rsidR="00615BB4" w:rsidRDefault="00615BB4" w:rsidP="00816EE8">
            <w:pPr>
              <w:spacing w:before="127"/>
              <w:jc w:val="center"/>
              <w:rPr>
                <w:rFonts w:cs="Calibri"/>
                <w:b/>
              </w:rPr>
            </w:pPr>
            <w:r>
              <w:rPr>
                <w:rFonts w:cs="Calibri"/>
                <w:b/>
                <w:color w:val="FFFFFF"/>
                <w:spacing w:val="-2"/>
              </w:rPr>
              <w:t xml:space="preserve">Missions </w:t>
            </w:r>
            <w:proofErr w:type="spellStart"/>
            <w:r>
              <w:rPr>
                <w:rFonts w:cs="Calibri"/>
                <w:b/>
                <w:color w:val="FFFFFF"/>
                <w:spacing w:val="-2"/>
              </w:rPr>
              <w:t>spécifiques</w:t>
            </w:r>
            <w:proofErr w:type="spellEnd"/>
          </w:p>
        </w:tc>
        <w:tc>
          <w:tcPr>
            <w:tcW w:w="6689" w:type="dxa"/>
            <w:gridSpan w:val="2"/>
            <w:tcBorders>
              <w:top w:val="single" w:sz="4" w:space="0" w:color="000000"/>
              <w:left w:val="single" w:sz="4" w:space="0" w:color="000000"/>
              <w:bottom w:val="single" w:sz="4" w:space="0" w:color="000000"/>
              <w:right w:val="single" w:sz="4" w:space="0" w:color="000000"/>
            </w:tcBorders>
          </w:tcPr>
          <w:p w:rsidR="00615BB4" w:rsidRDefault="00615BB4" w:rsidP="00816EE8">
            <w:pPr>
              <w:spacing w:before="1"/>
              <w:ind w:left="102"/>
              <w:rPr>
                <w:rFonts w:cs="Calibri"/>
              </w:rPr>
            </w:pPr>
            <w:r>
              <w:rPr>
                <w:rFonts w:cs="Calibri"/>
                <w:color w:val="1FC7F7"/>
              </w:rPr>
              <w:t>A</w:t>
            </w:r>
            <w:r>
              <w:rPr>
                <w:rFonts w:cs="Calibri"/>
                <w:color w:val="1FC7F7"/>
                <w:spacing w:val="1"/>
              </w:rPr>
              <w:t xml:space="preserve"> </w:t>
            </w:r>
            <w:proofErr w:type="spellStart"/>
            <w:r>
              <w:rPr>
                <w:rFonts w:cs="Calibri"/>
                <w:color w:val="1FC7F7"/>
                <w:spacing w:val="-2"/>
              </w:rPr>
              <w:t>compléter</w:t>
            </w:r>
            <w:proofErr w:type="spellEnd"/>
          </w:p>
        </w:tc>
      </w:tr>
      <w:tr w:rsidR="00615BB4" w:rsidTr="00DB0849">
        <w:trPr>
          <w:trHeight w:hRule="exact" w:val="582"/>
          <w:jc w:val="center"/>
        </w:trPr>
        <w:tc>
          <w:tcPr>
            <w:tcW w:w="2383" w:type="dxa"/>
            <w:tcBorders>
              <w:top w:val="single" w:sz="4" w:space="0" w:color="000000"/>
              <w:left w:val="single" w:sz="4" w:space="0" w:color="000000"/>
              <w:bottom w:val="single" w:sz="4" w:space="0" w:color="000000"/>
              <w:right w:val="single" w:sz="4" w:space="0" w:color="000000"/>
            </w:tcBorders>
            <w:shd w:val="clear" w:color="auto" w:fill="A6A6A6"/>
            <w:hideMark/>
          </w:tcPr>
          <w:p w:rsidR="00615BB4" w:rsidRDefault="00615BB4" w:rsidP="00816EE8">
            <w:pPr>
              <w:ind w:left="124" w:right="132" w:firstLine="3"/>
              <w:jc w:val="center"/>
              <w:rPr>
                <w:rFonts w:cs="Calibri"/>
                <w:b/>
              </w:rPr>
            </w:pPr>
            <w:proofErr w:type="spellStart"/>
            <w:r>
              <w:rPr>
                <w:rFonts w:cs="Calibri"/>
                <w:b/>
                <w:color w:val="FFFFFF"/>
                <w:spacing w:val="-2"/>
              </w:rPr>
              <w:t>Intérêts</w:t>
            </w:r>
            <w:proofErr w:type="spellEnd"/>
            <w:r>
              <w:rPr>
                <w:rFonts w:cs="Calibri"/>
                <w:b/>
                <w:color w:val="FFFFFF"/>
                <w:spacing w:val="-2"/>
              </w:rPr>
              <w:t xml:space="preserve">, </w:t>
            </w:r>
            <w:proofErr w:type="spellStart"/>
            <w:r>
              <w:rPr>
                <w:rFonts w:cs="Calibri"/>
                <w:b/>
                <w:color w:val="FFFFFF"/>
                <w:spacing w:val="-2"/>
              </w:rPr>
              <w:t>contraintes</w:t>
            </w:r>
            <w:proofErr w:type="spellEnd"/>
            <w:r>
              <w:rPr>
                <w:rFonts w:cs="Calibri"/>
                <w:b/>
                <w:color w:val="FFFFFF"/>
                <w:spacing w:val="-2"/>
              </w:rPr>
              <w:t xml:space="preserve">, </w:t>
            </w:r>
            <w:proofErr w:type="spellStart"/>
            <w:r>
              <w:rPr>
                <w:rFonts w:cs="Calibri"/>
                <w:b/>
                <w:color w:val="FFFFFF"/>
              </w:rPr>
              <w:t>difficultés</w:t>
            </w:r>
            <w:proofErr w:type="spellEnd"/>
            <w:r>
              <w:rPr>
                <w:rFonts w:cs="Calibri"/>
                <w:b/>
                <w:color w:val="FFFFFF"/>
                <w:spacing w:val="-14"/>
              </w:rPr>
              <w:t xml:space="preserve"> du </w:t>
            </w:r>
            <w:r>
              <w:rPr>
                <w:rFonts w:cs="Calibri"/>
                <w:b/>
                <w:color w:val="FFFFFF"/>
                <w:spacing w:val="-2"/>
              </w:rPr>
              <w:t>poste</w:t>
            </w:r>
          </w:p>
        </w:tc>
        <w:tc>
          <w:tcPr>
            <w:tcW w:w="6689" w:type="dxa"/>
            <w:gridSpan w:val="2"/>
            <w:tcBorders>
              <w:top w:val="single" w:sz="4" w:space="0" w:color="000000"/>
              <w:left w:val="single" w:sz="4" w:space="0" w:color="000000"/>
              <w:bottom w:val="single" w:sz="4" w:space="0" w:color="000000"/>
              <w:right w:val="single" w:sz="4" w:space="0" w:color="000000"/>
            </w:tcBorders>
          </w:tcPr>
          <w:p w:rsidR="00615BB4" w:rsidRDefault="00615BB4" w:rsidP="00816EE8">
            <w:pPr>
              <w:ind w:left="95"/>
              <w:rPr>
                <w:rFonts w:cs="Calibri"/>
              </w:rPr>
            </w:pPr>
            <w:r>
              <w:rPr>
                <w:rFonts w:cs="Calibri"/>
                <w:color w:val="1FC7F7"/>
              </w:rPr>
              <w:t>A</w:t>
            </w:r>
            <w:r>
              <w:rPr>
                <w:rFonts w:cs="Calibri"/>
                <w:color w:val="1FC7F7"/>
                <w:spacing w:val="1"/>
              </w:rPr>
              <w:t xml:space="preserve"> </w:t>
            </w:r>
            <w:proofErr w:type="spellStart"/>
            <w:r>
              <w:rPr>
                <w:rFonts w:cs="Calibri"/>
                <w:color w:val="1FC7F7"/>
                <w:spacing w:val="-2"/>
              </w:rPr>
              <w:t>compléter</w:t>
            </w:r>
            <w:proofErr w:type="spellEnd"/>
          </w:p>
        </w:tc>
      </w:tr>
      <w:tr w:rsidR="00615BB4" w:rsidTr="00816EE8">
        <w:trPr>
          <w:trHeight w:val="311"/>
          <w:jc w:val="center"/>
        </w:trPr>
        <w:tc>
          <w:tcPr>
            <w:tcW w:w="9072" w:type="dxa"/>
            <w:gridSpan w:val="3"/>
            <w:tcBorders>
              <w:top w:val="single" w:sz="4" w:space="0" w:color="000000"/>
              <w:left w:val="single" w:sz="4" w:space="0" w:color="000000"/>
              <w:bottom w:val="single" w:sz="4" w:space="0" w:color="000000"/>
              <w:right w:val="single" w:sz="4" w:space="0" w:color="000000"/>
            </w:tcBorders>
            <w:shd w:val="clear" w:color="auto" w:fill="BEBEBE"/>
            <w:hideMark/>
          </w:tcPr>
          <w:p w:rsidR="00615BB4" w:rsidRDefault="00615BB4" w:rsidP="00816EE8">
            <w:pPr>
              <w:spacing w:before="1" w:line="280" w:lineRule="exact"/>
              <w:ind w:left="2521" w:right="2522"/>
              <w:jc w:val="center"/>
              <w:rPr>
                <w:rFonts w:cs="Calibri"/>
                <w:b/>
              </w:rPr>
            </w:pPr>
            <w:r>
              <w:rPr>
                <w:rFonts w:cs="Calibri"/>
                <w:b/>
              </w:rPr>
              <w:t>COMPÉTENCES</w:t>
            </w:r>
            <w:r>
              <w:rPr>
                <w:rFonts w:cs="Calibri"/>
                <w:b/>
                <w:spacing w:val="-4"/>
              </w:rPr>
              <w:t xml:space="preserve"> </w:t>
            </w:r>
            <w:r>
              <w:rPr>
                <w:rFonts w:cs="Calibri"/>
                <w:b/>
                <w:spacing w:val="-2"/>
              </w:rPr>
              <w:t>REQUISES</w:t>
            </w:r>
          </w:p>
        </w:tc>
      </w:tr>
      <w:tr w:rsidR="00615BB4" w:rsidTr="00816EE8">
        <w:trPr>
          <w:trHeight w:hRule="exact" w:val="753"/>
          <w:jc w:val="center"/>
        </w:trPr>
        <w:tc>
          <w:tcPr>
            <w:tcW w:w="2383" w:type="dxa"/>
            <w:tcBorders>
              <w:top w:val="single" w:sz="4" w:space="0" w:color="000000"/>
              <w:left w:val="single" w:sz="4" w:space="0" w:color="000000"/>
              <w:bottom w:val="single" w:sz="4" w:space="0" w:color="000000"/>
              <w:right w:val="single" w:sz="4" w:space="0" w:color="000000"/>
            </w:tcBorders>
            <w:shd w:val="clear" w:color="auto" w:fill="A6A6A6"/>
            <w:hideMark/>
          </w:tcPr>
          <w:p w:rsidR="00615BB4" w:rsidRDefault="00615BB4" w:rsidP="00816EE8">
            <w:pPr>
              <w:spacing w:before="145"/>
              <w:ind w:left="419"/>
              <w:rPr>
                <w:rFonts w:cs="Calibri"/>
                <w:b/>
              </w:rPr>
            </w:pPr>
            <w:proofErr w:type="spellStart"/>
            <w:r>
              <w:rPr>
                <w:rFonts w:cs="Calibri"/>
                <w:b/>
                <w:color w:val="FFFFFF"/>
                <w:spacing w:val="-2"/>
              </w:rPr>
              <w:t>Diplôme</w:t>
            </w:r>
            <w:proofErr w:type="spellEnd"/>
            <w:r>
              <w:rPr>
                <w:rFonts w:cs="Calibri"/>
                <w:b/>
                <w:color w:val="FFFFFF"/>
                <w:spacing w:val="-2"/>
              </w:rPr>
              <w:t xml:space="preserve"> </w:t>
            </w:r>
            <w:proofErr w:type="spellStart"/>
            <w:r>
              <w:rPr>
                <w:rFonts w:cs="Calibri"/>
                <w:b/>
                <w:color w:val="FFFFFF"/>
                <w:spacing w:val="-2"/>
              </w:rPr>
              <w:t>requis</w:t>
            </w:r>
            <w:proofErr w:type="spellEnd"/>
          </w:p>
        </w:tc>
        <w:tc>
          <w:tcPr>
            <w:tcW w:w="6689" w:type="dxa"/>
            <w:gridSpan w:val="2"/>
            <w:tcBorders>
              <w:top w:val="single" w:sz="4" w:space="0" w:color="000000"/>
              <w:left w:val="single" w:sz="4" w:space="0" w:color="000000"/>
              <w:bottom w:val="single" w:sz="4" w:space="0" w:color="000000"/>
              <w:right w:val="single" w:sz="4" w:space="0" w:color="000000"/>
            </w:tcBorders>
          </w:tcPr>
          <w:p w:rsidR="00615BB4" w:rsidRDefault="00615BB4" w:rsidP="00816EE8">
            <w:pPr>
              <w:spacing w:before="11"/>
              <w:rPr>
                <w:rFonts w:cs="Calibri"/>
                <w:b/>
                <w:sz w:val="23"/>
              </w:rPr>
            </w:pPr>
          </w:p>
          <w:p w:rsidR="00615BB4" w:rsidRDefault="00615BB4" w:rsidP="00816EE8">
            <w:pPr>
              <w:spacing w:line="273" w:lineRule="exact"/>
              <w:ind w:left="102"/>
              <w:rPr>
                <w:rFonts w:cs="Calibri"/>
              </w:rPr>
            </w:pPr>
            <w:proofErr w:type="spellStart"/>
            <w:r>
              <w:rPr>
                <w:rFonts w:cs="Calibri"/>
                <w:color w:val="1FC7F7"/>
                <w:spacing w:val="-2"/>
              </w:rPr>
              <w:t>Exemple</w:t>
            </w:r>
            <w:proofErr w:type="spellEnd"/>
            <w:r>
              <w:rPr>
                <w:rFonts w:cs="Calibri"/>
                <w:color w:val="1FC7F7"/>
                <w:spacing w:val="-2"/>
              </w:rPr>
              <w:t xml:space="preserve"> : Master en </w:t>
            </w:r>
            <w:proofErr w:type="spellStart"/>
            <w:r>
              <w:rPr>
                <w:rFonts w:cs="Calibri"/>
                <w:color w:val="1FC7F7"/>
                <w:spacing w:val="-2"/>
              </w:rPr>
              <w:t>Gestion</w:t>
            </w:r>
            <w:proofErr w:type="spellEnd"/>
          </w:p>
        </w:tc>
      </w:tr>
      <w:tr w:rsidR="00615BB4" w:rsidTr="00816EE8">
        <w:trPr>
          <w:trHeight w:hRule="exact" w:val="753"/>
          <w:jc w:val="center"/>
        </w:trPr>
        <w:tc>
          <w:tcPr>
            <w:tcW w:w="2383" w:type="dxa"/>
            <w:tcBorders>
              <w:top w:val="single" w:sz="4" w:space="0" w:color="000000"/>
              <w:left w:val="single" w:sz="4" w:space="0" w:color="000000"/>
              <w:bottom w:val="single" w:sz="4" w:space="0" w:color="000000"/>
              <w:right w:val="single" w:sz="4" w:space="0" w:color="000000"/>
            </w:tcBorders>
            <w:shd w:val="clear" w:color="auto" w:fill="A6A6A6"/>
          </w:tcPr>
          <w:p w:rsidR="00615BB4" w:rsidRPr="00D10D0A" w:rsidRDefault="00615BB4" w:rsidP="00816EE8">
            <w:pPr>
              <w:pStyle w:val="TableParagraph"/>
              <w:spacing w:before="145"/>
              <w:jc w:val="center"/>
              <w:rPr>
                <w:b/>
              </w:rPr>
            </w:pPr>
            <w:proofErr w:type="spellStart"/>
            <w:r w:rsidRPr="00D10D0A">
              <w:rPr>
                <w:b/>
                <w:color w:val="FFFFFF"/>
                <w:spacing w:val="-2"/>
                <w:sz w:val="24"/>
              </w:rPr>
              <w:t>Compétences</w:t>
            </w:r>
            <w:proofErr w:type="spellEnd"/>
            <w:r w:rsidRPr="00D10D0A">
              <w:rPr>
                <w:b/>
                <w:color w:val="FFFFFF"/>
                <w:spacing w:val="-2"/>
                <w:sz w:val="24"/>
              </w:rPr>
              <w:t xml:space="preserve"> </w:t>
            </w:r>
            <w:r>
              <w:rPr>
                <w:b/>
                <w:color w:val="FFFFFF"/>
                <w:spacing w:val="-2"/>
                <w:sz w:val="24"/>
              </w:rPr>
              <w:t xml:space="preserve">     </w:t>
            </w:r>
            <w:r w:rsidRPr="00D10D0A">
              <w:rPr>
                <w:b/>
                <w:color w:val="FFFFFF"/>
                <w:spacing w:val="-2"/>
                <w:sz w:val="24"/>
              </w:rPr>
              <w:t>techniques</w:t>
            </w:r>
          </w:p>
        </w:tc>
        <w:tc>
          <w:tcPr>
            <w:tcW w:w="6689" w:type="dxa"/>
            <w:gridSpan w:val="2"/>
            <w:tcBorders>
              <w:top w:val="single" w:sz="4" w:space="0" w:color="000000"/>
              <w:left w:val="single" w:sz="4" w:space="0" w:color="000000"/>
              <w:bottom w:val="single" w:sz="4" w:space="0" w:color="000000"/>
              <w:right w:val="single" w:sz="4" w:space="0" w:color="000000"/>
            </w:tcBorders>
          </w:tcPr>
          <w:p w:rsidR="00615BB4" w:rsidRDefault="00615BB4" w:rsidP="00816EE8">
            <w:pPr>
              <w:rPr>
                <w:color w:val="1FC7F7"/>
                <w:spacing w:val="-2"/>
                <w:sz w:val="24"/>
              </w:rPr>
            </w:pPr>
          </w:p>
          <w:p w:rsidR="00615BB4" w:rsidRDefault="00615BB4" w:rsidP="00816EE8">
            <w:r>
              <w:rPr>
                <w:color w:val="1FC7F7"/>
                <w:spacing w:val="-2"/>
                <w:sz w:val="24"/>
              </w:rPr>
              <w:t xml:space="preserve">  </w:t>
            </w:r>
            <w:proofErr w:type="spellStart"/>
            <w:r w:rsidRPr="003512AB">
              <w:rPr>
                <w:color w:val="1FC7F7"/>
                <w:spacing w:val="-2"/>
                <w:sz w:val="24"/>
              </w:rPr>
              <w:t>Exemple</w:t>
            </w:r>
            <w:proofErr w:type="spellEnd"/>
            <w:r w:rsidRPr="003512AB">
              <w:rPr>
                <w:color w:val="1FC7F7"/>
                <w:spacing w:val="-2"/>
                <w:sz w:val="24"/>
              </w:rPr>
              <w:t xml:space="preserve"> : </w:t>
            </w:r>
            <w:proofErr w:type="spellStart"/>
            <w:r>
              <w:rPr>
                <w:color w:val="1FC7F7"/>
                <w:spacing w:val="-2"/>
                <w:sz w:val="24"/>
              </w:rPr>
              <w:t>Maîtrise</w:t>
            </w:r>
            <w:proofErr w:type="spellEnd"/>
            <w:r>
              <w:rPr>
                <w:color w:val="1FC7F7"/>
                <w:spacing w:val="-2"/>
                <w:sz w:val="24"/>
              </w:rPr>
              <w:t xml:space="preserve"> de </w:t>
            </w:r>
            <w:proofErr w:type="spellStart"/>
            <w:r>
              <w:rPr>
                <w:color w:val="1FC7F7"/>
                <w:spacing w:val="-2"/>
                <w:sz w:val="24"/>
              </w:rPr>
              <w:t>l’élaboration</w:t>
            </w:r>
            <w:proofErr w:type="spellEnd"/>
            <w:r>
              <w:rPr>
                <w:color w:val="1FC7F7"/>
                <w:spacing w:val="-2"/>
                <w:sz w:val="24"/>
              </w:rPr>
              <w:t xml:space="preserve"> des </w:t>
            </w:r>
            <w:proofErr w:type="spellStart"/>
            <w:r>
              <w:rPr>
                <w:color w:val="1FC7F7"/>
                <w:spacing w:val="-2"/>
                <w:sz w:val="24"/>
              </w:rPr>
              <w:t>états</w:t>
            </w:r>
            <w:proofErr w:type="spellEnd"/>
            <w:r>
              <w:rPr>
                <w:color w:val="1FC7F7"/>
                <w:spacing w:val="-2"/>
                <w:sz w:val="24"/>
              </w:rPr>
              <w:t xml:space="preserve"> de </w:t>
            </w:r>
            <w:proofErr w:type="spellStart"/>
            <w:r>
              <w:rPr>
                <w:color w:val="1FC7F7"/>
                <w:spacing w:val="-2"/>
                <w:sz w:val="24"/>
              </w:rPr>
              <w:t>synthèse</w:t>
            </w:r>
            <w:proofErr w:type="spellEnd"/>
          </w:p>
        </w:tc>
      </w:tr>
      <w:tr w:rsidR="00615BB4" w:rsidTr="00816EE8">
        <w:trPr>
          <w:trHeight w:hRule="exact" w:val="753"/>
          <w:jc w:val="center"/>
        </w:trPr>
        <w:tc>
          <w:tcPr>
            <w:tcW w:w="2383" w:type="dxa"/>
            <w:tcBorders>
              <w:top w:val="single" w:sz="4" w:space="0" w:color="000000"/>
              <w:left w:val="single" w:sz="4" w:space="0" w:color="000000"/>
              <w:bottom w:val="single" w:sz="4" w:space="0" w:color="000000"/>
              <w:right w:val="single" w:sz="4" w:space="0" w:color="000000"/>
            </w:tcBorders>
            <w:shd w:val="clear" w:color="auto" w:fill="A6A6A6"/>
          </w:tcPr>
          <w:p w:rsidR="00615BB4" w:rsidRDefault="00615BB4" w:rsidP="00816EE8">
            <w:pPr>
              <w:jc w:val="center"/>
            </w:pPr>
            <w:proofErr w:type="spellStart"/>
            <w:r w:rsidRPr="00C47CF6">
              <w:rPr>
                <w:b/>
                <w:color w:val="FFFFFF"/>
                <w:spacing w:val="-2"/>
                <w:sz w:val="24"/>
              </w:rPr>
              <w:t>Compétences</w:t>
            </w:r>
            <w:proofErr w:type="spellEnd"/>
            <w:r w:rsidRPr="00C47CF6">
              <w:rPr>
                <w:b/>
                <w:color w:val="FFFFFF"/>
                <w:spacing w:val="-2"/>
                <w:sz w:val="24"/>
              </w:rPr>
              <w:t xml:space="preserve">      </w:t>
            </w:r>
            <w:proofErr w:type="spellStart"/>
            <w:r>
              <w:rPr>
                <w:b/>
                <w:color w:val="FFFFFF"/>
                <w:spacing w:val="-2"/>
                <w:sz w:val="24"/>
              </w:rPr>
              <w:t>relationnelles</w:t>
            </w:r>
            <w:proofErr w:type="spellEnd"/>
          </w:p>
        </w:tc>
        <w:tc>
          <w:tcPr>
            <w:tcW w:w="6689" w:type="dxa"/>
            <w:gridSpan w:val="2"/>
            <w:tcBorders>
              <w:top w:val="single" w:sz="4" w:space="0" w:color="000000"/>
              <w:left w:val="single" w:sz="4" w:space="0" w:color="000000"/>
              <w:bottom w:val="single" w:sz="4" w:space="0" w:color="000000"/>
              <w:right w:val="single" w:sz="4" w:space="0" w:color="000000"/>
            </w:tcBorders>
          </w:tcPr>
          <w:p w:rsidR="00615BB4" w:rsidRDefault="00615BB4" w:rsidP="00816EE8">
            <w:r>
              <w:rPr>
                <w:color w:val="1FC7F7"/>
                <w:spacing w:val="-2"/>
                <w:sz w:val="24"/>
              </w:rPr>
              <w:t xml:space="preserve">  </w:t>
            </w:r>
            <w:proofErr w:type="spellStart"/>
            <w:r w:rsidRPr="003512AB">
              <w:rPr>
                <w:color w:val="1FC7F7"/>
                <w:spacing w:val="-2"/>
                <w:sz w:val="24"/>
              </w:rPr>
              <w:t>Exemple</w:t>
            </w:r>
            <w:proofErr w:type="spellEnd"/>
            <w:r w:rsidRPr="003512AB">
              <w:rPr>
                <w:color w:val="1FC7F7"/>
                <w:spacing w:val="-2"/>
                <w:sz w:val="24"/>
              </w:rPr>
              <w:t xml:space="preserve"> : </w:t>
            </w:r>
            <w:r w:rsidRPr="001D4BF5">
              <w:rPr>
                <w:color w:val="1FC7F7"/>
                <w:spacing w:val="-2"/>
                <w:sz w:val="24"/>
              </w:rPr>
              <w:t xml:space="preserve">savoir </w:t>
            </w:r>
            <w:proofErr w:type="spellStart"/>
            <w:r w:rsidRPr="001D4BF5">
              <w:rPr>
                <w:color w:val="1FC7F7"/>
                <w:spacing w:val="-2"/>
                <w:sz w:val="24"/>
              </w:rPr>
              <w:t>gérer</w:t>
            </w:r>
            <w:proofErr w:type="spellEnd"/>
            <w:r w:rsidRPr="001D4BF5">
              <w:rPr>
                <w:color w:val="1FC7F7"/>
                <w:spacing w:val="-2"/>
                <w:sz w:val="24"/>
              </w:rPr>
              <w:t xml:space="preserve"> les situations </w:t>
            </w:r>
            <w:proofErr w:type="spellStart"/>
            <w:r w:rsidRPr="001D4BF5">
              <w:rPr>
                <w:color w:val="1FC7F7"/>
                <w:spacing w:val="-2"/>
                <w:sz w:val="24"/>
              </w:rPr>
              <w:t>d’accueil</w:t>
            </w:r>
            <w:proofErr w:type="spellEnd"/>
            <w:r w:rsidRPr="001D4BF5">
              <w:rPr>
                <w:color w:val="1FC7F7"/>
                <w:spacing w:val="-2"/>
                <w:sz w:val="24"/>
              </w:rPr>
              <w:t xml:space="preserve"> </w:t>
            </w:r>
            <w:proofErr w:type="spellStart"/>
            <w:r w:rsidRPr="001D4BF5">
              <w:rPr>
                <w:color w:val="1FC7F7"/>
                <w:spacing w:val="-2"/>
                <w:sz w:val="24"/>
              </w:rPr>
              <w:t>difficile</w:t>
            </w:r>
            <w:proofErr w:type="spellEnd"/>
            <w:r w:rsidRPr="001D4BF5">
              <w:rPr>
                <w:color w:val="1FC7F7"/>
                <w:spacing w:val="-2"/>
                <w:sz w:val="24"/>
              </w:rPr>
              <w:t xml:space="preserve">, </w:t>
            </w:r>
            <w:proofErr w:type="spellStart"/>
            <w:r w:rsidRPr="001D4BF5">
              <w:rPr>
                <w:color w:val="1FC7F7"/>
                <w:spacing w:val="-2"/>
                <w:sz w:val="24"/>
              </w:rPr>
              <w:t>animer</w:t>
            </w:r>
            <w:proofErr w:type="spellEnd"/>
            <w:r w:rsidRPr="001D4BF5">
              <w:rPr>
                <w:color w:val="1FC7F7"/>
                <w:spacing w:val="-2"/>
                <w:sz w:val="24"/>
              </w:rPr>
              <w:t xml:space="preserve"> </w:t>
            </w:r>
            <w:proofErr w:type="spellStart"/>
            <w:r w:rsidRPr="001D4BF5">
              <w:rPr>
                <w:color w:val="1FC7F7"/>
                <w:spacing w:val="-2"/>
                <w:sz w:val="24"/>
              </w:rPr>
              <w:t>une</w:t>
            </w:r>
            <w:proofErr w:type="spellEnd"/>
            <w:r w:rsidRPr="001D4BF5">
              <w:rPr>
                <w:color w:val="1FC7F7"/>
                <w:spacing w:val="-2"/>
                <w:sz w:val="24"/>
              </w:rPr>
              <w:t xml:space="preserve"> </w:t>
            </w:r>
            <w:r>
              <w:rPr>
                <w:color w:val="1FC7F7"/>
                <w:spacing w:val="-2"/>
                <w:sz w:val="24"/>
              </w:rPr>
              <w:t xml:space="preserve"> </w:t>
            </w:r>
            <w:proofErr w:type="spellStart"/>
            <w:r w:rsidRPr="001D4BF5">
              <w:rPr>
                <w:color w:val="1FC7F7"/>
                <w:spacing w:val="-2"/>
                <w:sz w:val="24"/>
              </w:rPr>
              <w:t>réunion</w:t>
            </w:r>
            <w:proofErr w:type="spellEnd"/>
          </w:p>
        </w:tc>
      </w:tr>
      <w:tr w:rsidR="00615BB4" w:rsidTr="00816EE8">
        <w:trPr>
          <w:trHeight w:hRule="exact" w:val="753"/>
          <w:jc w:val="center"/>
        </w:trPr>
        <w:tc>
          <w:tcPr>
            <w:tcW w:w="2383" w:type="dxa"/>
            <w:tcBorders>
              <w:top w:val="single" w:sz="4" w:space="0" w:color="000000"/>
              <w:left w:val="single" w:sz="4" w:space="0" w:color="000000"/>
              <w:bottom w:val="single" w:sz="4" w:space="0" w:color="000000"/>
              <w:right w:val="single" w:sz="4" w:space="0" w:color="000000"/>
            </w:tcBorders>
            <w:shd w:val="clear" w:color="auto" w:fill="A6A6A6"/>
          </w:tcPr>
          <w:p w:rsidR="00615BB4" w:rsidRDefault="00615BB4" w:rsidP="00816EE8">
            <w:pPr>
              <w:jc w:val="center"/>
            </w:pPr>
            <w:proofErr w:type="spellStart"/>
            <w:r w:rsidRPr="00C47CF6">
              <w:rPr>
                <w:b/>
                <w:color w:val="FFFFFF"/>
                <w:spacing w:val="-2"/>
                <w:sz w:val="24"/>
              </w:rPr>
              <w:t>Compétences</w:t>
            </w:r>
            <w:proofErr w:type="spellEnd"/>
            <w:r w:rsidRPr="00C47CF6">
              <w:rPr>
                <w:b/>
                <w:color w:val="FFFFFF"/>
                <w:spacing w:val="-2"/>
                <w:sz w:val="24"/>
              </w:rPr>
              <w:t xml:space="preserve">      </w:t>
            </w:r>
            <w:proofErr w:type="spellStart"/>
            <w:r>
              <w:rPr>
                <w:b/>
                <w:color w:val="FFFFFF"/>
                <w:spacing w:val="-2"/>
                <w:sz w:val="24"/>
              </w:rPr>
              <w:t>managériales</w:t>
            </w:r>
            <w:proofErr w:type="spellEnd"/>
          </w:p>
        </w:tc>
        <w:tc>
          <w:tcPr>
            <w:tcW w:w="6689" w:type="dxa"/>
            <w:gridSpan w:val="2"/>
            <w:tcBorders>
              <w:top w:val="single" w:sz="4" w:space="0" w:color="000000"/>
              <w:left w:val="single" w:sz="4" w:space="0" w:color="000000"/>
              <w:bottom w:val="single" w:sz="4" w:space="0" w:color="000000"/>
              <w:right w:val="single" w:sz="4" w:space="0" w:color="000000"/>
            </w:tcBorders>
          </w:tcPr>
          <w:p w:rsidR="00615BB4" w:rsidRDefault="00615BB4" w:rsidP="00816EE8">
            <w:r>
              <w:rPr>
                <w:color w:val="1FC7F7"/>
                <w:spacing w:val="-2"/>
                <w:sz w:val="24"/>
              </w:rPr>
              <w:t xml:space="preserve">  </w:t>
            </w:r>
            <w:proofErr w:type="spellStart"/>
            <w:proofErr w:type="gramStart"/>
            <w:r w:rsidRPr="003512AB">
              <w:rPr>
                <w:color w:val="1FC7F7"/>
                <w:spacing w:val="-2"/>
                <w:sz w:val="24"/>
              </w:rPr>
              <w:t>Exemple</w:t>
            </w:r>
            <w:proofErr w:type="spellEnd"/>
            <w:r w:rsidRPr="003512AB">
              <w:rPr>
                <w:color w:val="1FC7F7"/>
                <w:spacing w:val="-2"/>
                <w:sz w:val="24"/>
              </w:rPr>
              <w:t> :</w:t>
            </w:r>
            <w:proofErr w:type="gramEnd"/>
            <w:r w:rsidRPr="003512AB">
              <w:rPr>
                <w:color w:val="1FC7F7"/>
                <w:spacing w:val="-2"/>
                <w:sz w:val="24"/>
              </w:rPr>
              <w:t xml:space="preserve"> </w:t>
            </w:r>
            <w:r w:rsidRPr="001D4BF5">
              <w:rPr>
                <w:color w:val="1FC7F7"/>
                <w:spacing w:val="-2"/>
                <w:sz w:val="24"/>
              </w:rPr>
              <w:t xml:space="preserve">savoir </w:t>
            </w:r>
            <w:proofErr w:type="spellStart"/>
            <w:r w:rsidRPr="001D4BF5">
              <w:rPr>
                <w:color w:val="1FC7F7"/>
                <w:spacing w:val="-2"/>
                <w:sz w:val="24"/>
              </w:rPr>
              <w:t>animer</w:t>
            </w:r>
            <w:proofErr w:type="spellEnd"/>
            <w:r w:rsidRPr="001D4BF5">
              <w:rPr>
                <w:color w:val="1FC7F7"/>
                <w:spacing w:val="-2"/>
                <w:sz w:val="24"/>
              </w:rPr>
              <w:t xml:space="preserve">, </w:t>
            </w:r>
            <w:proofErr w:type="spellStart"/>
            <w:r w:rsidRPr="001D4BF5">
              <w:rPr>
                <w:color w:val="1FC7F7"/>
                <w:spacing w:val="-2"/>
                <w:sz w:val="24"/>
              </w:rPr>
              <w:t>diriger</w:t>
            </w:r>
            <w:proofErr w:type="spellEnd"/>
            <w:r w:rsidRPr="001D4BF5">
              <w:rPr>
                <w:color w:val="1FC7F7"/>
                <w:spacing w:val="-2"/>
                <w:sz w:val="24"/>
              </w:rPr>
              <w:t xml:space="preserve"> et mobiliser son service.</w:t>
            </w:r>
          </w:p>
        </w:tc>
      </w:tr>
    </w:tbl>
    <w:p w:rsidR="00615BB4" w:rsidRDefault="00615BB4" w:rsidP="00615BB4">
      <w:pPr>
        <w:jc w:val="right"/>
        <w:rPr>
          <w:rFonts w:ascii="Times New Roman" w:eastAsia="Calibri" w:hAnsi="Times New Roman" w:cs="Times New Roman"/>
          <w:sz w:val="24"/>
          <w:szCs w:val="24"/>
        </w:rPr>
      </w:pPr>
    </w:p>
    <w:tbl>
      <w:tblPr>
        <w:tblStyle w:val="TableNormal"/>
        <w:tblW w:w="0" w:type="auto"/>
        <w:jc w:val="center"/>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3"/>
        <w:gridCol w:w="2977"/>
        <w:gridCol w:w="2812"/>
      </w:tblGrid>
      <w:tr w:rsidR="00615BB4" w:rsidRPr="008A69BD" w:rsidTr="00DB0849">
        <w:trPr>
          <w:trHeight w:val="799"/>
          <w:jc w:val="center"/>
        </w:trPr>
        <w:tc>
          <w:tcPr>
            <w:tcW w:w="2693" w:type="dxa"/>
            <w:tcBorders>
              <w:top w:val="single" w:sz="4" w:space="0" w:color="000000"/>
              <w:left w:val="single" w:sz="4" w:space="0" w:color="000000"/>
              <w:bottom w:val="single" w:sz="4" w:space="0" w:color="000000"/>
              <w:right w:val="single" w:sz="4" w:space="0" w:color="000000"/>
            </w:tcBorders>
            <w:shd w:val="clear" w:color="auto" w:fill="BEBEBE"/>
            <w:hideMark/>
          </w:tcPr>
          <w:p w:rsidR="00615BB4" w:rsidRPr="008A69BD" w:rsidRDefault="00615BB4" w:rsidP="00816EE8">
            <w:pPr>
              <w:widowControl/>
              <w:autoSpaceDE/>
              <w:autoSpaceDN/>
              <w:spacing w:after="200" w:line="276" w:lineRule="auto"/>
              <w:jc w:val="center"/>
              <w:rPr>
                <w:rFonts w:ascii="Times New Roman" w:hAnsi="Times New Roman" w:cs="Times New Roman"/>
                <w:b/>
                <w:sz w:val="24"/>
                <w:szCs w:val="24"/>
              </w:rPr>
            </w:pPr>
            <w:r w:rsidRPr="008A69BD">
              <w:rPr>
                <w:rFonts w:ascii="Times New Roman" w:hAnsi="Times New Roman" w:cs="Times New Roman"/>
                <w:b/>
                <w:sz w:val="24"/>
                <w:szCs w:val="24"/>
              </w:rPr>
              <w:t xml:space="preserve">Date et signature </w:t>
            </w:r>
            <w:proofErr w:type="spellStart"/>
            <w:r>
              <w:rPr>
                <w:rFonts w:ascii="Times New Roman" w:hAnsi="Times New Roman" w:cs="Times New Roman"/>
                <w:b/>
                <w:sz w:val="24"/>
                <w:szCs w:val="24"/>
              </w:rPr>
              <w:t>Collaborateur</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BEBEBE"/>
            <w:hideMark/>
          </w:tcPr>
          <w:p w:rsidR="00615BB4" w:rsidRPr="008A69BD" w:rsidRDefault="00615BB4" w:rsidP="00816EE8">
            <w:pPr>
              <w:widowControl/>
              <w:autoSpaceDE/>
              <w:autoSpaceDN/>
              <w:spacing w:after="200" w:line="276" w:lineRule="auto"/>
              <w:jc w:val="center"/>
              <w:rPr>
                <w:rFonts w:ascii="Times New Roman" w:hAnsi="Times New Roman" w:cs="Times New Roman"/>
                <w:b/>
                <w:sz w:val="24"/>
                <w:szCs w:val="24"/>
              </w:rPr>
            </w:pPr>
            <w:r w:rsidRPr="008A69BD">
              <w:rPr>
                <w:rFonts w:ascii="Times New Roman" w:hAnsi="Times New Roman" w:cs="Times New Roman"/>
                <w:b/>
                <w:sz w:val="24"/>
                <w:szCs w:val="24"/>
              </w:rPr>
              <w:t>Date et signature chef de</w:t>
            </w:r>
          </w:p>
          <w:p w:rsidR="00615BB4" w:rsidRPr="008A69BD" w:rsidRDefault="00615BB4" w:rsidP="00816EE8">
            <w:pPr>
              <w:widowControl/>
              <w:autoSpaceDE/>
              <w:autoSpaceDN/>
              <w:spacing w:after="200" w:line="276" w:lineRule="auto"/>
              <w:jc w:val="center"/>
              <w:rPr>
                <w:rFonts w:ascii="Times New Roman" w:hAnsi="Times New Roman" w:cs="Times New Roman"/>
                <w:b/>
                <w:sz w:val="24"/>
                <w:szCs w:val="24"/>
              </w:rPr>
            </w:pPr>
            <w:r w:rsidRPr="008A69BD">
              <w:rPr>
                <w:rFonts w:ascii="Times New Roman" w:hAnsi="Times New Roman" w:cs="Times New Roman"/>
                <w:b/>
                <w:sz w:val="24"/>
                <w:szCs w:val="24"/>
              </w:rPr>
              <w:t>service</w:t>
            </w:r>
          </w:p>
        </w:tc>
        <w:tc>
          <w:tcPr>
            <w:tcW w:w="2812" w:type="dxa"/>
            <w:tcBorders>
              <w:top w:val="single" w:sz="4" w:space="0" w:color="000000"/>
              <w:left w:val="single" w:sz="4" w:space="0" w:color="000000"/>
              <w:bottom w:val="single" w:sz="4" w:space="0" w:color="000000"/>
              <w:right w:val="single" w:sz="4" w:space="0" w:color="000000"/>
            </w:tcBorders>
            <w:shd w:val="clear" w:color="auto" w:fill="BEBEBE"/>
            <w:hideMark/>
          </w:tcPr>
          <w:p w:rsidR="00615BB4" w:rsidRPr="008A69BD" w:rsidRDefault="00615BB4" w:rsidP="00816EE8">
            <w:pPr>
              <w:widowControl/>
              <w:autoSpaceDE/>
              <w:autoSpaceDN/>
              <w:spacing w:after="200" w:line="276" w:lineRule="auto"/>
              <w:jc w:val="center"/>
              <w:rPr>
                <w:rFonts w:ascii="Times New Roman" w:hAnsi="Times New Roman" w:cs="Times New Roman"/>
                <w:b/>
                <w:sz w:val="24"/>
                <w:szCs w:val="24"/>
              </w:rPr>
            </w:pPr>
            <w:r w:rsidRPr="008A69BD">
              <w:rPr>
                <w:rFonts w:ascii="Times New Roman" w:hAnsi="Times New Roman" w:cs="Times New Roman"/>
                <w:b/>
                <w:sz w:val="24"/>
                <w:szCs w:val="24"/>
              </w:rPr>
              <w:t>Date et signature de</w:t>
            </w:r>
          </w:p>
          <w:p w:rsidR="00615BB4" w:rsidRPr="008A69BD" w:rsidRDefault="00615BB4" w:rsidP="00816EE8">
            <w:pPr>
              <w:widowControl/>
              <w:autoSpaceDE/>
              <w:autoSpaceDN/>
              <w:spacing w:after="200" w:line="276" w:lineRule="auto"/>
              <w:jc w:val="center"/>
              <w:rPr>
                <w:rFonts w:ascii="Times New Roman" w:hAnsi="Times New Roman" w:cs="Times New Roman"/>
                <w:b/>
                <w:sz w:val="24"/>
                <w:szCs w:val="24"/>
              </w:rPr>
            </w:pPr>
            <w:r w:rsidRPr="008A69BD">
              <w:rPr>
                <w:rFonts w:ascii="Times New Roman" w:hAnsi="Times New Roman" w:cs="Times New Roman"/>
                <w:b/>
                <w:sz w:val="24"/>
                <w:szCs w:val="24"/>
              </w:rPr>
              <w:t xml:space="preserve">M. Le </w:t>
            </w:r>
            <w:proofErr w:type="spellStart"/>
            <w:r>
              <w:rPr>
                <w:rFonts w:ascii="Times New Roman" w:hAnsi="Times New Roman" w:cs="Times New Roman"/>
                <w:b/>
                <w:sz w:val="24"/>
                <w:szCs w:val="24"/>
              </w:rPr>
              <w:t>Directeur</w:t>
            </w:r>
            <w:proofErr w:type="spellEnd"/>
          </w:p>
        </w:tc>
      </w:tr>
      <w:tr w:rsidR="00615BB4" w:rsidRPr="008A69BD" w:rsidTr="00816EE8">
        <w:trPr>
          <w:trHeight w:val="669"/>
          <w:jc w:val="center"/>
        </w:trPr>
        <w:tc>
          <w:tcPr>
            <w:tcW w:w="2693" w:type="dxa"/>
            <w:tcBorders>
              <w:top w:val="single" w:sz="4" w:space="0" w:color="000000"/>
              <w:left w:val="single" w:sz="4" w:space="0" w:color="000000"/>
              <w:bottom w:val="single" w:sz="4" w:space="0" w:color="000000"/>
              <w:right w:val="single" w:sz="4" w:space="0" w:color="000000"/>
            </w:tcBorders>
          </w:tcPr>
          <w:p w:rsidR="00615BB4" w:rsidRPr="008A69BD" w:rsidRDefault="00615BB4" w:rsidP="00816EE8">
            <w:pPr>
              <w:widowControl/>
              <w:autoSpaceDE/>
              <w:autoSpaceDN/>
              <w:spacing w:after="200" w:line="276" w:lineRule="auto"/>
              <w:rPr>
                <w:rFonts w:ascii="Times New Roman" w:hAnsi="Times New Roman" w:cs="Times New Roman"/>
                <w:sz w:val="24"/>
                <w:szCs w:val="24"/>
              </w:rPr>
            </w:pPr>
          </w:p>
        </w:tc>
        <w:tc>
          <w:tcPr>
            <w:tcW w:w="2977" w:type="dxa"/>
            <w:tcBorders>
              <w:top w:val="single" w:sz="4" w:space="0" w:color="000000"/>
              <w:left w:val="single" w:sz="4" w:space="0" w:color="000000"/>
              <w:bottom w:val="single" w:sz="4" w:space="0" w:color="000000"/>
              <w:right w:val="single" w:sz="4" w:space="0" w:color="000000"/>
            </w:tcBorders>
          </w:tcPr>
          <w:p w:rsidR="00615BB4" w:rsidRPr="008A69BD" w:rsidRDefault="00615BB4" w:rsidP="00816EE8">
            <w:pPr>
              <w:widowControl/>
              <w:autoSpaceDE/>
              <w:autoSpaceDN/>
              <w:spacing w:after="200" w:line="276" w:lineRule="auto"/>
              <w:rPr>
                <w:rFonts w:ascii="Times New Roman" w:hAnsi="Times New Roman" w:cs="Times New Roman"/>
                <w:sz w:val="24"/>
                <w:szCs w:val="24"/>
              </w:rPr>
            </w:pPr>
          </w:p>
        </w:tc>
        <w:tc>
          <w:tcPr>
            <w:tcW w:w="2812" w:type="dxa"/>
            <w:tcBorders>
              <w:top w:val="single" w:sz="4" w:space="0" w:color="000000"/>
              <w:left w:val="single" w:sz="4" w:space="0" w:color="000000"/>
              <w:bottom w:val="single" w:sz="4" w:space="0" w:color="000000"/>
              <w:right w:val="single" w:sz="4" w:space="0" w:color="000000"/>
            </w:tcBorders>
          </w:tcPr>
          <w:p w:rsidR="00615BB4" w:rsidRPr="008A69BD" w:rsidRDefault="00615BB4" w:rsidP="00816EE8">
            <w:pPr>
              <w:widowControl/>
              <w:autoSpaceDE/>
              <w:autoSpaceDN/>
              <w:spacing w:after="200" w:line="276" w:lineRule="auto"/>
              <w:rPr>
                <w:rFonts w:ascii="Times New Roman" w:hAnsi="Times New Roman" w:cs="Times New Roman"/>
                <w:sz w:val="24"/>
                <w:szCs w:val="24"/>
              </w:rPr>
            </w:pPr>
          </w:p>
        </w:tc>
      </w:tr>
    </w:tbl>
    <w:p w:rsidR="00DB0849" w:rsidRDefault="00DB0849" w:rsidP="00DB0849">
      <w:pPr>
        <w:spacing w:line="36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Figure1 : modèle d’une fiche de poste</w:t>
      </w:r>
      <w:r>
        <w:rPr>
          <w:rStyle w:val="Appelnotedebasdep"/>
          <w:rFonts w:ascii="Times New Roman" w:eastAsia="Calibri" w:hAnsi="Times New Roman" w:cs="Times New Roman"/>
          <w:sz w:val="24"/>
          <w:szCs w:val="24"/>
        </w:rPr>
        <w:footnoteReference w:id="16"/>
      </w:r>
    </w:p>
    <w:p w:rsidR="00DB0849" w:rsidRDefault="00DB0849" w:rsidP="00615BB4">
      <w:pPr>
        <w:spacing w:line="360" w:lineRule="auto"/>
        <w:jc w:val="both"/>
        <w:rPr>
          <w:rFonts w:ascii="Times New Roman" w:eastAsia="Calibri" w:hAnsi="Times New Roman" w:cs="Times New Roman"/>
          <w:sz w:val="24"/>
          <w:szCs w:val="24"/>
        </w:rPr>
      </w:pPr>
    </w:p>
    <w:p w:rsidR="00A21DCD" w:rsidRDefault="00AA2DAE" w:rsidP="003B551D">
      <w:pPr>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Ce document représente</w:t>
      </w:r>
      <w:r w:rsidR="00012945">
        <w:rPr>
          <w:rFonts w:ascii="Times New Roman" w:eastAsia="Calibri" w:hAnsi="Times New Roman" w:cs="Times New Roman"/>
          <w:sz w:val="24"/>
          <w:szCs w:val="24"/>
        </w:rPr>
        <w:t xml:space="preserve"> un outil qui permet </w:t>
      </w:r>
      <w:r>
        <w:rPr>
          <w:rFonts w:ascii="Times New Roman" w:eastAsia="Calibri" w:hAnsi="Times New Roman" w:cs="Times New Roman"/>
          <w:sz w:val="24"/>
          <w:szCs w:val="24"/>
        </w:rPr>
        <w:t>d’aligner</w:t>
      </w:r>
      <w:r w:rsidR="00012945" w:rsidRPr="00012945">
        <w:rPr>
          <w:rFonts w:ascii="Times New Roman" w:eastAsia="Calibri" w:hAnsi="Times New Roman" w:cs="Times New Roman"/>
          <w:sz w:val="24"/>
          <w:szCs w:val="24"/>
        </w:rPr>
        <w:t xml:space="preserve"> les objectifs de l'organisation avec les compétences et les capacités du personnel en place.</w:t>
      </w:r>
      <w:r w:rsidR="00012945">
        <w:rPr>
          <w:rFonts w:ascii="Times New Roman" w:eastAsia="Calibri" w:hAnsi="Times New Roman" w:cs="Times New Roman"/>
          <w:sz w:val="24"/>
          <w:szCs w:val="24"/>
        </w:rPr>
        <w:t xml:space="preserve"> </w:t>
      </w:r>
      <w:r w:rsidR="00012945" w:rsidRPr="00012945">
        <w:rPr>
          <w:rFonts w:ascii="Times New Roman" w:eastAsia="Calibri" w:hAnsi="Times New Roman" w:cs="Times New Roman"/>
          <w:sz w:val="24"/>
          <w:szCs w:val="24"/>
        </w:rPr>
        <w:t>Par exemple,</w:t>
      </w:r>
      <w:r w:rsidR="003B551D">
        <w:rPr>
          <w:rFonts w:ascii="Times New Roman" w:eastAsia="Calibri" w:hAnsi="Times New Roman" w:cs="Times New Roman"/>
          <w:sz w:val="24"/>
          <w:szCs w:val="24"/>
        </w:rPr>
        <w:t xml:space="preserve"> pour</w:t>
      </w:r>
      <w:r w:rsidR="00A21DCD">
        <w:rPr>
          <w:rFonts w:ascii="Times New Roman" w:eastAsia="Calibri" w:hAnsi="Times New Roman" w:cs="Times New Roman"/>
          <w:sz w:val="24"/>
          <w:szCs w:val="24"/>
        </w:rPr>
        <w:t xml:space="preserve"> un poste de gestionnaire de projet</w:t>
      </w:r>
      <w:r w:rsidR="003B551D">
        <w:rPr>
          <w:rFonts w:ascii="Times New Roman" w:eastAsia="Calibri" w:hAnsi="Times New Roman" w:cs="Times New Roman"/>
          <w:sz w:val="24"/>
          <w:szCs w:val="24"/>
        </w:rPr>
        <w:t>, il peut être</w:t>
      </w:r>
      <w:r w:rsidR="00A21DCD" w:rsidRPr="00F40B23">
        <w:rPr>
          <w:rFonts w:ascii="Times New Roman" w:eastAsia="Calibri" w:hAnsi="Times New Roman" w:cs="Times New Roman"/>
          <w:sz w:val="24"/>
          <w:szCs w:val="24"/>
        </w:rPr>
        <w:t xml:space="preserve"> nécessiter </w:t>
      </w:r>
      <w:r w:rsidR="003B551D">
        <w:rPr>
          <w:rFonts w:ascii="Times New Roman" w:eastAsia="Calibri" w:hAnsi="Times New Roman" w:cs="Times New Roman"/>
          <w:sz w:val="24"/>
          <w:szCs w:val="24"/>
        </w:rPr>
        <w:t xml:space="preserve">d’avoir </w:t>
      </w:r>
      <w:r w:rsidR="00A21DCD" w:rsidRPr="00F40B23">
        <w:rPr>
          <w:rFonts w:ascii="Times New Roman" w:eastAsia="Calibri" w:hAnsi="Times New Roman" w:cs="Times New Roman"/>
          <w:sz w:val="24"/>
          <w:szCs w:val="24"/>
        </w:rPr>
        <w:t>des compétences techniques</w:t>
      </w:r>
      <w:r w:rsidR="00A21DCD">
        <w:rPr>
          <w:rFonts w:ascii="Times New Roman" w:eastAsia="Calibri" w:hAnsi="Times New Roman" w:cs="Times New Roman"/>
          <w:sz w:val="24"/>
          <w:szCs w:val="24"/>
        </w:rPr>
        <w:t xml:space="preserve"> </w:t>
      </w:r>
      <w:r w:rsidR="00A21DCD" w:rsidRPr="00F40B23">
        <w:rPr>
          <w:rFonts w:ascii="Times New Roman" w:eastAsia="Calibri" w:hAnsi="Times New Roman" w:cs="Times New Roman"/>
          <w:sz w:val="24"/>
          <w:szCs w:val="24"/>
        </w:rPr>
        <w:t xml:space="preserve">en matière de planification, de budgétisation et de gestion des ressources, </w:t>
      </w:r>
      <w:r w:rsidR="003B551D">
        <w:rPr>
          <w:rFonts w:ascii="Times New Roman" w:eastAsia="Calibri" w:hAnsi="Times New Roman" w:cs="Times New Roman"/>
          <w:sz w:val="24"/>
          <w:szCs w:val="24"/>
        </w:rPr>
        <w:t>ainsi que</w:t>
      </w:r>
      <w:r w:rsidR="00A21DCD" w:rsidRPr="00F40B23">
        <w:rPr>
          <w:rFonts w:ascii="Times New Roman" w:eastAsia="Calibri" w:hAnsi="Times New Roman" w:cs="Times New Roman"/>
          <w:sz w:val="24"/>
          <w:szCs w:val="24"/>
        </w:rPr>
        <w:t xml:space="preserve"> des compétences comportementales </w:t>
      </w:r>
      <w:r w:rsidR="00A21DCD">
        <w:rPr>
          <w:rFonts w:ascii="Times New Roman" w:eastAsia="Calibri" w:hAnsi="Times New Roman" w:cs="Times New Roman"/>
          <w:sz w:val="24"/>
          <w:szCs w:val="24"/>
        </w:rPr>
        <w:t xml:space="preserve">et complémentaires </w:t>
      </w:r>
      <w:r w:rsidR="00A21DCD" w:rsidRPr="00F40B23">
        <w:rPr>
          <w:rFonts w:ascii="Times New Roman" w:eastAsia="Calibri" w:hAnsi="Times New Roman" w:cs="Times New Roman"/>
          <w:sz w:val="24"/>
          <w:szCs w:val="24"/>
        </w:rPr>
        <w:t>en matière de communication, de leadership et de gestion de conflits.</w:t>
      </w:r>
      <w:r w:rsidR="00A21DCD">
        <w:rPr>
          <w:rFonts w:ascii="Times New Roman" w:eastAsia="Calibri" w:hAnsi="Times New Roman" w:cs="Times New Roman"/>
          <w:sz w:val="24"/>
          <w:szCs w:val="24"/>
        </w:rPr>
        <w:t xml:space="preserve"> Dans ce cas, la fiche de poste permet d’énumérer les hard </w:t>
      </w:r>
      <w:proofErr w:type="spellStart"/>
      <w:r w:rsidR="00A21DCD">
        <w:rPr>
          <w:rFonts w:ascii="Times New Roman" w:eastAsia="Calibri" w:hAnsi="Times New Roman" w:cs="Times New Roman"/>
          <w:sz w:val="24"/>
          <w:szCs w:val="24"/>
        </w:rPr>
        <w:t>skills</w:t>
      </w:r>
      <w:proofErr w:type="spellEnd"/>
      <w:r w:rsidR="00A21DCD">
        <w:rPr>
          <w:rFonts w:ascii="Times New Roman" w:eastAsia="Calibri" w:hAnsi="Times New Roman" w:cs="Times New Roman"/>
          <w:sz w:val="24"/>
          <w:szCs w:val="24"/>
        </w:rPr>
        <w:t xml:space="preserve">, les soft </w:t>
      </w:r>
      <w:proofErr w:type="spellStart"/>
      <w:r w:rsidR="00A21DCD">
        <w:rPr>
          <w:rFonts w:ascii="Times New Roman" w:eastAsia="Calibri" w:hAnsi="Times New Roman" w:cs="Times New Roman"/>
          <w:sz w:val="24"/>
          <w:szCs w:val="24"/>
        </w:rPr>
        <w:t>skills</w:t>
      </w:r>
      <w:proofErr w:type="spellEnd"/>
      <w:r w:rsidR="00A21DCD">
        <w:rPr>
          <w:rFonts w:ascii="Times New Roman" w:eastAsia="Calibri" w:hAnsi="Times New Roman" w:cs="Times New Roman"/>
          <w:sz w:val="24"/>
          <w:szCs w:val="24"/>
        </w:rPr>
        <w:t xml:space="preserve"> et les </w:t>
      </w:r>
      <w:proofErr w:type="spellStart"/>
      <w:r w:rsidR="00A21DCD">
        <w:rPr>
          <w:rFonts w:ascii="Times New Roman" w:eastAsia="Calibri" w:hAnsi="Times New Roman" w:cs="Times New Roman"/>
          <w:sz w:val="24"/>
          <w:szCs w:val="24"/>
        </w:rPr>
        <w:t>mad</w:t>
      </w:r>
      <w:proofErr w:type="spellEnd"/>
      <w:r w:rsidR="00A21DCD">
        <w:rPr>
          <w:rFonts w:ascii="Times New Roman" w:eastAsia="Calibri" w:hAnsi="Times New Roman" w:cs="Times New Roman"/>
          <w:sz w:val="24"/>
          <w:szCs w:val="24"/>
        </w:rPr>
        <w:t xml:space="preserve"> </w:t>
      </w:r>
      <w:proofErr w:type="spellStart"/>
      <w:r w:rsidR="00A21DCD">
        <w:rPr>
          <w:rFonts w:ascii="Times New Roman" w:eastAsia="Calibri" w:hAnsi="Times New Roman" w:cs="Times New Roman"/>
          <w:sz w:val="24"/>
          <w:szCs w:val="24"/>
        </w:rPr>
        <w:t>skills</w:t>
      </w:r>
      <w:proofErr w:type="spellEnd"/>
      <w:r w:rsidR="00A21DCD">
        <w:rPr>
          <w:rFonts w:ascii="Times New Roman" w:eastAsia="Calibri" w:hAnsi="Times New Roman" w:cs="Times New Roman"/>
          <w:sz w:val="24"/>
          <w:szCs w:val="24"/>
        </w:rPr>
        <w:t xml:space="preserve"> </w:t>
      </w:r>
      <w:r w:rsidR="00003A56">
        <w:rPr>
          <w:rFonts w:ascii="Times New Roman" w:eastAsia="Calibri" w:hAnsi="Times New Roman" w:cs="Times New Roman"/>
          <w:sz w:val="24"/>
          <w:szCs w:val="24"/>
        </w:rPr>
        <w:t xml:space="preserve">que le candidat doit posséder pour remplir sa mission et par conséquent atteindre les objectifs </w:t>
      </w:r>
      <w:r w:rsidR="003B551D">
        <w:rPr>
          <w:rFonts w:ascii="Times New Roman" w:eastAsia="Calibri" w:hAnsi="Times New Roman" w:cs="Times New Roman"/>
          <w:sz w:val="24"/>
          <w:szCs w:val="24"/>
        </w:rPr>
        <w:t>fixés</w:t>
      </w:r>
      <w:r w:rsidR="00003A56">
        <w:rPr>
          <w:rFonts w:ascii="Times New Roman" w:eastAsia="Calibri" w:hAnsi="Times New Roman" w:cs="Times New Roman"/>
          <w:sz w:val="24"/>
          <w:szCs w:val="24"/>
        </w:rPr>
        <w:t xml:space="preserve"> par l’organisation</w:t>
      </w:r>
      <w:r w:rsidR="00A21DCD">
        <w:rPr>
          <w:rFonts w:ascii="Times New Roman" w:eastAsia="Calibri" w:hAnsi="Times New Roman" w:cs="Times New Roman"/>
          <w:sz w:val="24"/>
          <w:szCs w:val="24"/>
        </w:rPr>
        <w:t>.</w:t>
      </w:r>
    </w:p>
    <w:p w:rsidR="00FB428B" w:rsidRDefault="00012945" w:rsidP="00777619">
      <w:pPr>
        <w:spacing w:line="360" w:lineRule="auto"/>
        <w:jc w:val="both"/>
        <w:rPr>
          <w:rFonts w:ascii="Times New Roman" w:eastAsia="Calibri" w:hAnsi="Times New Roman" w:cs="Times New Roman"/>
          <w:sz w:val="24"/>
          <w:szCs w:val="24"/>
        </w:rPr>
      </w:pPr>
      <w:r w:rsidRPr="00012945">
        <w:rPr>
          <w:rFonts w:ascii="Times New Roman" w:eastAsia="Calibri" w:hAnsi="Times New Roman" w:cs="Times New Roman"/>
          <w:sz w:val="24"/>
          <w:szCs w:val="24"/>
        </w:rPr>
        <w:t xml:space="preserve"> </w:t>
      </w:r>
    </w:p>
    <w:p w:rsidR="003C6A74" w:rsidRDefault="00777619" w:rsidP="00777619">
      <w:pPr>
        <w:rPr>
          <w:rFonts w:ascii="Times New Roman" w:hAnsi="Times New Roman" w:cs="Times New Roman"/>
          <w:b/>
          <w:sz w:val="24"/>
          <w:szCs w:val="24"/>
        </w:rPr>
      </w:pPr>
      <w:r>
        <w:rPr>
          <w:rFonts w:ascii="Times New Roman" w:hAnsi="Times New Roman" w:cs="Times New Roman"/>
          <w:b/>
          <w:sz w:val="24"/>
          <w:szCs w:val="24"/>
        </w:rPr>
        <w:t>Conclusion</w:t>
      </w:r>
    </w:p>
    <w:p w:rsidR="00816EE8" w:rsidRDefault="00777619" w:rsidP="00777619">
      <w:pPr>
        <w:tabs>
          <w:tab w:val="left" w:pos="567"/>
        </w:tabs>
        <w:spacing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816EE8" w:rsidRPr="00816EE8">
        <w:rPr>
          <w:rFonts w:ascii="Times New Roman" w:eastAsia="Calibri" w:hAnsi="Times New Roman" w:cs="Times New Roman"/>
          <w:sz w:val="24"/>
          <w:szCs w:val="24"/>
        </w:rPr>
        <w:t>Dans un contexte marocain marqué par la gestion du secteur public d’une part importante du patrimoine collectif, se pose la question de l'efficacité des pratiques de gestion des ressources humaines. En effet, le capital humain représente une source d’avantage concurrentiel. Ceci dit, les organisations qui relèvent du secteur public sont censées prendre en compte cette ressource et entreprendre les mesures nécessaires pour l’utiliser d’une manière optimale.</w:t>
      </w:r>
    </w:p>
    <w:p w:rsidR="00816EE8" w:rsidRPr="00816EE8" w:rsidRDefault="00816EE8" w:rsidP="00DA72B0">
      <w:pPr>
        <w:spacing w:line="360" w:lineRule="auto"/>
        <w:jc w:val="both"/>
        <w:rPr>
          <w:rFonts w:ascii="Times New Roman" w:eastAsia="Calibri" w:hAnsi="Times New Roman" w:cs="Times New Roman"/>
          <w:sz w:val="24"/>
          <w:szCs w:val="24"/>
        </w:rPr>
      </w:pPr>
      <w:r w:rsidRPr="003C6A74">
        <w:rPr>
          <w:rFonts w:ascii="Times New Roman" w:eastAsia="Calibri" w:hAnsi="Times New Roman" w:cs="Times New Roman"/>
          <w:sz w:val="24"/>
          <w:szCs w:val="24"/>
        </w:rPr>
        <w:t xml:space="preserve">Dans cette </w:t>
      </w:r>
      <w:r>
        <w:rPr>
          <w:rFonts w:ascii="Times New Roman" w:eastAsia="Calibri" w:hAnsi="Times New Roman" w:cs="Times New Roman"/>
          <w:sz w:val="24"/>
          <w:szCs w:val="24"/>
        </w:rPr>
        <w:t>tendance</w:t>
      </w:r>
      <w:r w:rsidRPr="003C6A74">
        <w:rPr>
          <w:rFonts w:ascii="Times New Roman" w:eastAsia="Calibri" w:hAnsi="Times New Roman" w:cs="Times New Roman"/>
          <w:sz w:val="24"/>
          <w:szCs w:val="24"/>
        </w:rPr>
        <w:t>,</w:t>
      </w:r>
      <w:r w:rsidRPr="00816EE8">
        <w:rPr>
          <w:rFonts w:ascii="Times New Roman" w:eastAsia="Calibri" w:hAnsi="Times New Roman" w:cs="Times New Roman"/>
          <w:sz w:val="24"/>
          <w:szCs w:val="24"/>
        </w:rPr>
        <w:t xml:space="preserve"> </w:t>
      </w:r>
      <w:r w:rsidRPr="003C6A74">
        <w:rPr>
          <w:rFonts w:ascii="Times New Roman" w:eastAsia="Calibri" w:hAnsi="Times New Roman" w:cs="Times New Roman"/>
          <w:sz w:val="24"/>
          <w:szCs w:val="24"/>
        </w:rPr>
        <w:t>la combinaison de compétences techniques</w:t>
      </w:r>
      <w:r>
        <w:rPr>
          <w:rFonts w:ascii="Times New Roman" w:eastAsia="Calibri" w:hAnsi="Times New Roman" w:cs="Times New Roman"/>
          <w:sz w:val="24"/>
          <w:szCs w:val="24"/>
        </w:rPr>
        <w:t xml:space="preserve">, </w:t>
      </w:r>
      <w:r w:rsidRPr="003C6A74">
        <w:rPr>
          <w:rFonts w:ascii="Times New Roman" w:eastAsia="Calibri" w:hAnsi="Times New Roman" w:cs="Times New Roman"/>
          <w:sz w:val="24"/>
          <w:szCs w:val="24"/>
        </w:rPr>
        <w:t>comportementales</w:t>
      </w:r>
      <w:r>
        <w:rPr>
          <w:rFonts w:ascii="Times New Roman" w:eastAsia="Calibri" w:hAnsi="Times New Roman" w:cs="Times New Roman"/>
          <w:sz w:val="24"/>
          <w:szCs w:val="24"/>
        </w:rPr>
        <w:t xml:space="preserve"> et exceptionnelles</w:t>
      </w:r>
      <w:r w:rsidRPr="003C6A74">
        <w:rPr>
          <w:rFonts w:ascii="Times New Roman" w:eastAsia="Calibri" w:hAnsi="Times New Roman" w:cs="Times New Roman"/>
          <w:sz w:val="24"/>
          <w:szCs w:val="24"/>
        </w:rPr>
        <w:t xml:space="preserve"> est particulièrement importante pour améliorer l'efficacité et la qualité des services publics.</w:t>
      </w:r>
      <w:r>
        <w:rPr>
          <w:rFonts w:ascii="Times New Roman" w:eastAsia="Calibri" w:hAnsi="Times New Roman" w:cs="Times New Roman"/>
          <w:sz w:val="24"/>
          <w:szCs w:val="24"/>
        </w:rPr>
        <w:t xml:space="preserve"> Cette combinaison ne peut se faire sans l’utilisation d’un certain nombre d’outils qui permettent d’énumérer les Soft </w:t>
      </w:r>
      <w:proofErr w:type="spellStart"/>
      <w:r>
        <w:rPr>
          <w:rFonts w:ascii="Times New Roman" w:eastAsia="Calibri" w:hAnsi="Times New Roman" w:cs="Times New Roman"/>
          <w:sz w:val="24"/>
          <w:szCs w:val="24"/>
        </w:rPr>
        <w:t>skills</w:t>
      </w:r>
      <w:proofErr w:type="spellEnd"/>
      <w:r>
        <w:rPr>
          <w:rFonts w:ascii="Times New Roman" w:eastAsia="Calibri" w:hAnsi="Times New Roman" w:cs="Times New Roman"/>
          <w:sz w:val="24"/>
          <w:szCs w:val="24"/>
        </w:rPr>
        <w:t xml:space="preserve">, les Hard </w:t>
      </w:r>
      <w:proofErr w:type="spellStart"/>
      <w:r>
        <w:rPr>
          <w:rFonts w:ascii="Times New Roman" w:eastAsia="Calibri" w:hAnsi="Times New Roman" w:cs="Times New Roman"/>
          <w:sz w:val="24"/>
          <w:szCs w:val="24"/>
        </w:rPr>
        <w:t>skills</w:t>
      </w:r>
      <w:proofErr w:type="spellEnd"/>
      <w:r>
        <w:rPr>
          <w:rFonts w:ascii="Times New Roman" w:eastAsia="Calibri" w:hAnsi="Times New Roman" w:cs="Times New Roman"/>
          <w:sz w:val="24"/>
          <w:szCs w:val="24"/>
        </w:rPr>
        <w:t xml:space="preserve"> et les </w:t>
      </w:r>
      <w:proofErr w:type="spellStart"/>
      <w:r>
        <w:rPr>
          <w:rFonts w:ascii="Times New Roman" w:eastAsia="Calibri" w:hAnsi="Times New Roman" w:cs="Times New Roman"/>
          <w:sz w:val="24"/>
          <w:szCs w:val="24"/>
        </w:rPr>
        <w:t>Mad</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skills</w:t>
      </w:r>
      <w:proofErr w:type="spellEnd"/>
      <w:r>
        <w:rPr>
          <w:rFonts w:ascii="Times New Roman" w:eastAsia="Calibri" w:hAnsi="Times New Roman" w:cs="Times New Roman"/>
          <w:sz w:val="24"/>
          <w:szCs w:val="24"/>
        </w:rPr>
        <w:t xml:space="preserve"> </w:t>
      </w:r>
      <w:r w:rsidR="00DA72B0">
        <w:rPr>
          <w:rFonts w:ascii="Times New Roman" w:eastAsia="Calibri" w:hAnsi="Times New Roman" w:cs="Times New Roman"/>
          <w:sz w:val="24"/>
          <w:szCs w:val="24"/>
        </w:rPr>
        <w:t xml:space="preserve">exigées </w:t>
      </w:r>
      <w:r>
        <w:rPr>
          <w:rFonts w:ascii="Times New Roman" w:eastAsia="Calibri" w:hAnsi="Times New Roman" w:cs="Times New Roman"/>
          <w:sz w:val="24"/>
          <w:szCs w:val="24"/>
        </w:rPr>
        <w:t>pour chaque poste.</w:t>
      </w:r>
    </w:p>
    <w:p w:rsidR="00B349D0" w:rsidRPr="00F34F23" w:rsidRDefault="00B349D0" w:rsidP="00DA72B0">
      <w:pPr>
        <w:tabs>
          <w:tab w:val="left" w:pos="567"/>
        </w:tabs>
        <w:spacing w:after="160" w:line="360" w:lineRule="auto"/>
        <w:jc w:val="both"/>
        <w:rPr>
          <w:rFonts w:ascii="Times New Roman" w:eastAsia="Calibri" w:hAnsi="Times New Roman" w:cs="Times New Roman"/>
          <w:sz w:val="24"/>
          <w:szCs w:val="24"/>
        </w:rPr>
      </w:pPr>
      <w:r w:rsidRPr="00F34F23">
        <w:rPr>
          <w:rFonts w:ascii="Times New Roman" w:eastAsia="Calibri" w:hAnsi="Times New Roman" w:cs="Times New Roman"/>
          <w:sz w:val="24"/>
          <w:szCs w:val="24"/>
        </w:rPr>
        <w:t xml:space="preserve">L’absence de </w:t>
      </w:r>
      <w:r w:rsidR="00F34F23" w:rsidRPr="00F34F23">
        <w:rPr>
          <w:rFonts w:ascii="Times New Roman" w:eastAsia="Calibri" w:hAnsi="Times New Roman" w:cs="Times New Roman"/>
          <w:sz w:val="24"/>
          <w:szCs w:val="24"/>
        </w:rPr>
        <w:t xml:space="preserve">la généralisation de </w:t>
      </w:r>
      <w:r w:rsidRPr="00F34F23">
        <w:rPr>
          <w:rFonts w:ascii="Times New Roman" w:eastAsia="Calibri" w:hAnsi="Times New Roman" w:cs="Times New Roman"/>
          <w:sz w:val="24"/>
          <w:szCs w:val="24"/>
        </w:rPr>
        <w:t>l’instauration de ces outils</w:t>
      </w:r>
      <w:r w:rsidR="00DA72B0">
        <w:rPr>
          <w:rFonts w:ascii="Times New Roman" w:eastAsia="Calibri" w:hAnsi="Times New Roman" w:cs="Times New Roman"/>
          <w:sz w:val="24"/>
          <w:szCs w:val="24"/>
        </w:rPr>
        <w:t xml:space="preserve"> (notamment la fiche de poste)</w:t>
      </w:r>
      <w:r w:rsidRPr="00F34F23">
        <w:rPr>
          <w:rFonts w:ascii="Times New Roman" w:eastAsia="Calibri" w:hAnsi="Times New Roman" w:cs="Times New Roman"/>
          <w:sz w:val="24"/>
          <w:szCs w:val="24"/>
        </w:rPr>
        <w:t xml:space="preserve"> dans le secteur public a engendré des dysfonctionnements sur </w:t>
      </w:r>
      <w:r w:rsidR="00DA72B0">
        <w:rPr>
          <w:rFonts w:ascii="Times New Roman" w:eastAsia="Calibri" w:hAnsi="Times New Roman" w:cs="Times New Roman"/>
          <w:sz w:val="24"/>
          <w:szCs w:val="24"/>
        </w:rPr>
        <w:t>la gestion de la chose publique.</w:t>
      </w:r>
      <w:r w:rsidRPr="00F34F23">
        <w:rPr>
          <w:rFonts w:ascii="Times New Roman" w:eastAsia="Calibri" w:hAnsi="Times New Roman" w:cs="Times New Roman"/>
          <w:sz w:val="24"/>
          <w:szCs w:val="24"/>
        </w:rPr>
        <w:t xml:space="preserve"> Ces dysfonctionnements influencent le rendement des collaborateurs. Rappelons que le faible rendement de l’employé résulte essentiellement de l’inadéquation post/profil. </w:t>
      </w:r>
    </w:p>
    <w:p w:rsidR="003C6A74" w:rsidRDefault="00B349D0" w:rsidP="00DA72B0">
      <w:pPr>
        <w:spacing w:line="360" w:lineRule="auto"/>
        <w:jc w:val="both"/>
        <w:rPr>
          <w:rFonts w:ascii="Times New Roman" w:eastAsia="Calibri" w:hAnsi="Times New Roman" w:cs="Times New Roman"/>
          <w:sz w:val="24"/>
          <w:szCs w:val="24"/>
        </w:rPr>
      </w:pPr>
      <w:r w:rsidRPr="00F34F23">
        <w:rPr>
          <w:rFonts w:ascii="Times New Roman" w:eastAsia="Calibri" w:hAnsi="Times New Roman" w:cs="Times New Roman"/>
          <w:sz w:val="24"/>
          <w:szCs w:val="24"/>
        </w:rPr>
        <w:t xml:space="preserve">Dans cette </w:t>
      </w:r>
      <w:r w:rsidR="00DA72B0" w:rsidRPr="00F34F23">
        <w:rPr>
          <w:rFonts w:ascii="Times New Roman" w:eastAsia="Calibri" w:hAnsi="Times New Roman" w:cs="Times New Roman"/>
          <w:sz w:val="24"/>
          <w:szCs w:val="24"/>
        </w:rPr>
        <w:t>optique,</w:t>
      </w:r>
      <w:r w:rsidRPr="00F34F23">
        <w:rPr>
          <w:rFonts w:ascii="Times New Roman" w:eastAsia="Calibri" w:hAnsi="Times New Roman" w:cs="Times New Roman"/>
          <w:sz w:val="24"/>
          <w:szCs w:val="24"/>
        </w:rPr>
        <w:t xml:space="preserve"> les organisations publiques sont invitées à instaurer une gestion des ressources humaines axée sur une appréciation de l’adéquation entre les profils et </w:t>
      </w:r>
      <w:r w:rsidR="00DA72B0">
        <w:rPr>
          <w:rFonts w:ascii="Times New Roman" w:eastAsia="Calibri" w:hAnsi="Times New Roman" w:cs="Times New Roman"/>
          <w:sz w:val="24"/>
          <w:szCs w:val="24"/>
        </w:rPr>
        <w:t>les exigences des postes.</w:t>
      </w:r>
      <w:r w:rsidRPr="00F34F23">
        <w:rPr>
          <w:rFonts w:ascii="Times New Roman" w:eastAsia="Calibri" w:hAnsi="Times New Roman" w:cs="Times New Roman"/>
          <w:sz w:val="24"/>
          <w:szCs w:val="24"/>
        </w:rPr>
        <w:t xml:space="preserve"> </w:t>
      </w:r>
      <w:r w:rsidR="00DA72B0">
        <w:rPr>
          <w:rFonts w:ascii="Times New Roman" w:eastAsia="Calibri" w:hAnsi="Times New Roman" w:cs="Times New Roman"/>
          <w:sz w:val="24"/>
          <w:szCs w:val="24"/>
        </w:rPr>
        <w:t xml:space="preserve">Cela permettra de </w:t>
      </w:r>
      <w:r w:rsidRPr="00F34F23">
        <w:rPr>
          <w:rFonts w:ascii="Times New Roman" w:eastAsia="Calibri" w:hAnsi="Times New Roman" w:cs="Times New Roman"/>
          <w:sz w:val="24"/>
          <w:szCs w:val="24"/>
        </w:rPr>
        <w:t xml:space="preserve">recruter le profil </w:t>
      </w:r>
      <w:r w:rsidR="00DA72B0">
        <w:rPr>
          <w:rFonts w:ascii="Times New Roman" w:eastAsia="Calibri" w:hAnsi="Times New Roman" w:cs="Times New Roman"/>
          <w:sz w:val="24"/>
          <w:szCs w:val="24"/>
        </w:rPr>
        <w:t>approprié et d’apporter</w:t>
      </w:r>
      <w:r w:rsidRPr="00F34F23">
        <w:rPr>
          <w:rFonts w:ascii="Times New Roman" w:eastAsia="Calibri" w:hAnsi="Times New Roman" w:cs="Times New Roman"/>
          <w:sz w:val="24"/>
          <w:szCs w:val="24"/>
        </w:rPr>
        <w:t xml:space="preserve"> éventuellement les ajustements </w:t>
      </w:r>
      <w:r w:rsidR="00DA72B0" w:rsidRPr="00F34F23">
        <w:rPr>
          <w:rFonts w:ascii="Times New Roman" w:eastAsia="Calibri" w:hAnsi="Times New Roman" w:cs="Times New Roman"/>
          <w:sz w:val="24"/>
          <w:szCs w:val="24"/>
        </w:rPr>
        <w:t>nécessaires,</w:t>
      </w:r>
      <w:r w:rsidR="008C1437" w:rsidRPr="00F34F23">
        <w:rPr>
          <w:rFonts w:ascii="Times New Roman" w:eastAsia="Calibri" w:hAnsi="Times New Roman" w:cs="Times New Roman"/>
          <w:sz w:val="24"/>
          <w:szCs w:val="24"/>
        </w:rPr>
        <w:t xml:space="preserve"> pour les collaborateurs </w:t>
      </w:r>
      <w:r w:rsidR="00DA72B0">
        <w:rPr>
          <w:rFonts w:ascii="Times New Roman" w:eastAsia="Calibri" w:hAnsi="Times New Roman" w:cs="Times New Roman"/>
          <w:sz w:val="24"/>
          <w:szCs w:val="24"/>
        </w:rPr>
        <w:t>actuels</w:t>
      </w:r>
      <w:r w:rsidR="008C1437" w:rsidRPr="00F34F23">
        <w:rPr>
          <w:rFonts w:ascii="Times New Roman" w:eastAsia="Calibri" w:hAnsi="Times New Roman" w:cs="Times New Roman"/>
          <w:sz w:val="24"/>
          <w:szCs w:val="24"/>
        </w:rPr>
        <w:t>,</w:t>
      </w:r>
      <w:r w:rsidRPr="00F34F23">
        <w:rPr>
          <w:rFonts w:ascii="Times New Roman" w:eastAsia="Calibri" w:hAnsi="Times New Roman" w:cs="Times New Roman"/>
          <w:sz w:val="24"/>
          <w:szCs w:val="24"/>
        </w:rPr>
        <w:t xml:space="preserve"> par le biais d’un redéploiement ou d’une formation </w:t>
      </w:r>
      <w:r w:rsidR="00470AEF" w:rsidRPr="00F34F23">
        <w:rPr>
          <w:rFonts w:ascii="Times New Roman" w:eastAsia="Calibri" w:hAnsi="Times New Roman" w:cs="Times New Roman"/>
          <w:sz w:val="24"/>
          <w:szCs w:val="24"/>
        </w:rPr>
        <w:t>complémentaire</w:t>
      </w:r>
      <w:r w:rsidRPr="00F34F23">
        <w:rPr>
          <w:rFonts w:ascii="Times New Roman" w:eastAsia="Calibri" w:hAnsi="Times New Roman" w:cs="Times New Roman"/>
          <w:sz w:val="24"/>
          <w:szCs w:val="24"/>
        </w:rPr>
        <w:t>.</w:t>
      </w:r>
      <w:r w:rsidR="003C6A74">
        <w:rPr>
          <w:rFonts w:ascii="Times New Roman" w:eastAsia="Calibri" w:hAnsi="Times New Roman" w:cs="Times New Roman"/>
          <w:sz w:val="24"/>
          <w:szCs w:val="24"/>
        </w:rPr>
        <w:br w:type="page"/>
      </w:r>
    </w:p>
    <w:p w:rsidR="00037B07" w:rsidRPr="00C05AF1" w:rsidRDefault="002A38CB" w:rsidP="002A38CB">
      <w:pPr>
        <w:spacing w:line="360" w:lineRule="auto"/>
        <w:ind w:right="283"/>
        <w:rPr>
          <w:rFonts w:ascii="Times New Roman" w:hAnsi="Times New Roman"/>
          <w:b/>
          <w:sz w:val="24"/>
          <w:szCs w:val="24"/>
        </w:rPr>
      </w:pPr>
      <w:r w:rsidRPr="00C05AF1">
        <w:rPr>
          <w:rFonts w:ascii="Times New Roman" w:hAnsi="Times New Roman"/>
          <w:b/>
          <w:sz w:val="24"/>
          <w:szCs w:val="24"/>
        </w:rPr>
        <w:lastRenderedPageBreak/>
        <w:t>Références</w:t>
      </w:r>
    </w:p>
    <w:p w:rsidR="002A38CB" w:rsidRPr="00CF43FF" w:rsidRDefault="002A38CB" w:rsidP="00CF43FF">
      <w:pPr>
        <w:numPr>
          <w:ilvl w:val="0"/>
          <w:numId w:val="35"/>
        </w:numPr>
        <w:spacing w:after="160" w:line="360" w:lineRule="auto"/>
        <w:contextualSpacing/>
        <w:jc w:val="both"/>
        <w:rPr>
          <w:rFonts w:ascii="Times New Roman" w:eastAsia="Calibri" w:hAnsi="Times New Roman" w:cs="Times New Roman"/>
          <w:sz w:val="24"/>
          <w:szCs w:val="24"/>
        </w:rPr>
      </w:pPr>
      <w:r w:rsidRPr="00CF43FF">
        <w:rPr>
          <w:rFonts w:asciiTheme="majorBidi" w:hAnsiTheme="majorBidi" w:cstheme="majorBidi"/>
          <w:sz w:val="24"/>
          <w:szCs w:val="24"/>
        </w:rPr>
        <w:t>Berger, E. H</w:t>
      </w:r>
      <w:proofErr w:type="gramStart"/>
      <w:r w:rsidR="00777619" w:rsidRPr="00CF43FF">
        <w:rPr>
          <w:rFonts w:asciiTheme="majorBidi" w:hAnsiTheme="majorBidi" w:cstheme="majorBidi"/>
          <w:sz w:val="24"/>
          <w:szCs w:val="24"/>
        </w:rPr>
        <w:t>.</w:t>
      </w:r>
      <w:r w:rsidR="00CF43FF" w:rsidRPr="00CF43FF">
        <w:rPr>
          <w:rFonts w:asciiTheme="majorBidi" w:hAnsiTheme="majorBidi" w:cstheme="majorBidi"/>
          <w:sz w:val="24"/>
          <w:szCs w:val="24"/>
        </w:rPr>
        <w:t>(</w:t>
      </w:r>
      <w:proofErr w:type="gramEnd"/>
      <w:r w:rsidR="00CF43FF" w:rsidRPr="00CF43FF">
        <w:rPr>
          <w:rFonts w:asciiTheme="majorBidi" w:hAnsiTheme="majorBidi" w:cstheme="majorBidi"/>
          <w:sz w:val="24"/>
          <w:szCs w:val="24"/>
        </w:rPr>
        <w:t>2019).</w:t>
      </w:r>
      <w:r w:rsidRPr="00CF43FF">
        <w:rPr>
          <w:rFonts w:asciiTheme="majorBidi" w:hAnsiTheme="majorBidi" w:cstheme="majorBidi"/>
          <w:sz w:val="24"/>
          <w:szCs w:val="24"/>
        </w:rPr>
        <w:t> </w:t>
      </w:r>
      <w:proofErr w:type="spellStart"/>
      <w:r w:rsidRPr="00CF43FF">
        <w:rPr>
          <w:rFonts w:asciiTheme="majorBidi" w:hAnsiTheme="majorBidi" w:cstheme="majorBidi"/>
          <w:sz w:val="24"/>
          <w:szCs w:val="24"/>
        </w:rPr>
        <w:t>From</w:t>
      </w:r>
      <w:proofErr w:type="spellEnd"/>
      <w:r w:rsidRPr="00CF43FF">
        <w:rPr>
          <w:rFonts w:asciiTheme="majorBidi" w:hAnsiTheme="majorBidi" w:cstheme="majorBidi"/>
          <w:sz w:val="24"/>
          <w:szCs w:val="24"/>
        </w:rPr>
        <w:t xml:space="preserve"> </w:t>
      </w:r>
      <w:proofErr w:type="spellStart"/>
      <w:r w:rsidRPr="00CF43FF">
        <w:rPr>
          <w:rFonts w:asciiTheme="majorBidi" w:hAnsiTheme="majorBidi" w:cstheme="majorBidi"/>
          <w:sz w:val="24"/>
          <w:szCs w:val="24"/>
        </w:rPr>
        <w:t>mad</w:t>
      </w:r>
      <w:proofErr w:type="spellEnd"/>
      <w:r w:rsidRPr="00CF43FF">
        <w:rPr>
          <w:rFonts w:asciiTheme="majorBidi" w:hAnsiTheme="majorBidi" w:cstheme="majorBidi"/>
          <w:sz w:val="24"/>
          <w:szCs w:val="24"/>
        </w:rPr>
        <w:t xml:space="preserve"> </w:t>
      </w:r>
      <w:proofErr w:type="spellStart"/>
      <w:r w:rsidRPr="00CF43FF">
        <w:rPr>
          <w:rFonts w:asciiTheme="majorBidi" w:hAnsiTheme="majorBidi" w:cstheme="majorBidi"/>
          <w:sz w:val="24"/>
          <w:szCs w:val="24"/>
        </w:rPr>
        <w:t>skills</w:t>
      </w:r>
      <w:proofErr w:type="spellEnd"/>
      <w:r w:rsidRPr="00CF43FF">
        <w:rPr>
          <w:rFonts w:asciiTheme="majorBidi" w:hAnsiTheme="majorBidi" w:cstheme="majorBidi"/>
          <w:sz w:val="24"/>
          <w:szCs w:val="24"/>
        </w:rPr>
        <w:t xml:space="preserve"> to noble </w:t>
      </w:r>
      <w:proofErr w:type="spellStart"/>
      <w:r w:rsidRPr="00CF43FF">
        <w:rPr>
          <w:rFonts w:asciiTheme="majorBidi" w:hAnsiTheme="majorBidi" w:cstheme="majorBidi"/>
          <w:sz w:val="24"/>
          <w:szCs w:val="24"/>
        </w:rPr>
        <w:t>savages</w:t>
      </w:r>
      <w:proofErr w:type="spellEnd"/>
      <w:r w:rsidRPr="00CF43FF">
        <w:rPr>
          <w:rFonts w:asciiTheme="majorBidi" w:hAnsiTheme="majorBidi" w:cstheme="majorBidi"/>
          <w:sz w:val="24"/>
          <w:szCs w:val="24"/>
        </w:rPr>
        <w:t xml:space="preserve">: </w:t>
      </w:r>
      <w:proofErr w:type="spellStart"/>
      <w:r w:rsidRPr="00CF43FF">
        <w:rPr>
          <w:rFonts w:asciiTheme="majorBidi" w:hAnsiTheme="majorBidi" w:cstheme="majorBidi"/>
          <w:sz w:val="24"/>
          <w:szCs w:val="24"/>
        </w:rPr>
        <w:t>Extreme</w:t>
      </w:r>
      <w:proofErr w:type="spellEnd"/>
      <w:r w:rsidRPr="00CF43FF">
        <w:rPr>
          <w:rFonts w:asciiTheme="majorBidi" w:hAnsiTheme="majorBidi" w:cstheme="majorBidi"/>
          <w:sz w:val="24"/>
          <w:szCs w:val="24"/>
        </w:rPr>
        <w:t xml:space="preserve"> performers as </w:t>
      </w:r>
      <w:proofErr w:type="spellStart"/>
      <w:r w:rsidRPr="00CF43FF">
        <w:rPr>
          <w:rFonts w:asciiTheme="majorBidi" w:hAnsiTheme="majorBidi" w:cstheme="majorBidi"/>
          <w:sz w:val="24"/>
          <w:szCs w:val="24"/>
        </w:rPr>
        <w:t>exemplars</w:t>
      </w:r>
      <w:proofErr w:type="spellEnd"/>
      <w:r w:rsidRPr="00CF43FF">
        <w:rPr>
          <w:rFonts w:asciiTheme="majorBidi" w:hAnsiTheme="majorBidi" w:cstheme="majorBidi"/>
          <w:sz w:val="24"/>
          <w:szCs w:val="24"/>
        </w:rPr>
        <w:t xml:space="preserve"> of a new </w:t>
      </w:r>
      <w:proofErr w:type="spellStart"/>
      <w:r w:rsidRPr="00CF43FF">
        <w:rPr>
          <w:rFonts w:asciiTheme="majorBidi" w:hAnsiTheme="majorBidi" w:cstheme="majorBidi"/>
          <w:sz w:val="24"/>
          <w:szCs w:val="24"/>
        </w:rPr>
        <w:t>work</w:t>
      </w:r>
      <w:proofErr w:type="spellEnd"/>
      <w:r w:rsidRPr="00CF43FF">
        <w:rPr>
          <w:rFonts w:asciiTheme="majorBidi" w:hAnsiTheme="majorBidi" w:cstheme="majorBidi"/>
          <w:sz w:val="24"/>
          <w:szCs w:val="24"/>
        </w:rPr>
        <w:t xml:space="preserve"> </w:t>
      </w:r>
      <w:proofErr w:type="spellStart"/>
      <w:proofErr w:type="gramStart"/>
      <w:r w:rsidRPr="00CF43FF">
        <w:rPr>
          <w:rFonts w:asciiTheme="majorBidi" w:hAnsiTheme="majorBidi" w:cstheme="majorBidi"/>
          <w:sz w:val="24"/>
          <w:szCs w:val="24"/>
        </w:rPr>
        <w:t>ideology</w:t>
      </w:r>
      <w:proofErr w:type="spellEnd"/>
      <w:r w:rsidRPr="00CF43FF">
        <w:rPr>
          <w:rFonts w:asciiTheme="majorBidi" w:hAnsiTheme="majorBidi" w:cstheme="majorBidi"/>
          <w:sz w:val="24"/>
          <w:szCs w:val="24"/>
        </w:rPr>
        <w:t> .</w:t>
      </w:r>
      <w:proofErr w:type="gramEnd"/>
      <w:r w:rsidRPr="00CF43FF">
        <w:rPr>
          <w:rFonts w:asciiTheme="majorBidi" w:hAnsiTheme="majorBidi" w:cstheme="majorBidi"/>
          <w:sz w:val="24"/>
          <w:szCs w:val="24"/>
        </w:rPr>
        <w:t xml:space="preserve"> </w:t>
      </w:r>
      <w:r w:rsidRPr="00CF43FF">
        <w:rPr>
          <w:rFonts w:asciiTheme="majorBidi" w:hAnsiTheme="majorBidi" w:cstheme="majorBidi"/>
          <w:i/>
          <w:iCs/>
          <w:sz w:val="24"/>
          <w:szCs w:val="24"/>
        </w:rPr>
        <w:t>In</w:t>
      </w:r>
      <w:r w:rsidR="00CF43FF" w:rsidRPr="00CF43FF">
        <w:rPr>
          <w:rFonts w:asciiTheme="majorBidi" w:hAnsiTheme="majorBidi" w:cstheme="majorBidi"/>
          <w:i/>
          <w:iCs/>
          <w:sz w:val="24"/>
          <w:szCs w:val="24"/>
        </w:rPr>
        <w:t> :</w:t>
      </w:r>
      <w:r w:rsidRPr="00CF43FF">
        <w:rPr>
          <w:rFonts w:asciiTheme="majorBidi" w:hAnsiTheme="majorBidi" w:cstheme="majorBidi"/>
          <w:i/>
          <w:iCs/>
          <w:sz w:val="24"/>
          <w:szCs w:val="24"/>
        </w:rPr>
        <w:t xml:space="preserve"> S. </w:t>
      </w:r>
      <w:proofErr w:type="spellStart"/>
      <w:r w:rsidRPr="00CF43FF">
        <w:rPr>
          <w:rFonts w:asciiTheme="majorBidi" w:hAnsiTheme="majorBidi" w:cstheme="majorBidi"/>
          <w:i/>
          <w:iCs/>
          <w:sz w:val="24"/>
          <w:szCs w:val="24"/>
        </w:rPr>
        <w:t>Spreitzer</w:t>
      </w:r>
      <w:proofErr w:type="spellEnd"/>
      <w:r w:rsidRPr="00CF43FF">
        <w:rPr>
          <w:rFonts w:asciiTheme="majorBidi" w:hAnsiTheme="majorBidi" w:cstheme="majorBidi"/>
          <w:i/>
          <w:iCs/>
          <w:sz w:val="24"/>
          <w:szCs w:val="24"/>
        </w:rPr>
        <w:t xml:space="preserve"> &amp; K. Cameron (</w:t>
      </w:r>
      <w:proofErr w:type="spellStart"/>
      <w:r w:rsidRPr="00CF43FF">
        <w:rPr>
          <w:rFonts w:asciiTheme="majorBidi" w:hAnsiTheme="majorBidi" w:cstheme="majorBidi"/>
          <w:i/>
          <w:iCs/>
          <w:sz w:val="24"/>
          <w:szCs w:val="24"/>
        </w:rPr>
        <w:t>Eds</w:t>
      </w:r>
      <w:proofErr w:type="spellEnd"/>
      <w:r w:rsidRPr="00CF43FF">
        <w:rPr>
          <w:rFonts w:asciiTheme="majorBidi" w:hAnsiTheme="majorBidi" w:cstheme="majorBidi"/>
          <w:i/>
          <w:iCs/>
          <w:sz w:val="24"/>
          <w:szCs w:val="24"/>
        </w:rPr>
        <w:t>.</w:t>
      </w:r>
      <w:r w:rsidRPr="00CF43FF">
        <w:rPr>
          <w:rFonts w:asciiTheme="majorBidi" w:hAnsiTheme="majorBidi" w:cstheme="majorBidi"/>
          <w:sz w:val="24"/>
          <w:szCs w:val="24"/>
        </w:rPr>
        <w:t xml:space="preserve">). </w:t>
      </w:r>
      <w:proofErr w:type="spellStart"/>
      <w:r w:rsidRPr="00CF43FF">
        <w:rPr>
          <w:rFonts w:asciiTheme="majorBidi" w:hAnsiTheme="majorBidi" w:cstheme="majorBidi"/>
          <w:i/>
          <w:iCs/>
          <w:sz w:val="24"/>
          <w:szCs w:val="24"/>
        </w:rPr>
        <w:t>Handbook</w:t>
      </w:r>
      <w:proofErr w:type="spellEnd"/>
      <w:r w:rsidRPr="00CF43FF">
        <w:rPr>
          <w:rFonts w:asciiTheme="majorBidi" w:hAnsiTheme="majorBidi" w:cstheme="majorBidi"/>
          <w:i/>
          <w:iCs/>
          <w:sz w:val="24"/>
          <w:szCs w:val="24"/>
        </w:rPr>
        <w:t xml:space="preserve"> of Positive </w:t>
      </w:r>
      <w:proofErr w:type="spellStart"/>
      <w:r w:rsidRPr="00CF43FF">
        <w:rPr>
          <w:rFonts w:asciiTheme="majorBidi" w:hAnsiTheme="majorBidi" w:cstheme="majorBidi"/>
          <w:i/>
          <w:iCs/>
          <w:sz w:val="24"/>
          <w:szCs w:val="24"/>
        </w:rPr>
        <w:t>Organizational</w:t>
      </w:r>
      <w:proofErr w:type="spellEnd"/>
      <w:r w:rsidRPr="00CF43FF">
        <w:rPr>
          <w:rFonts w:asciiTheme="majorBidi" w:hAnsiTheme="majorBidi" w:cstheme="majorBidi"/>
          <w:i/>
          <w:iCs/>
          <w:sz w:val="24"/>
          <w:szCs w:val="24"/>
        </w:rPr>
        <w:t xml:space="preserve"> </w:t>
      </w:r>
      <w:proofErr w:type="spellStart"/>
      <w:r w:rsidRPr="00CF43FF">
        <w:rPr>
          <w:rFonts w:asciiTheme="majorBidi" w:hAnsiTheme="majorBidi" w:cstheme="majorBidi"/>
          <w:i/>
          <w:iCs/>
          <w:sz w:val="24"/>
          <w:szCs w:val="24"/>
        </w:rPr>
        <w:t>Scholarship</w:t>
      </w:r>
      <w:proofErr w:type="spellEnd"/>
      <w:r w:rsidRPr="00CF43FF">
        <w:rPr>
          <w:rFonts w:asciiTheme="majorBidi" w:hAnsiTheme="majorBidi" w:cstheme="majorBidi"/>
          <w:i/>
          <w:iCs/>
          <w:sz w:val="24"/>
          <w:szCs w:val="24"/>
        </w:rPr>
        <w:t> .</w:t>
      </w:r>
      <w:r w:rsidRPr="00CF43FF">
        <w:rPr>
          <w:rFonts w:asciiTheme="majorBidi" w:hAnsiTheme="majorBidi" w:cstheme="majorBidi"/>
          <w:sz w:val="24"/>
          <w:szCs w:val="24"/>
        </w:rPr>
        <w:t xml:space="preserve">Oxford </w:t>
      </w:r>
      <w:proofErr w:type="spellStart"/>
      <w:r w:rsidRPr="00CF43FF">
        <w:rPr>
          <w:rFonts w:asciiTheme="majorBidi" w:hAnsiTheme="majorBidi" w:cstheme="majorBidi"/>
          <w:sz w:val="24"/>
          <w:szCs w:val="24"/>
        </w:rPr>
        <w:t>University</w:t>
      </w:r>
      <w:proofErr w:type="spellEnd"/>
      <w:r w:rsidRPr="00CF43FF">
        <w:rPr>
          <w:rFonts w:asciiTheme="majorBidi" w:hAnsiTheme="majorBidi" w:cstheme="majorBidi"/>
          <w:sz w:val="24"/>
          <w:szCs w:val="24"/>
        </w:rPr>
        <w:t xml:space="preserve"> </w:t>
      </w:r>
      <w:proofErr w:type="spellStart"/>
      <w:proofErr w:type="gramStart"/>
      <w:r w:rsidRPr="00CF43FF">
        <w:rPr>
          <w:rFonts w:asciiTheme="majorBidi" w:hAnsiTheme="majorBidi" w:cstheme="majorBidi"/>
          <w:sz w:val="24"/>
          <w:szCs w:val="24"/>
        </w:rPr>
        <w:t>Press</w:t>
      </w:r>
      <w:proofErr w:type="spellEnd"/>
      <w:r w:rsidRPr="00CF43FF">
        <w:rPr>
          <w:rFonts w:asciiTheme="majorBidi" w:hAnsiTheme="majorBidi" w:cstheme="majorBidi"/>
          <w:sz w:val="24"/>
          <w:szCs w:val="24"/>
        </w:rPr>
        <w:t> </w:t>
      </w:r>
      <w:r w:rsidR="00CF43FF" w:rsidRPr="00CF43FF">
        <w:rPr>
          <w:rFonts w:asciiTheme="majorBidi" w:hAnsiTheme="majorBidi" w:cstheme="majorBidi"/>
          <w:sz w:val="24"/>
          <w:szCs w:val="24"/>
        </w:rPr>
        <w:t>.</w:t>
      </w:r>
      <w:proofErr w:type="gramEnd"/>
      <w:r w:rsidRPr="00CF43FF">
        <w:rPr>
          <w:rFonts w:asciiTheme="majorBidi" w:hAnsiTheme="majorBidi" w:cstheme="majorBidi"/>
          <w:sz w:val="24"/>
          <w:szCs w:val="24"/>
        </w:rPr>
        <w:t xml:space="preserve"> 2nd </w:t>
      </w:r>
      <w:proofErr w:type="spellStart"/>
      <w:r w:rsidRPr="00CF43FF">
        <w:rPr>
          <w:rFonts w:asciiTheme="majorBidi" w:hAnsiTheme="majorBidi" w:cstheme="majorBidi"/>
          <w:sz w:val="24"/>
          <w:szCs w:val="24"/>
        </w:rPr>
        <w:t>ed</w:t>
      </w:r>
      <w:proofErr w:type="spellEnd"/>
      <w:proofErr w:type="gramStart"/>
      <w:r w:rsidRPr="00CF43FF">
        <w:rPr>
          <w:rFonts w:asciiTheme="majorBidi" w:hAnsiTheme="majorBidi" w:cstheme="majorBidi"/>
          <w:sz w:val="24"/>
          <w:szCs w:val="24"/>
        </w:rPr>
        <w:t>,</w:t>
      </w:r>
      <w:r w:rsidRPr="00CF43FF">
        <w:rPr>
          <w:rFonts w:ascii="Times New Roman" w:eastAsia="Calibri" w:hAnsi="Times New Roman" w:cs="Times New Roman"/>
          <w:sz w:val="24"/>
          <w:szCs w:val="24"/>
        </w:rPr>
        <w:t>.</w:t>
      </w:r>
      <w:proofErr w:type="gramEnd"/>
      <w:r w:rsidRPr="00CF43FF">
        <w:rPr>
          <w:rFonts w:ascii="Times New Roman" w:eastAsia="Calibri" w:hAnsi="Times New Roman" w:cs="Times New Roman"/>
          <w:sz w:val="24"/>
          <w:szCs w:val="24"/>
        </w:rPr>
        <w:t xml:space="preserve"> </w:t>
      </w:r>
    </w:p>
    <w:p w:rsidR="002A38CB" w:rsidRPr="00CF43FF" w:rsidRDefault="002A38CB" w:rsidP="00CF43FF">
      <w:pPr>
        <w:numPr>
          <w:ilvl w:val="0"/>
          <w:numId w:val="35"/>
        </w:numPr>
        <w:spacing w:after="160" w:line="360" w:lineRule="auto"/>
        <w:contextualSpacing/>
        <w:jc w:val="both"/>
        <w:rPr>
          <w:rFonts w:ascii="Times New Roman" w:eastAsia="Calibri" w:hAnsi="Times New Roman" w:cs="Times New Roman"/>
          <w:sz w:val="24"/>
          <w:szCs w:val="24"/>
        </w:rPr>
      </w:pPr>
      <w:r w:rsidRPr="00CF43FF">
        <w:rPr>
          <w:rFonts w:asciiTheme="majorBidi" w:hAnsiTheme="majorBidi" w:cstheme="majorBidi"/>
          <w:sz w:val="24"/>
          <w:szCs w:val="24"/>
        </w:rPr>
        <w:t xml:space="preserve">Bruno </w:t>
      </w:r>
      <w:proofErr w:type="spellStart"/>
      <w:r w:rsidRPr="00CF43FF">
        <w:rPr>
          <w:rFonts w:asciiTheme="majorBidi" w:hAnsiTheme="majorBidi" w:cstheme="majorBidi"/>
          <w:sz w:val="24"/>
          <w:szCs w:val="24"/>
        </w:rPr>
        <w:t>Magliulo</w:t>
      </w:r>
      <w:proofErr w:type="spellEnd"/>
      <w:proofErr w:type="gramStart"/>
      <w:r w:rsidR="00CF43FF" w:rsidRPr="00CF43FF">
        <w:rPr>
          <w:rFonts w:asciiTheme="majorBidi" w:hAnsiTheme="majorBidi" w:cstheme="majorBidi"/>
          <w:sz w:val="24"/>
          <w:szCs w:val="24"/>
        </w:rPr>
        <w:t>.(</w:t>
      </w:r>
      <w:proofErr w:type="gramEnd"/>
      <w:r w:rsidR="00CF43FF" w:rsidRPr="00CF43FF">
        <w:rPr>
          <w:rFonts w:asciiTheme="majorBidi" w:hAnsiTheme="majorBidi" w:cstheme="majorBidi"/>
          <w:sz w:val="24"/>
          <w:szCs w:val="24"/>
        </w:rPr>
        <w:t>2012).</w:t>
      </w:r>
      <w:r w:rsidRPr="00CF43FF">
        <w:rPr>
          <w:rFonts w:asciiTheme="majorBidi" w:hAnsiTheme="majorBidi" w:cstheme="majorBidi"/>
          <w:sz w:val="24"/>
          <w:szCs w:val="24"/>
        </w:rPr>
        <w:t xml:space="preserve"> </w:t>
      </w:r>
      <w:r w:rsidRPr="00CF43FF">
        <w:rPr>
          <w:rFonts w:asciiTheme="majorBidi" w:hAnsiTheme="majorBidi" w:cstheme="majorBidi"/>
          <w:i/>
          <w:iCs/>
          <w:sz w:val="24"/>
          <w:szCs w:val="24"/>
        </w:rPr>
        <w:t>Dictionnaire des compétences</w:t>
      </w:r>
      <w:r w:rsidRPr="00CF43FF">
        <w:rPr>
          <w:rFonts w:asciiTheme="majorBidi" w:hAnsiTheme="majorBidi" w:cstheme="majorBidi"/>
          <w:sz w:val="24"/>
          <w:szCs w:val="24"/>
        </w:rPr>
        <w:t xml:space="preserve">. </w:t>
      </w:r>
      <w:proofErr w:type="spellStart"/>
      <w:r w:rsidRPr="00CF43FF">
        <w:rPr>
          <w:rFonts w:asciiTheme="majorBidi" w:hAnsiTheme="majorBidi" w:cstheme="majorBidi"/>
          <w:sz w:val="24"/>
          <w:szCs w:val="24"/>
        </w:rPr>
        <w:t>Eyrolles</w:t>
      </w:r>
      <w:proofErr w:type="spellEnd"/>
      <w:r w:rsidR="00CF43FF" w:rsidRPr="00CF43FF">
        <w:rPr>
          <w:rFonts w:asciiTheme="majorBidi" w:hAnsiTheme="majorBidi" w:cstheme="majorBidi"/>
          <w:sz w:val="24"/>
          <w:szCs w:val="24"/>
        </w:rPr>
        <w:t>.</w:t>
      </w:r>
      <w:r w:rsidRPr="00CF43FF">
        <w:rPr>
          <w:rFonts w:asciiTheme="majorBidi" w:hAnsiTheme="majorBidi" w:cstheme="majorBidi"/>
          <w:sz w:val="24"/>
          <w:szCs w:val="24"/>
        </w:rPr>
        <w:t xml:space="preserve"> </w:t>
      </w:r>
    </w:p>
    <w:p w:rsidR="002A38CB" w:rsidRPr="00CF43FF" w:rsidRDefault="002A38CB" w:rsidP="00CF43FF">
      <w:pPr>
        <w:pStyle w:val="Paragraphedeliste"/>
        <w:numPr>
          <w:ilvl w:val="0"/>
          <w:numId w:val="35"/>
        </w:numPr>
        <w:rPr>
          <w:rFonts w:ascii="Times New Roman" w:eastAsia="Calibri" w:hAnsi="Times New Roman" w:cs="Times New Roman"/>
          <w:sz w:val="24"/>
          <w:szCs w:val="24"/>
        </w:rPr>
      </w:pPr>
      <w:r w:rsidRPr="00CF43FF">
        <w:rPr>
          <w:rFonts w:ascii="Times New Roman" w:eastAsia="Calibri" w:hAnsi="Times New Roman" w:cs="Times New Roman"/>
          <w:sz w:val="24"/>
          <w:szCs w:val="24"/>
        </w:rPr>
        <w:t xml:space="preserve">Centre de gestion de </w:t>
      </w:r>
      <w:proofErr w:type="spellStart"/>
      <w:r w:rsidRPr="00CF43FF">
        <w:rPr>
          <w:rFonts w:ascii="Times New Roman" w:eastAsia="Calibri" w:hAnsi="Times New Roman" w:cs="Times New Roman"/>
          <w:sz w:val="24"/>
          <w:szCs w:val="24"/>
        </w:rPr>
        <w:t>l’eure</w:t>
      </w:r>
      <w:proofErr w:type="spellEnd"/>
      <w:r w:rsidRPr="00CF43FF">
        <w:rPr>
          <w:rFonts w:ascii="Times New Roman" w:eastAsia="Calibri" w:hAnsi="Times New Roman" w:cs="Times New Roman"/>
          <w:sz w:val="24"/>
          <w:szCs w:val="24"/>
        </w:rPr>
        <w:t xml:space="preserve">. Fonction publique territoriale. </w:t>
      </w:r>
      <w:proofErr w:type="spellStart"/>
      <w:r w:rsidRPr="00CF43FF">
        <w:rPr>
          <w:rFonts w:ascii="Times New Roman" w:eastAsia="Calibri" w:hAnsi="Times New Roman" w:cs="Times New Roman"/>
          <w:sz w:val="24"/>
          <w:szCs w:val="24"/>
        </w:rPr>
        <w:t>Cdg</w:t>
      </w:r>
      <w:proofErr w:type="spellEnd"/>
      <w:r w:rsidRPr="00CF43FF">
        <w:rPr>
          <w:rFonts w:ascii="Times New Roman" w:eastAsia="Calibri" w:hAnsi="Times New Roman" w:cs="Times New Roman"/>
          <w:sz w:val="24"/>
          <w:szCs w:val="24"/>
        </w:rPr>
        <w:t xml:space="preserve"> 27.   Guide de la fiche de </w:t>
      </w:r>
      <w:proofErr w:type="gramStart"/>
      <w:r w:rsidRPr="00CF43FF">
        <w:rPr>
          <w:rFonts w:ascii="Times New Roman" w:eastAsia="Calibri" w:hAnsi="Times New Roman" w:cs="Times New Roman"/>
          <w:sz w:val="24"/>
          <w:szCs w:val="24"/>
        </w:rPr>
        <w:t>poste .</w:t>
      </w:r>
      <w:proofErr w:type="gramEnd"/>
      <w:r w:rsidRPr="00CF43FF">
        <w:rPr>
          <w:rFonts w:ascii="Times New Roman" w:eastAsia="Calibri" w:hAnsi="Times New Roman" w:cs="Times New Roman"/>
          <w:sz w:val="24"/>
          <w:szCs w:val="24"/>
        </w:rPr>
        <w:t xml:space="preserve"> </w:t>
      </w:r>
    </w:p>
    <w:p w:rsidR="002A38CB" w:rsidRPr="00CF43FF" w:rsidRDefault="002A38CB" w:rsidP="00CF43FF">
      <w:pPr>
        <w:numPr>
          <w:ilvl w:val="0"/>
          <w:numId w:val="35"/>
        </w:numPr>
        <w:spacing w:after="160" w:line="360" w:lineRule="auto"/>
        <w:contextualSpacing/>
        <w:jc w:val="both"/>
        <w:rPr>
          <w:rFonts w:ascii="Times New Roman" w:eastAsia="Calibri" w:hAnsi="Times New Roman" w:cs="Times New Roman"/>
          <w:sz w:val="24"/>
          <w:szCs w:val="24"/>
        </w:rPr>
      </w:pPr>
      <w:proofErr w:type="spellStart"/>
      <w:r w:rsidRPr="00CF43FF">
        <w:rPr>
          <w:rFonts w:asciiTheme="majorBidi" w:hAnsiTheme="majorBidi" w:cstheme="majorBidi"/>
          <w:sz w:val="24"/>
          <w:szCs w:val="24"/>
        </w:rPr>
        <w:t>Cholley</w:t>
      </w:r>
      <w:proofErr w:type="spellEnd"/>
      <w:r w:rsidRPr="00CF43FF">
        <w:rPr>
          <w:rFonts w:asciiTheme="majorBidi" w:hAnsiTheme="majorBidi" w:cstheme="majorBidi"/>
          <w:sz w:val="24"/>
          <w:szCs w:val="24"/>
        </w:rPr>
        <w:t>, P., &amp; Bernard, A</w:t>
      </w:r>
      <w:r w:rsidR="00777619" w:rsidRPr="00CF43FF">
        <w:rPr>
          <w:rFonts w:asciiTheme="majorBidi" w:hAnsiTheme="majorBidi" w:cstheme="majorBidi"/>
          <w:sz w:val="24"/>
          <w:szCs w:val="24"/>
        </w:rPr>
        <w:t>.</w:t>
      </w:r>
      <w:r w:rsidR="00CF43FF" w:rsidRPr="00CF43FF">
        <w:rPr>
          <w:rFonts w:asciiTheme="majorBidi" w:hAnsiTheme="majorBidi" w:cstheme="majorBidi"/>
          <w:sz w:val="24"/>
          <w:szCs w:val="24"/>
        </w:rPr>
        <w:t xml:space="preserve"> (2018).</w:t>
      </w:r>
      <w:r w:rsidRPr="00CF43FF">
        <w:rPr>
          <w:rFonts w:asciiTheme="majorBidi" w:hAnsiTheme="majorBidi" w:cstheme="majorBidi"/>
          <w:sz w:val="24"/>
          <w:szCs w:val="24"/>
        </w:rPr>
        <w:t xml:space="preserve"> </w:t>
      </w:r>
      <w:r w:rsidRPr="00CF43FF">
        <w:rPr>
          <w:rFonts w:asciiTheme="majorBidi" w:hAnsiTheme="majorBidi" w:cstheme="majorBidi"/>
          <w:i/>
          <w:iCs/>
          <w:sz w:val="24"/>
          <w:szCs w:val="24"/>
        </w:rPr>
        <w:t>Le management par les compétences: Concepts, outils, perspectives</w:t>
      </w:r>
      <w:r w:rsidR="00CF43FF" w:rsidRPr="00CF43FF">
        <w:rPr>
          <w:rFonts w:asciiTheme="majorBidi" w:hAnsiTheme="majorBidi" w:cstheme="majorBidi"/>
          <w:sz w:val="24"/>
          <w:szCs w:val="24"/>
        </w:rPr>
        <w:t xml:space="preserve">. Editions </w:t>
      </w:r>
      <w:proofErr w:type="spellStart"/>
      <w:r w:rsidR="00CF43FF" w:rsidRPr="00CF43FF">
        <w:rPr>
          <w:rFonts w:asciiTheme="majorBidi" w:hAnsiTheme="majorBidi" w:cstheme="majorBidi"/>
          <w:sz w:val="24"/>
          <w:szCs w:val="24"/>
        </w:rPr>
        <w:t>Dunod</w:t>
      </w:r>
      <w:proofErr w:type="spellEnd"/>
      <w:r w:rsidRPr="00CF43FF">
        <w:rPr>
          <w:rFonts w:asciiTheme="majorBidi" w:hAnsiTheme="majorBidi" w:cstheme="majorBidi"/>
          <w:sz w:val="24"/>
          <w:szCs w:val="24"/>
        </w:rPr>
        <w:t>.</w:t>
      </w:r>
    </w:p>
    <w:p w:rsidR="002A38CB" w:rsidRPr="00CF43FF" w:rsidRDefault="002A38CB" w:rsidP="00CF43FF">
      <w:pPr>
        <w:numPr>
          <w:ilvl w:val="0"/>
          <w:numId w:val="35"/>
        </w:numPr>
        <w:spacing w:after="160" w:line="360" w:lineRule="auto"/>
        <w:contextualSpacing/>
        <w:jc w:val="both"/>
        <w:rPr>
          <w:rFonts w:ascii="Times New Roman" w:eastAsia="Calibri" w:hAnsi="Times New Roman" w:cs="Times New Roman"/>
          <w:sz w:val="24"/>
          <w:szCs w:val="24"/>
        </w:rPr>
      </w:pPr>
      <w:proofErr w:type="spellStart"/>
      <w:r w:rsidRPr="00CF43FF">
        <w:rPr>
          <w:rFonts w:asciiTheme="majorBidi" w:hAnsiTheme="majorBidi" w:cstheme="majorBidi"/>
          <w:sz w:val="24"/>
          <w:szCs w:val="24"/>
        </w:rPr>
        <w:t>Eymard</w:t>
      </w:r>
      <w:proofErr w:type="spellEnd"/>
      <w:r w:rsidRPr="00CF43FF">
        <w:rPr>
          <w:rFonts w:asciiTheme="majorBidi" w:hAnsiTheme="majorBidi" w:cstheme="majorBidi"/>
          <w:sz w:val="24"/>
          <w:szCs w:val="24"/>
        </w:rPr>
        <w:t>-Duvernay, F</w:t>
      </w:r>
      <w:proofErr w:type="gramStart"/>
      <w:r w:rsidR="00777619" w:rsidRPr="00CF43FF">
        <w:rPr>
          <w:rFonts w:asciiTheme="majorBidi" w:hAnsiTheme="majorBidi" w:cstheme="majorBidi"/>
          <w:sz w:val="24"/>
          <w:szCs w:val="24"/>
        </w:rPr>
        <w:t>.</w:t>
      </w:r>
      <w:r w:rsidR="00CF43FF" w:rsidRPr="00CF43FF">
        <w:rPr>
          <w:rFonts w:asciiTheme="majorBidi" w:hAnsiTheme="majorBidi" w:cstheme="majorBidi"/>
          <w:sz w:val="24"/>
          <w:szCs w:val="24"/>
        </w:rPr>
        <w:t>(</w:t>
      </w:r>
      <w:proofErr w:type="gramEnd"/>
      <w:r w:rsidR="00CF43FF" w:rsidRPr="00CF43FF">
        <w:rPr>
          <w:rFonts w:asciiTheme="majorBidi" w:hAnsiTheme="majorBidi" w:cstheme="majorBidi"/>
          <w:sz w:val="24"/>
          <w:szCs w:val="24"/>
        </w:rPr>
        <w:t xml:space="preserve">2019). </w:t>
      </w:r>
      <w:r w:rsidRPr="00CF43FF">
        <w:rPr>
          <w:rFonts w:asciiTheme="majorBidi" w:hAnsiTheme="majorBidi" w:cstheme="majorBidi"/>
          <w:i/>
          <w:iCs/>
          <w:sz w:val="24"/>
          <w:szCs w:val="24"/>
        </w:rPr>
        <w:t xml:space="preserve">Soft </w:t>
      </w:r>
      <w:proofErr w:type="spellStart"/>
      <w:r w:rsidRPr="00CF43FF">
        <w:rPr>
          <w:rFonts w:asciiTheme="majorBidi" w:hAnsiTheme="majorBidi" w:cstheme="majorBidi"/>
          <w:i/>
          <w:iCs/>
          <w:sz w:val="24"/>
          <w:szCs w:val="24"/>
        </w:rPr>
        <w:t>skills</w:t>
      </w:r>
      <w:proofErr w:type="spellEnd"/>
      <w:r w:rsidRPr="00CF43FF">
        <w:rPr>
          <w:rFonts w:asciiTheme="majorBidi" w:hAnsiTheme="majorBidi" w:cstheme="majorBidi"/>
          <w:i/>
          <w:iCs/>
          <w:sz w:val="24"/>
          <w:szCs w:val="24"/>
        </w:rPr>
        <w:t>: 10 compétences clés pour réussir </w:t>
      </w:r>
      <w:r w:rsidR="00CF43FF" w:rsidRPr="00CF43FF">
        <w:rPr>
          <w:rFonts w:asciiTheme="majorBidi" w:hAnsiTheme="majorBidi" w:cstheme="majorBidi"/>
          <w:sz w:val="24"/>
          <w:szCs w:val="24"/>
        </w:rPr>
        <w:t>.</w:t>
      </w:r>
      <w:proofErr w:type="spellStart"/>
      <w:r w:rsidR="00CF43FF" w:rsidRPr="00CF43FF">
        <w:rPr>
          <w:rFonts w:asciiTheme="majorBidi" w:hAnsiTheme="majorBidi" w:cstheme="majorBidi"/>
          <w:sz w:val="24"/>
          <w:szCs w:val="24"/>
        </w:rPr>
        <w:t>Eyrolles</w:t>
      </w:r>
      <w:proofErr w:type="spellEnd"/>
      <w:r w:rsidR="00CF43FF" w:rsidRPr="00CF43FF">
        <w:rPr>
          <w:rFonts w:asciiTheme="majorBidi" w:hAnsiTheme="majorBidi" w:cstheme="majorBidi"/>
          <w:sz w:val="24"/>
          <w:szCs w:val="24"/>
        </w:rPr>
        <w:t> .</w:t>
      </w:r>
    </w:p>
    <w:p w:rsidR="002A38CB" w:rsidRPr="00CF43FF" w:rsidRDefault="002A38CB" w:rsidP="002A38CB">
      <w:pPr>
        <w:numPr>
          <w:ilvl w:val="0"/>
          <w:numId w:val="35"/>
        </w:numPr>
        <w:spacing w:after="160" w:line="360" w:lineRule="auto"/>
        <w:contextualSpacing/>
        <w:jc w:val="both"/>
        <w:rPr>
          <w:rFonts w:ascii="Times New Roman" w:eastAsia="Calibri" w:hAnsi="Times New Roman" w:cs="Times New Roman"/>
          <w:sz w:val="24"/>
          <w:szCs w:val="24"/>
        </w:rPr>
      </w:pPr>
      <w:proofErr w:type="spellStart"/>
      <w:r w:rsidRPr="00CF43FF">
        <w:rPr>
          <w:rFonts w:ascii="Times New Roman" w:eastAsia="Calibri" w:hAnsi="Times New Roman" w:cs="Times New Roman"/>
          <w:sz w:val="24"/>
          <w:szCs w:val="24"/>
        </w:rPr>
        <w:t>Frahane</w:t>
      </w:r>
      <w:proofErr w:type="spellEnd"/>
      <w:r w:rsidRPr="00CF43FF">
        <w:rPr>
          <w:rFonts w:ascii="Times New Roman" w:eastAsia="Calibri" w:hAnsi="Times New Roman" w:cs="Times New Roman"/>
          <w:sz w:val="24"/>
          <w:szCs w:val="24"/>
        </w:rPr>
        <w:t>, A.H. Cité dans la Publication « Journal du Village de la Justice/ N° 80 ». (2017). Disponible sur :</w:t>
      </w:r>
    </w:p>
    <w:p w:rsidR="002A38CB" w:rsidRPr="00CF43FF" w:rsidRDefault="002A38CB" w:rsidP="002A38CB">
      <w:pPr>
        <w:spacing w:after="160" w:line="360" w:lineRule="auto"/>
        <w:ind w:left="720"/>
        <w:contextualSpacing/>
        <w:jc w:val="both"/>
        <w:rPr>
          <w:rFonts w:ascii="Times New Roman" w:eastAsia="Calibri" w:hAnsi="Times New Roman" w:cs="Times New Roman"/>
          <w:sz w:val="24"/>
          <w:szCs w:val="24"/>
        </w:rPr>
      </w:pPr>
      <w:r w:rsidRPr="00CF43FF">
        <w:rPr>
          <w:rFonts w:ascii="Times New Roman" w:eastAsia="Calibri" w:hAnsi="Times New Roman" w:cs="Times New Roman"/>
          <w:sz w:val="24"/>
          <w:szCs w:val="24"/>
        </w:rPr>
        <w:t xml:space="preserve"> https://benedictebury.fr/wp-content/uploads/2018/07/Sofskills2017-VJ-intervention-BBury.pdf  (consulté le 02/02/2023).</w:t>
      </w:r>
    </w:p>
    <w:p w:rsidR="002A38CB" w:rsidRPr="00CF43FF" w:rsidRDefault="002A38CB" w:rsidP="00CF43FF">
      <w:pPr>
        <w:numPr>
          <w:ilvl w:val="0"/>
          <w:numId w:val="35"/>
        </w:numPr>
        <w:spacing w:after="160" w:line="360" w:lineRule="auto"/>
        <w:contextualSpacing/>
        <w:jc w:val="both"/>
        <w:rPr>
          <w:rFonts w:ascii="Times New Roman" w:eastAsia="Calibri" w:hAnsi="Times New Roman" w:cs="Times New Roman"/>
          <w:sz w:val="24"/>
          <w:szCs w:val="24"/>
        </w:rPr>
      </w:pPr>
      <w:proofErr w:type="spellStart"/>
      <w:r w:rsidRPr="00CF43FF">
        <w:rPr>
          <w:rFonts w:asciiTheme="majorBidi" w:hAnsiTheme="majorBidi" w:cstheme="majorBidi"/>
          <w:sz w:val="24"/>
          <w:szCs w:val="24"/>
        </w:rPr>
        <w:t>Furnham</w:t>
      </w:r>
      <w:proofErr w:type="spellEnd"/>
      <w:r w:rsidRPr="00CF43FF">
        <w:rPr>
          <w:rFonts w:asciiTheme="majorBidi" w:hAnsiTheme="majorBidi" w:cstheme="majorBidi"/>
          <w:sz w:val="24"/>
          <w:szCs w:val="24"/>
        </w:rPr>
        <w:t>, A., &amp; Cheng, H</w:t>
      </w:r>
      <w:proofErr w:type="gramStart"/>
      <w:r w:rsidR="00777619" w:rsidRPr="00CF43FF">
        <w:rPr>
          <w:rFonts w:asciiTheme="majorBidi" w:hAnsiTheme="majorBidi" w:cstheme="majorBidi"/>
          <w:sz w:val="24"/>
          <w:szCs w:val="24"/>
        </w:rPr>
        <w:t>.</w:t>
      </w:r>
      <w:r w:rsidR="00CF43FF" w:rsidRPr="00CF43FF">
        <w:rPr>
          <w:rFonts w:asciiTheme="majorBidi" w:hAnsiTheme="majorBidi" w:cstheme="majorBidi"/>
          <w:sz w:val="24"/>
          <w:szCs w:val="24"/>
        </w:rPr>
        <w:t>(</w:t>
      </w:r>
      <w:proofErr w:type="gramEnd"/>
      <w:r w:rsidR="00CF43FF" w:rsidRPr="00CF43FF">
        <w:rPr>
          <w:rFonts w:asciiTheme="majorBidi" w:hAnsiTheme="majorBidi" w:cstheme="majorBidi"/>
          <w:sz w:val="24"/>
          <w:szCs w:val="24"/>
        </w:rPr>
        <w:t>2016).</w:t>
      </w:r>
      <w:r w:rsidRPr="00CF43FF">
        <w:rPr>
          <w:rFonts w:asciiTheme="majorBidi" w:hAnsiTheme="majorBidi" w:cstheme="majorBidi"/>
          <w:sz w:val="24"/>
          <w:szCs w:val="24"/>
        </w:rPr>
        <w:t xml:space="preserve"> The </w:t>
      </w:r>
      <w:proofErr w:type="spellStart"/>
      <w:r w:rsidRPr="00CF43FF">
        <w:rPr>
          <w:rFonts w:asciiTheme="majorBidi" w:hAnsiTheme="majorBidi" w:cstheme="majorBidi"/>
          <w:sz w:val="24"/>
          <w:szCs w:val="24"/>
        </w:rPr>
        <w:t>role</w:t>
      </w:r>
      <w:proofErr w:type="spellEnd"/>
      <w:r w:rsidRPr="00CF43FF">
        <w:rPr>
          <w:rFonts w:asciiTheme="majorBidi" w:hAnsiTheme="majorBidi" w:cstheme="majorBidi"/>
          <w:sz w:val="24"/>
          <w:szCs w:val="24"/>
        </w:rPr>
        <w:t xml:space="preserve"> of </w:t>
      </w:r>
      <w:proofErr w:type="spellStart"/>
      <w:r w:rsidRPr="00CF43FF">
        <w:rPr>
          <w:rFonts w:asciiTheme="majorBidi" w:hAnsiTheme="majorBidi" w:cstheme="majorBidi"/>
          <w:sz w:val="24"/>
          <w:szCs w:val="24"/>
        </w:rPr>
        <w:t>personality</w:t>
      </w:r>
      <w:proofErr w:type="spellEnd"/>
      <w:r w:rsidRPr="00CF43FF">
        <w:rPr>
          <w:rFonts w:asciiTheme="majorBidi" w:hAnsiTheme="majorBidi" w:cstheme="majorBidi"/>
          <w:sz w:val="24"/>
          <w:szCs w:val="24"/>
        </w:rPr>
        <w:t xml:space="preserve"> and self-</w:t>
      </w:r>
      <w:proofErr w:type="spellStart"/>
      <w:r w:rsidRPr="00CF43FF">
        <w:rPr>
          <w:rFonts w:asciiTheme="majorBidi" w:hAnsiTheme="majorBidi" w:cstheme="majorBidi"/>
          <w:sz w:val="24"/>
          <w:szCs w:val="24"/>
        </w:rPr>
        <w:t>efficacy</w:t>
      </w:r>
      <w:proofErr w:type="spellEnd"/>
      <w:r w:rsidRPr="00CF43FF">
        <w:rPr>
          <w:rFonts w:asciiTheme="majorBidi" w:hAnsiTheme="majorBidi" w:cstheme="majorBidi"/>
          <w:sz w:val="24"/>
          <w:szCs w:val="24"/>
        </w:rPr>
        <w:t xml:space="preserve"> in the </w:t>
      </w:r>
      <w:proofErr w:type="spellStart"/>
      <w:r w:rsidRPr="00CF43FF">
        <w:rPr>
          <w:rFonts w:asciiTheme="majorBidi" w:hAnsiTheme="majorBidi" w:cstheme="majorBidi"/>
          <w:sz w:val="24"/>
          <w:szCs w:val="24"/>
        </w:rPr>
        <w:t>selection</w:t>
      </w:r>
      <w:proofErr w:type="spellEnd"/>
      <w:r w:rsidRPr="00CF43FF">
        <w:rPr>
          <w:rFonts w:asciiTheme="majorBidi" w:hAnsiTheme="majorBidi" w:cstheme="majorBidi"/>
          <w:sz w:val="24"/>
          <w:szCs w:val="24"/>
        </w:rPr>
        <w:t xml:space="preserve"> and training </w:t>
      </w:r>
      <w:proofErr w:type="spellStart"/>
      <w:r w:rsidRPr="00CF43FF">
        <w:rPr>
          <w:rFonts w:asciiTheme="majorBidi" w:hAnsiTheme="majorBidi" w:cstheme="majorBidi"/>
          <w:sz w:val="24"/>
          <w:szCs w:val="24"/>
        </w:rPr>
        <w:t>process</w:t>
      </w:r>
      <w:proofErr w:type="spellEnd"/>
      <w:r w:rsidR="00CF43FF" w:rsidRPr="00CF43FF">
        <w:rPr>
          <w:rFonts w:asciiTheme="majorBidi" w:hAnsiTheme="majorBidi" w:cstheme="majorBidi"/>
          <w:i/>
          <w:iCs/>
          <w:sz w:val="24"/>
          <w:szCs w:val="24"/>
        </w:rPr>
        <w:t xml:space="preserve">. </w:t>
      </w:r>
      <w:r w:rsidRPr="00CF43FF">
        <w:rPr>
          <w:rFonts w:asciiTheme="majorBidi" w:hAnsiTheme="majorBidi" w:cstheme="majorBidi"/>
          <w:sz w:val="24"/>
          <w:szCs w:val="24"/>
        </w:rPr>
        <w:t>In</w:t>
      </w:r>
      <w:r w:rsidR="00CF43FF" w:rsidRPr="00CF43FF">
        <w:rPr>
          <w:rFonts w:asciiTheme="majorBidi" w:hAnsiTheme="majorBidi" w:cstheme="majorBidi"/>
          <w:sz w:val="24"/>
          <w:szCs w:val="24"/>
        </w:rPr>
        <w:t> </w:t>
      </w:r>
      <w:r w:rsidR="00CF43FF" w:rsidRPr="00CF43FF">
        <w:rPr>
          <w:rFonts w:asciiTheme="majorBidi" w:hAnsiTheme="majorBidi" w:cstheme="majorBidi"/>
          <w:i/>
          <w:iCs/>
          <w:sz w:val="24"/>
          <w:szCs w:val="24"/>
        </w:rPr>
        <w:t>:</w:t>
      </w:r>
      <w:r w:rsidRPr="00CF43FF">
        <w:rPr>
          <w:rFonts w:asciiTheme="majorBidi" w:hAnsiTheme="majorBidi" w:cstheme="majorBidi"/>
          <w:i/>
          <w:iCs/>
          <w:sz w:val="24"/>
          <w:szCs w:val="24"/>
        </w:rPr>
        <w:t xml:space="preserve"> </w:t>
      </w:r>
      <w:proofErr w:type="spellStart"/>
      <w:r w:rsidRPr="00CF43FF">
        <w:rPr>
          <w:rFonts w:asciiTheme="majorBidi" w:hAnsiTheme="majorBidi" w:cstheme="majorBidi"/>
          <w:i/>
          <w:iCs/>
          <w:sz w:val="24"/>
          <w:szCs w:val="24"/>
        </w:rPr>
        <w:t>Personality</w:t>
      </w:r>
      <w:proofErr w:type="spellEnd"/>
      <w:r w:rsidRPr="00CF43FF">
        <w:rPr>
          <w:rFonts w:asciiTheme="majorBidi" w:hAnsiTheme="majorBidi" w:cstheme="majorBidi"/>
          <w:i/>
          <w:iCs/>
          <w:sz w:val="24"/>
          <w:szCs w:val="24"/>
        </w:rPr>
        <w:t xml:space="preserve"> and </w:t>
      </w:r>
      <w:proofErr w:type="spellStart"/>
      <w:r w:rsidRPr="00CF43FF">
        <w:rPr>
          <w:rFonts w:asciiTheme="majorBidi" w:hAnsiTheme="majorBidi" w:cstheme="majorBidi"/>
          <w:i/>
          <w:iCs/>
          <w:sz w:val="24"/>
          <w:szCs w:val="24"/>
        </w:rPr>
        <w:t>Intellectual</w:t>
      </w:r>
      <w:proofErr w:type="spellEnd"/>
      <w:r w:rsidRPr="00CF43FF">
        <w:rPr>
          <w:rFonts w:asciiTheme="majorBidi" w:hAnsiTheme="majorBidi" w:cstheme="majorBidi"/>
          <w:i/>
          <w:iCs/>
          <w:sz w:val="24"/>
          <w:szCs w:val="24"/>
        </w:rPr>
        <w:t xml:space="preserve"> </w:t>
      </w:r>
      <w:proofErr w:type="spellStart"/>
      <w:r w:rsidRPr="00CF43FF">
        <w:rPr>
          <w:rFonts w:asciiTheme="majorBidi" w:hAnsiTheme="majorBidi" w:cstheme="majorBidi"/>
          <w:i/>
          <w:iCs/>
          <w:sz w:val="24"/>
          <w:szCs w:val="24"/>
        </w:rPr>
        <w:t>Competence</w:t>
      </w:r>
      <w:proofErr w:type="spellEnd"/>
      <w:r w:rsidR="00CF43FF" w:rsidRPr="00CF43FF">
        <w:rPr>
          <w:rFonts w:asciiTheme="majorBidi" w:hAnsiTheme="majorBidi" w:cstheme="majorBidi"/>
          <w:sz w:val="24"/>
          <w:szCs w:val="24"/>
        </w:rPr>
        <w:t xml:space="preserve">. </w:t>
      </w:r>
      <w:proofErr w:type="spellStart"/>
      <w:r w:rsidRPr="00CF43FF">
        <w:rPr>
          <w:rFonts w:asciiTheme="majorBidi" w:hAnsiTheme="majorBidi" w:cstheme="majorBidi"/>
          <w:sz w:val="24"/>
          <w:szCs w:val="24"/>
        </w:rPr>
        <w:t>Routledge</w:t>
      </w:r>
      <w:proofErr w:type="spellEnd"/>
      <w:r w:rsidR="00777619" w:rsidRPr="00CF43FF">
        <w:rPr>
          <w:rFonts w:asciiTheme="majorBidi" w:hAnsiTheme="majorBidi" w:cstheme="majorBidi"/>
          <w:sz w:val="24"/>
          <w:szCs w:val="24"/>
        </w:rPr>
        <w:t>.</w:t>
      </w:r>
    </w:p>
    <w:p w:rsidR="00CF43FF" w:rsidRPr="00CF43FF" w:rsidRDefault="00CF43FF" w:rsidP="00CF43FF">
      <w:pPr>
        <w:numPr>
          <w:ilvl w:val="0"/>
          <w:numId w:val="35"/>
        </w:numPr>
        <w:spacing w:after="160" w:line="360" w:lineRule="auto"/>
        <w:contextualSpacing/>
        <w:jc w:val="both"/>
        <w:rPr>
          <w:rFonts w:ascii="Times New Roman" w:eastAsia="Calibri" w:hAnsi="Times New Roman" w:cs="Times New Roman"/>
          <w:sz w:val="24"/>
          <w:szCs w:val="24"/>
        </w:rPr>
      </w:pPr>
      <w:proofErr w:type="spellStart"/>
      <w:r w:rsidRPr="00CF43FF">
        <w:rPr>
          <w:rFonts w:asciiTheme="majorBidi" w:hAnsiTheme="majorBidi" w:cstheme="majorBidi"/>
          <w:sz w:val="24"/>
          <w:szCs w:val="24"/>
        </w:rPr>
        <w:t>Guelamine</w:t>
      </w:r>
      <w:proofErr w:type="spellEnd"/>
      <w:r w:rsidRPr="00CF43FF">
        <w:rPr>
          <w:rFonts w:asciiTheme="majorBidi" w:hAnsiTheme="majorBidi" w:cstheme="majorBidi"/>
          <w:sz w:val="24"/>
          <w:szCs w:val="24"/>
        </w:rPr>
        <w:t xml:space="preserve">, F., Gagné, M., &amp; </w:t>
      </w:r>
      <w:proofErr w:type="spellStart"/>
      <w:r w:rsidRPr="00CF43FF">
        <w:rPr>
          <w:rFonts w:asciiTheme="majorBidi" w:hAnsiTheme="majorBidi" w:cstheme="majorBidi"/>
          <w:sz w:val="24"/>
          <w:szCs w:val="24"/>
        </w:rPr>
        <w:t>Senecal</w:t>
      </w:r>
      <w:proofErr w:type="spellEnd"/>
      <w:r w:rsidRPr="00CF43FF">
        <w:rPr>
          <w:rFonts w:asciiTheme="majorBidi" w:hAnsiTheme="majorBidi" w:cstheme="majorBidi"/>
          <w:sz w:val="24"/>
          <w:szCs w:val="24"/>
        </w:rPr>
        <w:t>, C.</w:t>
      </w:r>
      <w:r w:rsidRPr="00CF43FF">
        <w:rPr>
          <w:rFonts w:asciiTheme="majorBidi" w:hAnsiTheme="majorBidi" w:cstheme="majorBidi"/>
          <w:sz w:val="24"/>
          <w:szCs w:val="24"/>
        </w:rPr>
        <w:t xml:space="preserve"> </w:t>
      </w:r>
      <w:r w:rsidRPr="00CF43FF">
        <w:rPr>
          <w:rFonts w:asciiTheme="majorBidi" w:hAnsiTheme="majorBidi" w:cstheme="majorBidi"/>
          <w:sz w:val="24"/>
          <w:szCs w:val="24"/>
        </w:rPr>
        <w:t xml:space="preserve">(2012). Évaluation des compétences en milieu de </w:t>
      </w:r>
      <w:proofErr w:type="gramStart"/>
      <w:r w:rsidRPr="00CF43FF">
        <w:rPr>
          <w:rFonts w:asciiTheme="majorBidi" w:hAnsiTheme="majorBidi" w:cstheme="majorBidi"/>
          <w:sz w:val="24"/>
          <w:szCs w:val="24"/>
        </w:rPr>
        <w:t>travail</w:t>
      </w:r>
      <w:r w:rsidRPr="00CF43FF">
        <w:rPr>
          <w:rFonts w:asciiTheme="majorBidi" w:hAnsiTheme="majorBidi" w:cstheme="majorBidi"/>
          <w:i/>
          <w:iCs/>
          <w:sz w:val="24"/>
          <w:szCs w:val="24"/>
        </w:rPr>
        <w:t> </w:t>
      </w:r>
      <w:r w:rsidRPr="00CF43FF">
        <w:rPr>
          <w:rFonts w:asciiTheme="majorBidi" w:hAnsiTheme="majorBidi" w:cstheme="majorBidi"/>
          <w:sz w:val="24"/>
          <w:szCs w:val="24"/>
        </w:rPr>
        <w:t>.</w:t>
      </w:r>
      <w:proofErr w:type="gramEnd"/>
      <w:r w:rsidRPr="00CF43FF">
        <w:rPr>
          <w:rFonts w:asciiTheme="majorBidi" w:hAnsiTheme="majorBidi" w:cstheme="majorBidi"/>
          <w:sz w:val="24"/>
          <w:szCs w:val="24"/>
        </w:rPr>
        <w:t xml:space="preserve"> In </w:t>
      </w:r>
      <w:r w:rsidRPr="00CF43FF">
        <w:rPr>
          <w:rFonts w:asciiTheme="majorBidi" w:hAnsiTheme="majorBidi" w:cstheme="majorBidi"/>
          <w:i/>
          <w:iCs/>
          <w:sz w:val="24"/>
          <w:szCs w:val="24"/>
        </w:rPr>
        <w:t xml:space="preserve">M. Gagné, &amp; A. </w:t>
      </w:r>
      <w:proofErr w:type="spellStart"/>
      <w:r w:rsidRPr="00CF43FF">
        <w:rPr>
          <w:rFonts w:asciiTheme="majorBidi" w:hAnsiTheme="majorBidi" w:cstheme="majorBidi"/>
          <w:i/>
          <w:iCs/>
          <w:sz w:val="24"/>
          <w:szCs w:val="24"/>
        </w:rPr>
        <w:t>Aubé</w:t>
      </w:r>
      <w:proofErr w:type="spellEnd"/>
      <w:r w:rsidRPr="00CF43FF">
        <w:rPr>
          <w:rFonts w:asciiTheme="majorBidi" w:hAnsiTheme="majorBidi" w:cstheme="majorBidi"/>
          <w:i/>
          <w:iCs/>
          <w:sz w:val="24"/>
          <w:szCs w:val="24"/>
        </w:rPr>
        <w:t xml:space="preserve"> (</w:t>
      </w:r>
      <w:proofErr w:type="spellStart"/>
      <w:r w:rsidRPr="00CF43FF">
        <w:rPr>
          <w:rFonts w:asciiTheme="majorBidi" w:hAnsiTheme="majorBidi" w:cstheme="majorBidi"/>
          <w:i/>
          <w:iCs/>
          <w:sz w:val="24"/>
          <w:szCs w:val="24"/>
        </w:rPr>
        <w:t>Eds</w:t>
      </w:r>
      <w:proofErr w:type="spellEnd"/>
      <w:r w:rsidRPr="00CF43FF">
        <w:rPr>
          <w:rFonts w:asciiTheme="majorBidi" w:hAnsiTheme="majorBidi" w:cstheme="majorBidi"/>
          <w:i/>
          <w:iCs/>
          <w:sz w:val="24"/>
          <w:szCs w:val="24"/>
        </w:rPr>
        <w:t>.)</w:t>
      </w:r>
      <w:r w:rsidRPr="00CF43FF">
        <w:rPr>
          <w:rFonts w:asciiTheme="majorBidi" w:hAnsiTheme="majorBidi" w:cstheme="majorBidi"/>
          <w:sz w:val="24"/>
          <w:szCs w:val="24"/>
        </w:rPr>
        <w:t xml:space="preserve">. </w:t>
      </w:r>
      <w:r w:rsidRPr="00CF43FF">
        <w:rPr>
          <w:rFonts w:asciiTheme="majorBidi" w:hAnsiTheme="majorBidi" w:cstheme="majorBidi"/>
          <w:i/>
          <w:iCs/>
          <w:sz w:val="24"/>
          <w:szCs w:val="24"/>
        </w:rPr>
        <w:t xml:space="preserve">Psychologie du travail et des organisations. </w:t>
      </w:r>
      <w:proofErr w:type="spellStart"/>
      <w:r w:rsidRPr="00CF43FF">
        <w:rPr>
          <w:rFonts w:asciiTheme="majorBidi" w:hAnsiTheme="majorBidi" w:cstheme="majorBidi"/>
          <w:sz w:val="24"/>
          <w:szCs w:val="24"/>
        </w:rPr>
        <w:t>Québec.QC</w:t>
      </w:r>
      <w:proofErr w:type="spellEnd"/>
      <w:r w:rsidRPr="00CF43FF">
        <w:rPr>
          <w:rFonts w:asciiTheme="majorBidi" w:hAnsiTheme="majorBidi" w:cstheme="majorBidi"/>
          <w:sz w:val="24"/>
          <w:szCs w:val="24"/>
        </w:rPr>
        <w:t xml:space="preserve"> : Presses de l'Université du </w:t>
      </w:r>
      <w:proofErr w:type="gramStart"/>
      <w:r w:rsidRPr="00CF43FF">
        <w:rPr>
          <w:rFonts w:asciiTheme="majorBidi" w:hAnsiTheme="majorBidi" w:cstheme="majorBidi"/>
          <w:sz w:val="24"/>
          <w:szCs w:val="24"/>
        </w:rPr>
        <w:t>Québec .</w:t>
      </w:r>
      <w:proofErr w:type="gramEnd"/>
      <w:r w:rsidRPr="00CF43FF">
        <w:rPr>
          <w:rFonts w:asciiTheme="majorBidi" w:hAnsiTheme="majorBidi" w:cstheme="majorBidi"/>
          <w:sz w:val="24"/>
          <w:szCs w:val="24"/>
        </w:rPr>
        <w:t xml:space="preserve"> </w:t>
      </w:r>
    </w:p>
    <w:p w:rsidR="00CF43FF" w:rsidRPr="00CF43FF" w:rsidRDefault="00CF43FF" w:rsidP="00CF43FF">
      <w:pPr>
        <w:numPr>
          <w:ilvl w:val="0"/>
          <w:numId w:val="35"/>
        </w:numPr>
        <w:spacing w:after="160" w:line="360" w:lineRule="auto"/>
        <w:contextualSpacing/>
        <w:jc w:val="both"/>
        <w:rPr>
          <w:rFonts w:ascii="Times New Roman" w:eastAsia="Calibri" w:hAnsi="Times New Roman" w:cs="Times New Roman"/>
          <w:sz w:val="24"/>
          <w:szCs w:val="24"/>
        </w:rPr>
      </w:pPr>
      <w:proofErr w:type="spellStart"/>
      <w:r w:rsidRPr="00CF43FF">
        <w:rPr>
          <w:rFonts w:asciiTheme="majorBidi" w:hAnsiTheme="majorBidi" w:cstheme="majorBidi"/>
          <w:sz w:val="24"/>
          <w:szCs w:val="24"/>
        </w:rPr>
        <w:t>Huteau</w:t>
      </w:r>
      <w:proofErr w:type="spellEnd"/>
      <w:r w:rsidRPr="00CF43FF">
        <w:rPr>
          <w:rFonts w:asciiTheme="majorBidi" w:hAnsiTheme="majorBidi" w:cstheme="majorBidi"/>
          <w:sz w:val="24"/>
          <w:szCs w:val="24"/>
        </w:rPr>
        <w:t>, M</w:t>
      </w:r>
      <w:proofErr w:type="gramStart"/>
      <w:r w:rsidRPr="00CF43FF">
        <w:rPr>
          <w:rFonts w:asciiTheme="majorBidi" w:hAnsiTheme="majorBidi" w:cstheme="majorBidi"/>
          <w:sz w:val="24"/>
          <w:szCs w:val="24"/>
        </w:rPr>
        <w:t>.(</w:t>
      </w:r>
      <w:proofErr w:type="gramEnd"/>
      <w:r w:rsidRPr="00CF43FF">
        <w:rPr>
          <w:rFonts w:asciiTheme="majorBidi" w:hAnsiTheme="majorBidi" w:cstheme="majorBidi"/>
          <w:sz w:val="24"/>
          <w:szCs w:val="24"/>
        </w:rPr>
        <w:t xml:space="preserve">2010). </w:t>
      </w:r>
      <w:r w:rsidRPr="00CF43FF">
        <w:rPr>
          <w:rFonts w:asciiTheme="majorBidi" w:hAnsiTheme="majorBidi" w:cstheme="majorBidi"/>
          <w:i/>
          <w:iCs/>
          <w:sz w:val="24"/>
          <w:szCs w:val="24"/>
        </w:rPr>
        <w:t>Manuel de psychologie différentielle</w:t>
      </w:r>
      <w:r w:rsidRPr="00CF43FF">
        <w:rPr>
          <w:rFonts w:asciiTheme="majorBidi" w:hAnsiTheme="majorBidi" w:cstheme="majorBidi"/>
          <w:sz w:val="24"/>
          <w:szCs w:val="24"/>
        </w:rPr>
        <w:t xml:space="preserve">. Paris: </w:t>
      </w:r>
      <w:proofErr w:type="spellStart"/>
      <w:r w:rsidRPr="00CF43FF">
        <w:rPr>
          <w:rFonts w:asciiTheme="majorBidi" w:hAnsiTheme="majorBidi" w:cstheme="majorBidi"/>
          <w:sz w:val="24"/>
          <w:szCs w:val="24"/>
        </w:rPr>
        <w:t>Dunod</w:t>
      </w:r>
      <w:proofErr w:type="spellEnd"/>
      <w:r w:rsidRPr="00CF43FF">
        <w:rPr>
          <w:rFonts w:asciiTheme="majorBidi" w:hAnsiTheme="majorBidi" w:cstheme="majorBidi"/>
          <w:sz w:val="24"/>
          <w:szCs w:val="24"/>
        </w:rPr>
        <w:t xml:space="preserve">. </w:t>
      </w:r>
    </w:p>
    <w:p w:rsidR="00CF43FF" w:rsidRPr="00CF43FF" w:rsidRDefault="00CF43FF" w:rsidP="002A38CB">
      <w:pPr>
        <w:numPr>
          <w:ilvl w:val="0"/>
          <w:numId w:val="35"/>
        </w:numPr>
        <w:spacing w:after="160" w:line="360" w:lineRule="auto"/>
        <w:contextualSpacing/>
        <w:jc w:val="both"/>
        <w:rPr>
          <w:rFonts w:ascii="Times New Roman" w:eastAsia="Calibri" w:hAnsi="Times New Roman" w:cs="Times New Roman"/>
          <w:sz w:val="24"/>
          <w:szCs w:val="24"/>
        </w:rPr>
      </w:pPr>
      <w:r w:rsidRPr="00CF43FF">
        <w:rPr>
          <w:rFonts w:asciiTheme="majorBidi" w:hAnsiTheme="majorBidi" w:cstheme="majorBidi"/>
          <w:sz w:val="24"/>
          <w:szCs w:val="24"/>
        </w:rPr>
        <w:t>Jean-Marie Barbier et al</w:t>
      </w:r>
      <w:proofErr w:type="gramStart"/>
      <w:r w:rsidRPr="00CF43FF">
        <w:rPr>
          <w:rFonts w:asciiTheme="majorBidi" w:hAnsiTheme="majorBidi" w:cstheme="majorBidi"/>
          <w:sz w:val="24"/>
          <w:szCs w:val="24"/>
        </w:rPr>
        <w:t>.(</w:t>
      </w:r>
      <w:proofErr w:type="gramEnd"/>
      <w:r w:rsidRPr="00CF43FF">
        <w:rPr>
          <w:rFonts w:asciiTheme="majorBidi" w:hAnsiTheme="majorBidi" w:cstheme="majorBidi"/>
          <w:sz w:val="24"/>
          <w:szCs w:val="24"/>
        </w:rPr>
        <w:t xml:space="preserve">2015). </w:t>
      </w:r>
      <w:r w:rsidRPr="00CF43FF">
        <w:rPr>
          <w:rFonts w:asciiTheme="majorBidi" w:hAnsiTheme="majorBidi" w:cstheme="majorBidi"/>
          <w:i/>
          <w:iCs/>
          <w:sz w:val="24"/>
          <w:szCs w:val="24"/>
        </w:rPr>
        <w:t>Manuel de psychologie du travail et des organisations.</w:t>
      </w:r>
      <w:r w:rsidRPr="00CF43FF">
        <w:rPr>
          <w:rFonts w:asciiTheme="majorBidi" w:hAnsiTheme="majorBidi" w:cstheme="majorBidi"/>
          <w:sz w:val="24"/>
          <w:szCs w:val="24"/>
        </w:rPr>
        <w:t xml:space="preserve"> De Boeck Supérieur. </w:t>
      </w:r>
    </w:p>
    <w:p w:rsidR="00CF43FF" w:rsidRPr="00CF43FF" w:rsidRDefault="00CF43FF" w:rsidP="00CF43FF">
      <w:pPr>
        <w:numPr>
          <w:ilvl w:val="0"/>
          <w:numId w:val="35"/>
        </w:numPr>
        <w:spacing w:after="160" w:line="360" w:lineRule="auto"/>
        <w:contextualSpacing/>
        <w:jc w:val="both"/>
        <w:rPr>
          <w:rFonts w:ascii="Times New Roman" w:eastAsia="Calibri" w:hAnsi="Times New Roman" w:cs="Times New Roman"/>
          <w:sz w:val="24"/>
          <w:szCs w:val="24"/>
        </w:rPr>
      </w:pPr>
      <w:r w:rsidRPr="00CF43FF">
        <w:rPr>
          <w:rFonts w:asciiTheme="majorBidi" w:hAnsiTheme="majorBidi" w:cstheme="majorBidi"/>
          <w:sz w:val="24"/>
          <w:szCs w:val="24"/>
        </w:rPr>
        <w:t xml:space="preserve">L’observatoire marocain de l’administration publique. (2022). Regards croisés sur la place de l’administration et son rôle dans le rapport sur le Nouveau modèle de développement (NMD). </w:t>
      </w:r>
      <w:r w:rsidRPr="00CF43FF">
        <w:rPr>
          <w:rFonts w:asciiTheme="majorBidi" w:hAnsiTheme="majorBidi" w:cstheme="majorBidi"/>
          <w:i/>
          <w:iCs/>
          <w:sz w:val="24"/>
          <w:szCs w:val="24"/>
        </w:rPr>
        <w:t>BHS N°2- JANVIER</w:t>
      </w:r>
      <w:r w:rsidRPr="00CF43FF">
        <w:rPr>
          <w:rFonts w:asciiTheme="majorBidi" w:hAnsiTheme="majorBidi" w:cstheme="majorBidi"/>
          <w:sz w:val="24"/>
          <w:szCs w:val="24"/>
        </w:rPr>
        <w:t xml:space="preserve">. </w:t>
      </w:r>
    </w:p>
    <w:p w:rsidR="00AD5E65" w:rsidRPr="00CF43FF" w:rsidRDefault="00AD5E65" w:rsidP="00CF43FF">
      <w:pPr>
        <w:numPr>
          <w:ilvl w:val="0"/>
          <w:numId w:val="35"/>
        </w:numPr>
        <w:spacing w:after="160" w:line="360" w:lineRule="auto"/>
        <w:contextualSpacing/>
        <w:jc w:val="both"/>
        <w:rPr>
          <w:rFonts w:ascii="Times New Roman" w:eastAsia="Calibri" w:hAnsi="Times New Roman" w:cs="Times New Roman"/>
          <w:sz w:val="24"/>
          <w:szCs w:val="24"/>
        </w:rPr>
      </w:pPr>
      <w:r w:rsidRPr="00CF43FF">
        <w:rPr>
          <w:rFonts w:ascii="Times New Roman" w:eastAsia="Calibri" w:hAnsi="Times New Roman" w:cs="Times New Roman"/>
          <w:sz w:val="24"/>
          <w:szCs w:val="24"/>
        </w:rPr>
        <w:t xml:space="preserve">Mauléon, F. </w:t>
      </w:r>
      <w:proofErr w:type="spellStart"/>
      <w:r w:rsidRPr="00CF43FF">
        <w:rPr>
          <w:rFonts w:ascii="Times New Roman" w:eastAsia="Calibri" w:hAnsi="Times New Roman" w:cs="Times New Roman"/>
          <w:sz w:val="24"/>
          <w:szCs w:val="24"/>
        </w:rPr>
        <w:t>Hoarau</w:t>
      </w:r>
      <w:proofErr w:type="spellEnd"/>
      <w:r w:rsidRPr="00CF43FF">
        <w:rPr>
          <w:rFonts w:ascii="Times New Roman" w:eastAsia="Calibri" w:hAnsi="Times New Roman" w:cs="Times New Roman"/>
          <w:sz w:val="24"/>
          <w:szCs w:val="24"/>
        </w:rPr>
        <w:t xml:space="preserve"> J., </w:t>
      </w:r>
      <w:proofErr w:type="spellStart"/>
      <w:r w:rsidRPr="00CF43FF">
        <w:rPr>
          <w:rFonts w:ascii="Times New Roman" w:eastAsia="Calibri" w:hAnsi="Times New Roman" w:cs="Times New Roman"/>
          <w:sz w:val="24"/>
          <w:szCs w:val="24"/>
        </w:rPr>
        <w:t>Bouret</w:t>
      </w:r>
      <w:proofErr w:type="spellEnd"/>
      <w:r w:rsidRPr="00CF43FF">
        <w:rPr>
          <w:rFonts w:ascii="Times New Roman" w:eastAsia="Calibri" w:hAnsi="Times New Roman" w:cs="Times New Roman"/>
          <w:sz w:val="24"/>
          <w:szCs w:val="24"/>
        </w:rPr>
        <w:t xml:space="preserve"> J</w:t>
      </w:r>
      <w:proofErr w:type="gramStart"/>
      <w:r w:rsidRPr="00CF43FF">
        <w:rPr>
          <w:rFonts w:ascii="Times New Roman" w:eastAsia="Calibri" w:hAnsi="Times New Roman" w:cs="Times New Roman"/>
          <w:sz w:val="24"/>
          <w:szCs w:val="24"/>
        </w:rPr>
        <w:t>.</w:t>
      </w:r>
      <w:r w:rsidR="00CF43FF">
        <w:rPr>
          <w:rFonts w:ascii="Times New Roman" w:eastAsia="Calibri" w:hAnsi="Times New Roman" w:cs="Times New Roman"/>
          <w:sz w:val="24"/>
          <w:szCs w:val="24"/>
        </w:rPr>
        <w:t>(</w:t>
      </w:r>
      <w:proofErr w:type="gramEnd"/>
      <w:r w:rsidR="00CF43FF">
        <w:rPr>
          <w:rFonts w:ascii="Times New Roman" w:eastAsia="Calibri" w:hAnsi="Times New Roman" w:cs="Times New Roman"/>
          <w:sz w:val="24"/>
          <w:szCs w:val="24"/>
        </w:rPr>
        <w:t>2014).</w:t>
      </w:r>
      <w:r w:rsidRPr="00CF43FF">
        <w:rPr>
          <w:rFonts w:ascii="Times New Roman" w:eastAsia="Calibri" w:hAnsi="Times New Roman" w:cs="Times New Roman"/>
          <w:sz w:val="24"/>
          <w:szCs w:val="24"/>
        </w:rPr>
        <w:t xml:space="preserve"> </w:t>
      </w:r>
      <w:r w:rsidRPr="00CF43FF">
        <w:rPr>
          <w:rFonts w:ascii="Times New Roman" w:eastAsia="Calibri" w:hAnsi="Times New Roman" w:cs="Times New Roman"/>
          <w:i/>
          <w:iCs/>
          <w:sz w:val="24"/>
          <w:szCs w:val="24"/>
        </w:rPr>
        <w:t xml:space="preserve">Le réflexe soft </w:t>
      </w:r>
      <w:proofErr w:type="spellStart"/>
      <w:r w:rsidRPr="00CF43FF">
        <w:rPr>
          <w:rFonts w:ascii="Times New Roman" w:eastAsia="Calibri" w:hAnsi="Times New Roman" w:cs="Times New Roman"/>
          <w:i/>
          <w:iCs/>
          <w:sz w:val="24"/>
          <w:szCs w:val="24"/>
        </w:rPr>
        <w:t>skills</w:t>
      </w:r>
      <w:proofErr w:type="spellEnd"/>
      <w:r w:rsidRPr="00CF43FF">
        <w:rPr>
          <w:rFonts w:ascii="Times New Roman" w:eastAsia="Calibri" w:hAnsi="Times New Roman" w:cs="Times New Roman"/>
          <w:i/>
          <w:iCs/>
          <w:sz w:val="24"/>
          <w:szCs w:val="24"/>
        </w:rPr>
        <w:t xml:space="preserve"> : Les compétences des leaders de </w:t>
      </w:r>
      <w:proofErr w:type="gramStart"/>
      <w:r w:rsidRPr="00CF43FF">
        <w:rPr>
          <w:rFonts w:ascii="Times New Roman" w:eastAsia="Calibri" w:hAnsi="Times New Roman" w:cs="Times New Roman"/>
          <w:i/>
          <w:iCs/>
          <w:sz w:val="24"/>
          <w:szCs w:val="24"/>
        </w:rPr>
        <w:t>demain </w:t>
      </w:r>
      <w:r w:rsidR="00777619" w:rsidRPr="00CF43FF">
        <w:rPr>
          <w:rFonts w:ascii="Times New Roman" w:eastAsia="Calibri" w:hAnsi="Times New Roman" w:cs="Times New Roman"/>
          <w:sz w:val="24"/>
          <w:szCs w:val="24"/>
        </w:rPr>
        <w:t>,</w:t>
      </w:r>
      <w:proofErr w:type="gramEnd"/>
      <w:r w:rsidRPr="00CF43FF">
        <w:rPr>
          <w:rFonts w:ascii="Times New Roman" w:eastAsia="Calibri" w:hAnsi="Times New Roman" w:cs="Times New Roman"/>
          <w:sz w:val="24"/>
          <w:szCs w:val="24"/>
        </w:rPr>
        <w:t xml:space="preserve"> Ed. </w:t>
      </w:r>
      <w:proofErr w:type="spellStart"/>
      <w:r w:rsidRPr="00CF43FF">
        <w:rPr>
          <w:rFonts w:ascii="Times New Roman" w:eastAsia="Calibri" w:hAnsi="Times New Roman" w:cs="Times New Roman"/>
          <w:sz w:val="24"/>
          <w:szCs w:val="24"/>
        </w:rPr>
        <w:t>Dunod</w:t>
      </w:r>
      <w:proofErr w:type="spellEnd"/>
      <w:r w:rsidRPr="00CF43FF">
        <w:rPr>
          <w:rFonts w:ascii="Times New Roman" w:eastAsia="Calibri" w:hAnsi="Times New Roman" w:cs="Times New Roman"/>
          <w:sz w:val="24"/>
          <w:szCs w:val="24"/>
        </w:rPr>
        <w:t>, Paris</w:t>
      </w:r>
      <w:r w:rsidR="00777619" w:rsidRPr="00CF43FF">
        <w:rPr>
          <w:rFonts w:ascii="Times New Roman" w:eastAsia="Calibri" w:hAnsi="Times New Roman" w:cs="Times New Roman"/>
          <w:sz w:val="24"/>
          <w:szCs w:val="24"/>
        </w:rPr>
        <w:t>.</w:t>
      </w:r>
    </w:p>
    <w:p w:rsidR="00777619" w:rsidRPr="00CF43FF" w:rsidRDefault="00777619" w:rsidP="00CF43FF">
      <w:pPr>
        <w:numPr>
          <w:ilvl w:val="0"/>
          <w:numId w:val="35"/>
        </w:numPr>
        <w:spacing w:after="160" w:line="360" w:lineRule="auto"/>
        <w:contextualSpacing/>
        <w:jc w:val="both"/>
        <w:rPr>
          <w:rFonts w:ascii="Times New Roman" w:eastAsia="Calibri" w:hAnsi="Times New Roman" w:cs="Times New Roman"/>
          <w:sz w:val="24"/>
          <w:szCs w:val="24"/>
        </w:rPr>
      </w:pPr>
      <w:r w:rsidRPr="00CF43FF">
        <w:rPr>
          <w:rFonts w:asciiTheme="majorBidi" w:hAnsiTheme="majorBidi" w:cstheme="majorBidi"/>
          <w:sz w:val="24"/>
          <w:szCs w:val="24"/>
        </w:rPr>
        <w:t xml:space="preserve">Ryan, A. M., &amp; </w:t>
      </w:r>
      <w:proofErr w:type="spellStart"/>
      <w:r w:rsidRPr="00CF43FF">
        <w:rPr>
          <w:rFonts w:asciiTheme="majorBidi" w:hAnsiTheme="majorBidi" w:cstheme="majorBidi"/>
          <w:sz w:val="24"/>
          <w:szCs w:val="24"/>
        </w:rPr>
        <w:t>Ployhart</w:t>
      </w:r>
      <w:proofErr w:type="spellEnd"/>
      <w:r w:rsidRPr="00CF43FF">
        <w:rPr>
          <w:rFonts w:asciiTheme="majorBidi" w:hAnsiTheme="majorBidi" w:cstheme="majorBidi"/>
          <w:sz w:val="24"/>
          <w:szCs w:val="24"/>
        </w:rPr>
        <w:t>, R. E</w:t>
      </w:r>
      <w:proofErr w:type="gramStart"/>
      <w:r w:rsidRPr="00CF43FF">
        <w:rPr>
          <w:rFonts w:asciiTheme="majorBidi" w:hAnsiTheme="majorBidi" w:cstheme="majorBidi"/>
          <w:sz w:val="24"/>
          <w:szCs w:val="24"/>
        </w:rPr>
        <w:t>.</w:t>
      </w:r>
      <w:r w:rsidR="00CF43FF">
        <w:rPr>
          <w:rFonts w:asciiTheme="majorBidi" w:hAnsiTheme="majorBidi" w:cstheme="majorBidi"/>
          <w:sz w:val="24"/>
          <w:szCs w:val="24"/>
        </w:rPr>
        <w:t>(</w:t>
      </w:r>
      <w:proofErr w:type="gramEnd"/>
      <w:r w:rsidR="00CF43FF">
        <w:rPr>
          <w:rFonts w:asciiTheme="majorBidi" w:hAnsiTheme="majorBidi" w:cstheme="majorBidi"/>
          <w:sz w:val="24"/>
          <w:szCs w:val="24"/>
        </w:rPr>
        <w:t>2014).</w:t>
      </w:r>
      <w:r w:rsidRPr="00CF43FF">
        <w:rPr>
          <w:rFonts w:asciiTheme="majorBidi" w:hAnsiTheme="majorBidi" w:cstheme="majorBidi"/>
          <w:sz w:val="24"/>
          <w:szCs w:val="24"/>
        </w:rPr>
        <w:t xml:space="preserve"> A </w:t>
      </w:r>
      <w:proofErr w:type="spellStart"/>
      <w:r w:rsidRPr="00CF43FF">
        <w:rPr>
          <w:rFonts w:asciiTheme="majorBidi" w:hAnsiTheme="majorBidi" w:cstheme="majorBidi"/>
          <w:sz w:val="24"/>
          <w:szCs w:val="24"/>
        </w:rPr>
        <w:t>century</w:t>
      </w:r>
      <w:proofErr w:type="spellEnd"/>
      <w:r w:rsidRPr="00CF43FF">
        <w:rPr>
          <w:rFonts w:asciiTheme="majorBidi" w:hAnsiTheme="majorBidi" w:cstheme="majorBidi"/>
          <w:sz w:val="24"/>
          <w:szCs w:val="24"/>
        </w:rPr>
        <w:t xml:space="preserve"> of </w:t>
      </w:r>
      <w:proofErr w:type="spellStart"/>
      <w:proofErr w:type="gramStart"/>
      <w:r w:rsidRPr="00CF43FF">
        <w:rPr>
          <w:rFonts w:asciiTheme="majorBidi" w:hAnsiTheme="majorBidi" w:cstheme="majorBidi"/>
          <w:sz w:val="24"/>
          <w:szCs w:val="24"/>
        </w:rPr>
        <w:t>selection</w:t>
      </w:r>
      <w:proofErr w:type="spellEnd"/>
      <w:r w:rsidRPr="00CF43FF">
        <w:rPr>
          <w:rFonts w:asciiTheme="majorBidi" w:hAnsiTheme="majorBidi" w:cstheme="majorBidi"/>
          <w:sz w:val="24"/>
          <w:szCs w:val="24"/>
        </w:rPr>
        <w:t> .</w:t>
      </w:r>
      <w:proofErr w:type="gramEnd"/>
      <w:r w:rsidRPr="00CF43FF">
        <w:rPr>
          <w:rFonts w:asciiTheme="majorBidi" w:hAnsiTheme="majorBidi" w:cstheme="majorBidi"/>
          <w:sz w:val="24"/>
          <w:szCs w:val="24"/>
        </w:rPr>
        <w:t xml:space="preserve"> </w:t>
      </w:r>
      <w:proofErr w:type="spellStart"/>
      <w:r w:rsidRPr="00CF43FF">
        <w:rPr>
          <w:rFonts w:asciiTheme="majorBidi" w:hAnsiTheme="majorBidi" w:cstheme="majorBidi"/>
          <w:i/>
          <w:iCs/>
          <w:sz w:val="24"/>
          <w:szCs w:val="24"/>
        </w:rPr>
        <w:t>Annual</w:t>
      </w:r>
      <w:proofErr w:type="spellEnd"/>
      <w:r w:rsidRPr="00CF43FF">
        <w:rPr>
          <w:rFonts w:asciiTheme="majorBidi" w:hAnsiTheme="majorBidi" w:cstheme="majorBidi"/>
          <w:i/>
          <w:iCs/>
          <w:sz w:val="24"/>
          <w:szCs w:val="24"/>
        </w:rPr>
        <w:t xml:space="preserve"> </w:t>
      </w:r>
      <w:proofErr w:type="spellStart"/>
      <w:r w:rsidRPr="00CF43FF">
        <w:rPr>
          <w:rFonts w:asciiTheme="majorBidi" w:hAnsiTheme="majorBidi" w:cstheme="majorBidi"/>
          <w:i/>
          <w:iCs/>
          <w:sz w:val="24"/>
          <w:szCs w:val="24"/>
        </w:rPr>
        <w:t>Review</w:t>
      </w:r>
      <w:proofErr w:type="spellEnd"/>
      <w:r w:rsidRPr="00CF43FF">
        <w:rPr>
          <w:rFonts w:asciiTheme="majorBidi" w:hAnsiTheme="majorBidi" w:cstheme="majorBidi"/>
          <w:i/>
          <w:iCs/>
          <w:sz w:val="24"/>
          <w:szCs w:val="24"/>
        </w:rPr>
        <w:t xml:space="preserve"> of </w:t>
      </w:r>
      <w:proofErr w:type="spellStart"/>
      <w:r w:rsidRPr="00CF43FF">
        <w:rPr>
          <w:rFonts w:asciiTheme="majorBidi" w:hAnsiTheme="majorBidi" w:cstheme="majorBidi"/>
          <w:i/>
          <w:iCs/>
          <w:sz w:val="24"/>
          <w:szCs w:val="24"/>
        </w:rPr>
        <w:t>Psychology</w:t>
      </w:r>
      <w:proofErr w:type="spellEnd"/>
      <w:r w:rsidRPr="00CF43FF">
        <w:rPr>
          <w:rFonts w:asciiTheme="majorBidi" w:hAnsiTheme="majorBidi" w:cstheme="majorBidi"/>
          <w:sz w:val="24"/>
          <w:szCs w:val="24"/>
        </w:rPr>
        <w:t>.</w:t>
      </w:r>
    </w:p>
    <w:p w:rsidR="00777619" w:rsidRPr="00CF43FF" w:rsidRDefault="00777619" w:rsidP="00CF43FF">
      <w:pPr>
        <w:numPr>
          <w:ilvl w:val="0"/>
          <w:numId w:val="35"/>
        </w:numPr>
        <w:spacing w:after="160" w:line="360" w:lineRule="auto"/>
        <w:contextualSpacing/>
        <w:jc w:val="both"/>
        <w:rPr>
          <w:rFonts w:ascii="Times New Roman" w:eastAsia="Calibri" w:hAnsi="Times New Roman" w:cs="Times New Roman"/>
          <w:sz w:val="24"/>
          <w:szCs w:val="24"/>
        </w:rPr>
      </w:pPr>
      <w:r w:rsidRPr="00CF43FF">
        <w:rPr>
          <w:rFonts w:asciiTheme="majorBidi" w:hAnsiTheme="majorBidi" w:cstheme="majorBidi"/>
          <w:sz w:val="24"/>
          <w:szCs w:val="24"/>
        </w:rPr>
        <w:t xml:space="preserve">Schmid </w:t>
      </w:r>
      <w:proofErr w:type="spellStart"/>
      <w:r w:rsidRPr="00CF43FF">
        <w:rPr>
          <w:rFonts w:asciiTheme="majorBidi" w:hAnsiTheme="majorBidi" w:cstheme="majorBidi"/>
          <w:sz w:val="24"/>
          <w:szCs w:val="24"/>
        </w:rPr>
        <w:t>Mast</w:t>
      </w:r>
      <w:proofErr w:type="spellEnd"/>
      <w:r w:rsidRPr="00CF43FF">
        <w:rPr>
          <w:rFonts w:asciiTheme="majorBidi" w:hAnsiTheme="majorBidi" w:cstheme="majorBidi"/>
          <w:sz w:val="24"/>
          <w:szCs w:val="24"/>
        </w:rPr>
        <w:t>, M</w:t>
      </w:r>
      <w:proofErr w:type="gramStart"/>
      <w:r w:rsidRPr="00CF43FF">
        <w:rPr>
          <w:rFonts w:asciiTheme="majorBidi" w:hAnsiTheme="majorBidi" w:cstheme="majorBidi"/>
          <w:sz w:val="24"/>
          <w:szCs w:val="24"/>
        </w:rPr>
        <w:t>.</w:t>
      </w:r>
      <w:r w:rsidR="00CF43FF">
        <w:rPr>
          <w:rFonts w:asciiTheme="majorBidi" w:hAnsiTheme="majorBidi" w:cstheme="majorBidi"/>
          <w:sz w:val="24"/>
          <w:szCs w:val="24"/>
        </w:rPr>
        <w:t>(</w:t>
      </w:r>
      <w:proofErr w:type="gramEnd"/>
      <w:r w:rsidR="00CF43FF">
        <w:rPr>
          <w:rFonts w:asciiTheme="majorBidi" w:hAnsiTheme="majorBidi" w:cstheme="majorBidi"/>
          <w:sz w:val="24"/>
          <w:szCs w:val="24"/>
        </w:rPr>
        <w:t>2018).</w:t>
      </w:r>
      <w:r w:rsidRPr="00CF43FF">
        <w:rPr>
          <w:rFonts w:asciiTheme="majorBidi" w:hAnsiTheme="majorBidi" w:cstheme="majorBidi"/>
          <w:sz w:val="24"/>
          <w:szCs w:val="24"/>
        </w:rPr>
        <w:t xml:space="preserve"> La compétence sociale: un savoir-être pour </w:t>
      </w:r>
      <w:bookmarkStart w:id="0" w:name="_GoBack"/>
      <w:bookmarkEnd w:id="0"/>
      <w:r w:rsidR="00CF43FF" w:rsidRPr="00CF43FF">
        <w:rPr>
          <w:rFonts w:asciiTheme="majorBidi" w:hAnsiTheme="majorBidi" w:cstheme="majorBidi"/>
          <w:sz w:val="24"/>
          <w:szCs w:val="24"/>
        </w:rPr>
        <w:t xml:space="preserve">réussir. </w:t>
      </w:r>
      <w:r w:rsidRPr="00CF43FF">
        <w:rPr>
          <w:rFonts w:asciiTheme="majorBidi" w:hAnsiTheme="majorBidi" w:cstheme="majorBidi"/>
          <w:i/>
          <w:iCs/>
          <w:sz w:val="24"/>
          <w:szCs w:val="24"/>
        </w:rPr>
        <w:t>Revue économique et sociale</w:t>
      </w:r>
      <w:r w:rsidR="00CF43FF">
        <w:rPr>
          <w:rFonts w:asciiTheme="majorBidi" w:hAnsiTheme="majorBidi" w:cstheme="majorBidi"/>
          <w:sz w:val="24"/>
          <w:szCs w:val="24"/>
        </w:rPr>
        <w:t>.</w:t>
      </w:r>
      <w:r w:rsidRPr="00CF43FF">
        <w:rPr>
          <w:rFonts w:asciiTheme="majorBidi" w:hAnsiTheme="majorBidi" w:cstheme="majorBidi"/>
          <w:sz w:val="24"/>
          <w:szCs w:val="24"/>
        </w:rPr>
        <w:t xml:space="preserve"> Volume 76 </w:t>
      </w:r>
      <w:r w:rsidR="00CF43FF">
        <w:rPr>
          <w:rFonts w:asciiTheme="majorBidi" w:hAnsiTheme="majorBidi" w:cstheme="majorBidi"/>
          <w:sz w:val="24"/>
          <w:szCs w:val="24"/>
        </w:rPr>
        <w:t>.</w:t>
      </w:r>
      <w:r w:rsidRPr="00CF43FF">
        <w:rPr>
          <w:rFonts w:asciiTheme="majorBidi" w:hAnsiTheme="majorBidi" w:cstheme="majorBidi"/>
          <w:sz w:val="24"/>
          <w:szCs w:val="24"/>
        </w:rPr>
        <w:t>Numéro 1.</w:t>
      </w:r>
    </w:p>
    <w:p w:rsidR="00D82B15" w:rsidRPr="002A38CB" w:rsidRDefault="00D82B15" w:rsidP="00D82B15">
      <w:pPr>
        <w:spacing w:after="160" w:line="360" w:lineRule="auto"/>
        <w:ind w:left="720"/>
        <w:contextualSpacing/>
        <w:jc w:val="both"/>
        <w:rPr>
          <w:rFonts w:ascii="Times New Roman" w:eastAsia="Calibri" w:hAnsi="Times New Roman" w:cs="Times New Roman"/>
          <w:sz w:val="24"/>
          <w:szCs w:val="24"/>
        </w:rPr>
      </w:pPr>
    </w:p>
    <w:p w:rsidR="00D82B15" w:rsidRPr="00052277" w:rsidRDefault="00D82B15" w:rsidP="00D82B15">
      <w:r w:rsidRPr="00052277">
        <w:rPr>
          <w:rFonts w:ascii="Times New Roman" w:eastAsia="Calibri" w:hAnsi="Times New Roman" w:cs="Times New Roman"/>
          <w:i/>
          <w:iCs/>
          <w:sz w:val="24"/>
          <w:szCs w:val="24"/>
        </w:rPr>
        <w:lastRenderedPageBreak/>
        <w:t>LES TEXTES JURIDIQUES</w:t>
      </w:r>
      <w:r w:rsidRPr="00052277">
        <w:rPr>
          <w:rFonts w:ascii="Times New Roman" w:eastAsia="Calibri" w:hAnsi="Times New Roman" w:cs="Times New Roman"/>
          <w:i/>
          <w:iCs/>
          <w:sz w:val="24"/>
          <w:szCs w:val="24"/>
        </w:rPr>
        <w:cr/>
      </w:r>
      <w:r w:rsidRPr="00052277">
        <w:t xml:space="preserve"> </w:t>
      </w:r>
    </w:p>
    <w:p w:rsidR="00D82B15" w:rsidRDefault="00D82B15" w:rsidP="00D82B15">
      <w:pPr>
        <w:numPr>
          <w:ilvl w:val="0"/>
          <w:numId w:val="35"/>
        </w:numPr>
        <w:spacing w:after="160" w:line="360" w:lineRule="auto"/>
        <w:contextualSpacing/>
        <w:jc w:val="both"/>
        <w:rPr>
          <w:rFonts w:ascii="Times New Roman" w:eastAsia="Calibri" w:hAnsi="Times New Roman" w:cs="Times New Roman"/>
          <w:sz w:val="24"/>
          <w:szCs w:val="24"/>
        </w:rPr>
      </w:pPr>
      <w:r w:rsidRPr="00AF0BC7">
        <w:rPr>
          <w:rFonts w:ascii="Times New Roman" w:eastAsia="Calibri" w:hAnsi="Times New Roman" w:cs="Times New Roman"/>
          <w:sz w:val="24"/>
          <w:szCs w:val="24"/>
        </w:rPr>
        <w:t xml:space="preserve">Dahir n° 1.58.008 du 4 </w:t>
      </w:r>
      <w:proofErr w:type="spellStart"/>
      <w:r w:rsidRPr="00AF0BC7">
        <w:rPr>
          <w:rFonts w:ascii="Times New Roman" w:eastAsia="Calibri" w:hAnsi="Times New Roman" w:cs="Times New Roman"/>
          <w:sz w:val="24"/>
          <w:szCs w:val="24"/>
        </w:rPr>
        <w:t>chaabane</w:t>
      </w:r>
      <w:proofErr w:type="spellEnd"/>
      <w:r w:rsidRPr="00AF0BC7">
        <w:rPr>
          <w:rFonts w:ascii="Times New Roman" w:eastAsia="Calibri" w:hAnsi="Times New Roman" w:cs="Times New Roman"/>
          <w:sz w:val="24"/>
          <w:szCs w:val="24"/>
        </w:rPr>
        <w:t xml:space="preserve"> 1377 (24 février 1958) portant Statut Général de la Fonction Publique. B.O 2372 du 11/4/</w:t>
      </w:r>
      <w:proofErr w:type="gramStart"/>
      <w:r w:rsidRPr="00AF0BC7">
        <w:rPr>
          <w:rFonts w:ascii="Times New Roman" w:eastAsia="Calibri" w:hAnsi="Times New Roman" w:cs="Times New Roman"/>
          <w:sz w:val="24"/>
          <w:szCs w:val="24"/>
        </w:rPr>
        <w:t>1958</w:t>
      </w:r>
      <w:r>
        <w:rPr>
          <w:rFonts w:ascii="Times New Roman" w:eastAsia="Calibri" w:hAnsi="Times New Roman" w:cs="Times New Roman"/>
          <w:sz w:val="24"/>
          <w:szCs w:val="24"/>
        </w:rPr>
        <w:t> .</w:t>
      </w:r>
      <w:proofErr w:type="gramEnd"/>
    </w:p>
    <w:p w:rsidR="00D82B15" w:rsidRDefault="00D82B15" w:rsidP="00D82B15">
      <w:pPr>
        <w:numPr>
          <w:ilvl w:val="0"/>
          <w:numId w:val="35"/>
        </w:numPr>
        <w:spacing w:after="160" w:line="360" w:lineRule="auto"/>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D</w:t>
      </w:r>
      <w:r w:rsidRPr="00AF0BC7">
        <w:rPr>
          <w:rFonts w:ascii="Times New Roman" w:eastAsia="Calibri" w:hAnsi="Times New Roman" w:cs="Times New Roman"/>
          <w:sz w:val="24"/>
          <w:szCs w:val="24"/>
        </w:rPr>
        <w:t>écret n°</w:t>
      </w:r>
      <w:r>
        <w:rPr>
          <w:rFonts w:ascii="Times New Roman" w:eastAsia="Calibri" w:hAnsi="Times New Roman" w:cs="Times New Roman"/>
          <w:sz w:val="24"/>
          <w:szCs w:val="24"/>
        </w:rPr>
        <w:t xml:space="preserve"> </w:t>
      </w:r>
      <w:r w:rsidRPr="00AF0BC7">
        <w:rPr>
          <w:rFonts w:ascii="Times New Roman" w:eastAsia="Calibri" w:hAnsi="Times New Roman" w:cs="Times New Roman"/>
          <w:sz w:val="24"/>
          <w:szCs w:val="24"/>
        </w:rPr>
        <w:t xml:space="preserve">2.11.621 du 28 </w:t>
      </w:r>
      <w:proofErr w:type="spellStart"/>
      <w:r w:rsidRPr="00AF0BC7">
        <w:rPr>
          <w:rFonts w:ascii="Times New Roman" w:eastAsia="Calibri" w:hAnsi="Times New Roman" w:cs="Times New Roman"/>
          <w:sz w:val="24"/>
          <w:szCs w:val="24"/>
        </w:rPr>
        <w:t>hijja</w:t>
      </w:r>
      <w:proofErr w:type="spellEnd"/>
      <w:r w:rsidRPr="00AF0BC7">
        <w:rPr>
          <w:rFonts w:ascii="Times New Roman" w:eastAsia="Calibri" w:hAnsi="Times New Roman" w:cs="Times New Roman"/>
          <w:sz w:val="24"/>
          <w:szCs w:val="24"/>
        </w:rPr>
        <w:t xml:space="preserve"> 1432 (25 novembre 2011) fixant les conditions et les modalités d'organisation des concours de recrutement dans les emplois publics. B.O 6007</w:t>
      </w:r>
      <w:r>
        <w:rPr>
          <w:rFonts w:ascii="Times New Roman" w:eastAsia="Calibri" w:hAnsi="Times New Roman" w:cs="Times New Roman"/>
          <w:sz w:val="24"/>
          <w:szCs w:val="24"/>
        </w:rPr>
        <w:t xml:space="preserve"> </w:t>
      </w:r>
      <w:r w:rsidRPr="00AF0BC7">
        <w:rPr>
          <w:rFonts w:ascii="Times New Roman" w:eastAsia="Calibri" w:hAnsi="Times New Roman" w:cs="Times New Roman"/>
          <w:sz w:val="24"/>
          <w:szCs w:val="24"/>
        </w:rPr>
        <w:t>bis  du 27/12/2011.(Version Arabe).</w:t>
      </w:r>
    </w:p>
    <w:p w:rsidR="00037B07" w:rsidRPr="00C05AF1" w:rsidRDefault="00037B07" w:rsidP="00037B07">
      <w:pPr>
        <w:spacing w:line="360" w:lineRule="auto"/>
        <w:rPr>
          <w:rFonts w:ascii="Times New Roman" w:eastAsia="Calibri" w:hAnsi="Times New Roman" w:cs="Times New Roman"/>
          <w:sz w:val="24"/>
          <w:szCs w:val="24"/>
        </w:rPr>
      </w:pPr>
    </w:p>
    <w:sectPr w:rsidR="00037B07" w:rsidRPr="00C05AF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EE8" w:rsidRDefault="00816EE8" w:rsidP="005C5C06">
      <w:pPr>
        <w:spacing w:after="0" w:line="240" w:lineRule="auto"/>
      </w:pPr>
      <w:r>
        <w:separator/>
      </w:r>
    </w:p>
  </w:endnote>
  <w:endnote w:type="continuationSeparator" w:id="0">
    <w:p w:rsidR="00816EE8" w:rsidRDefault="00816EE8" w:rsidP="005C5C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6896914"/>
      <w:docPartObj>
        <w:docPartGallery w:val="Page Numbers (Bottom of Page)"/>
        <w:docPartUnique/>
      </w:docPartObj>
    </w:sdtPr>
    <w:sdtEndPr/>
    <w:sdtContent>
      <w:p w:rsidR="00816EE8" w:rsidRDefault="00816EE8">
        <w:pPr>
          <w:pStyle w:val="Pieddepage"/>
          <w:jc w:val="right"/>
        </w:pPr>
        <w:r>
          <w:fldChar w:fldCharType="begin"/>
        </w:r>
        <w:r>
          <w:instrText>PAGE   \* MERGEFORMAT</w:instrText>
        </w:r>
        <w:r>
          <w:fldChar w:fldCharType="separate"/>
        </w:r>
        <w:r w:rsidR="00CF43FF">
          <w:rPr>
            <w:noProof/>
          </w:rPr>
          <w:t>1</w:t>
        </w:r>
        <w:r>
          <w:fldChar w:fldCharType="end"/>
        </w:r>
      </w:p>
    </w:sdtContent>
  </w:sdt>
  <w:p w:rsidR="00816EE8" w:rsidRDefault="00816EE8">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EE8" w:rsidRDefault="00816EE8" w:rsidP="005C5C06">
      <w:pPr>
        <w:spacing w:after="0" w:line="240" w:lineRule="auto"/>
      </w:pPr>
      <w:r>
        <w:separator/>
      </w:r>
    </w:p>
  </w:footnote>
  <w:footnote w:type="continuationSeparator" w:id="0">
    <w:p w:rsidR="00816EE8" w:rsidRDefault="00816EE8" w:rsidP="005C5C06">
      <w:pPr>
        <w:spacing w:after="0" w:line="240" w:lineRule="auto"/>
      </w:pPr>
      <w:r>
        <w:continuationSeparator/>
      </w:r>
    </w:p>
  </w:footnote>
  <w:footnote w:id="1">
    <w:p w:rsidR="00816EE8" w:rsidRPr="00052277" w:rsidRDefault="00816EE8" w:rsidP="00F9427B">
      <w:pPr>
        <w:pStyle w:val="Notedebasdepage"/>
        <w:rPr>
          <w:rFonts w:asciiTheme="majorBidi" w:hAnsiTheme="majorBidi" w:cstheme="majorBidi"/>
        </w:rPr>
      </w:pPr>
      <w:r>
        <w:rPr>
          <w:rStyle w:val="Appelnotedebasdep"/>
        </w:rPr>
        <w:footnoteRef/>
      </w:r>
      <w:r>
        <w:t xml:space="preserve"> </w:t>
      </w:r>
      <w:proofErr w:type="spellStart"/>
      <w:r w:rsidRPr="00052277">
        <w:rPr>
          <w:rFonts w:asciiTheme="majorBidi" w:hAnsiTheme="majorBidi" w:cstheme="majorBidi"/>
        </w:rPr>
        <w:t>Furnham</w:t>
      </w:r>
      <w:proofErr w:type="spellEnd"/>
      <w:r w:rsidRPr="00052277">
        <w:rPr>
          <w:rFonts w:asciiTheme="majorBidi" w:hAnsiTheme="majorBidi" w:cstheme="majorBidi"/>
        </w:rPr>
        <w:t>, A., &amp; Cheng, H</w:t>
      </w:r>
      <w:r w:rsidR="00777619">
        <w:rPr>
          <w:rFonts w:asciiTheme="majorBidi" w:hAnsiTheme="majorBidi" w:cstheme="majorBidi"/>
        </w:rPr>
        <w:t>.</w:t>
      </w:r>
      <w:r w:rsidR="00F9427B">
        <w:rPr>
          <w:rFonts w:asciiTheme="majorBidi" w:hAnsiTheme="majorBidi" w:cstheme="majorBidi"/>
        </w:rPr>
        <w:t xml:space="preserve"> (2016).</w:t>
      </w:r>
      <w:r w:rsidRPr="00052277">
        <w:rPr>
          <w:rFonts w:asciiTheme="majorBidi" w:hAnsiTheme="majorBidi" w:cstheme="majorBidi"/>
        </w:rPr>
        <w:t xml:space="preserve"> </w:t>
      </w:r>
      <w:r w:rsidRPr="00F9427B">
        <w:rPr>
          <w:rFonts w:asciiTheme="majorBidi" w:hAnsiTheme="majorBidi" w:cstheme="majorBidi"/>
        </w:rPr>
        <w:t xml:space="preserve">The </w:t>
      </w:r>
      <w:proofErr w:type="spellStart"/>
      <w:r w:rsidRPr="00F9427B">
        <w:rPr>
          <w:rFonts w:asciiTheme="majorBidi" w:hAnsiTheme="majorBidi" w:cstheme="majorBidi"/>
        </w:rPr>
        <w:t>role</w:t>
      </w:r>
      <w:proofErr w:type="spellEnd"/>
      <w:r w:rsidRPr="00F9427B">
        <w:rPr>
          <w:rFonts w:asciiTheme="majorBidi" w:hAnsiTheme="majorBidi" w:cstheme="majorBidi"/>
        </w:rPr>
        <w:t xml:space="preserve"> of </w:t>
      </w:r>
      <w:proofErr w:type="spellStart"/>
      <w:r w:rsidRPr="00F9427B">
        <w:rPr>
          <w:rFonts w:asciiTheme="majorBidi" w:hAnsiTheme="majorBidi" w:cstheme="majorBidi"/>
        </w:rPr>
        <w:t>personality</w:t>
      </w:r>
      <w:proofErr w:type="spellEnd"/>
      <w:r w:rsidRPr="00F9427B">
        <w:rPr>
          <w:rFonts w:asciiTheme="majorBidi" w:hAnsiTheme="majorBidi" w:cstheme="majorBidi"/>
        </w:rPr>
        <w:t xml:space="preserve"> and self-</w:t>
      </w:r>
      <w:proofErr w:type="spellStart"/>
      <w:r w:rsidRPr="00F9427B">
        <w:rPr>
          <w:rFonts w:asciiTheme="majorBidi" w:hAnsiTheme="majorBidi" w:cstheme="majorBidi"/>
        </w:rPr>
        <w:t>efficacy</w:t>
      </w:r>
      <w:proofErr w:type="spellEnd"/>
      <w:r w:rsidRPr="00F9427B">
        <w:rPr>
          <w:rFonts w:asciiTheme="majorBidi" w:hAnsiTheme="majorBidi" w:cstheme="majorBidi"/>
        </w:rPr>
        <w:t xml:space="preserve"> in the </w:t>
      </w:r>
      <w:proofErr w:type="spellStart"/>
      <w:r w:rsidRPr="00F9427B">
        <w:rPr>
          <w:rFonts w:asciiTheme="majorBidi" w:hAnsiTheme="majorBidi" w:cstheme="majorBidi"/>
        </w:rPr>
        <w:t>selection</w:t>
      </w:r>
      <w:proofErr w:type="spellEnd"/>
      <w:r w:rsidRPr="00F9427B">
        <w:rPr>
          <w:rFonts w:asciiTheme="majorBidi" w:hAnsiTheme="majorBidi" w:cstheme="majorBidi"/>
        </w:rPr>
        <w:t xml:space="preserve"> and training </w:t>
      </w:r>
      <w:proofErr w:type="spellStart"/>
      <w:proofErr w:type="gramStart"/>
      <w:r w:rsidRPr="00F9427B">
        <w:rPr>
          <w:rFonts w:asciiTheme="majorBidi" w:hAnsiTheme="majorBidi" w:cstheme="majorBidi"/>
        </w:rPr>
        <w:t>process</w:t>
      </w:r>
      <w:proofErr w:type="spellEnd"/>
      <w:r w:rsidR="00F9427B">
        <w:rPr>
          <w:rFonts w:asciiTheme="majorBidi" w:hAnsiTheme="majorBidi" w:cstheme="majorBidi"/>
        </w:rPr>
        <w:t> </w:t>
      </w:r>
      <w:r w:rsidR="00F9427B">
        <w:rPr>
          <w:rFonts w:asciiTheme="majorBidi" w:hAnsiTheme="majorBidi" w:cstheme="majorBidi"/>
          <w:i/>
          <w:iCs/>
        </w:rPr>
        <w:t>.</w:t>
      </w:r>
      <w:proofErr w:type="gramEnd"/>
      <w:r w:rsidR="00F9427B">
        <w:rPr>
          <w:rFonts w:asciiTheme="majorBidi" w:hAnsiTheme="majorBidi" w:cstheme="majorBidi"/>
          <w:i/>
          <w:iCs/>
        </w:rPr>
        <w:t xml:space="preserve"> In :</w:t>
      </w:r>
      <w:r w:rsidRPr="00052277">
        <w:rPr>
          <w:rFonts w:asciiTheme="majorBidi" w:hAnsiTheme="majorBidi" w:cstheme="majorBidi"/>
          <w:i/>
          <w:iCs/>
        </w:rPr>
        <w:t xml:space="preserve"> </w:t>
      </w:r>
      <w:proofErr w:type="spellStart"/>
      <w:r w:rsidRPr="00052277">
        <w:rPr>
          <w:rFonts w:asciiTheme="majorBidi" w:hAnsiTheme="majorBidi" w:cstheme="majorBidi"/>
          <w:i/>
          <w:iCs/>
        </w:rPr>
        <w:t>Personality</w:t>
      </w:r>
      <w:proofErr w:type="spellEnd"/>
      <w:r w:rsidRPr="00052277">
        <w:rPr>
          <w:rFonts w:asciiTheme="majorBidi" w:hAnsiTheme="majorBidi" w:cstheme="majorBidi"/>
          <w:i/>
          <w:iCs/>
        </w:rPr>
        <w:t xml:space="preserve"> and </w:t>
      </w:r>
      <w:proofErr w:type="spellStart"/>
      <w:r w:rsidRPr="00052277">
        <w:rPr>
          <w:rFonts w:asciiTheme="majorBidi" w:hAnsiTheme="majorBidi" w:cstheme="majorBidi"/>
          <w:i/>
          <w:iCs/>
        </w:rPr>
        <w:t>Intellectual</w:t>
      </w:r>
      <w:proofErr w:type="spellEnd"/>
      <w:r w:rsidRPr="00052277">
        <w:rPr>
          <w:rFonts w:asciiTheme="majorBidi" w:hAnsiTheme="majorBidi" w:cstheme="majorBidi"/>
          <w:i/>
          <w:iCs/>
        </w:rPr>
        <w:t xml:space="preserve"> </w:t>
      </w:r>
      <w:proofErr w:type="spellStart"/>
      <w:r w:rsidRPr="00052277">
        <w:rPr>
          <w:rFonts w:asciiTheme="majorBidi" w:hAnsiTheme="majorBidi" w:cstheme="majorBidi"/>
          <w:i/>
          <w:iCs/>
        </w:rPr>
        <w:t>Competence</w:t>
      </w:r>
      <w:proofErr w:type="spellEnd"/>
      <w:r w:rsidR="00F9427B">
        <w:rPr>
          <w:rFonts w:asciiTheme="majorBidi" w:hAnsiTheme="majorBidi" w:cstheme="majorBidi"/>
          <w:i/>
          <w:iCs/>
        </w:rPr>
        <w:t xml:space="preserve">. </w:t>
      </w:r>
      <w:r w:rsidRPr="00052277">
        <w:rPr>
          <w:rFonts w:asciiTheme="majorBidi" w:hAnsiTheme="majorBidi" w:cstheme="majorBidi"/>
        </w:rPr>
        <w:t xml:space="preserve"> </w:t>
      </w:r>
      <w:proofErr w:type="spellStart"/>
      <w:r w:rsidRPr="00052277">
        <w:rPr>
          <w:rFonts w:asciiTheme="majorBidi" w:hAnsiTheme="majorBidi" w:cstheme="majorBidi"/>
        </w:rPr>
        <w:t>Routledge</w:t>
      </w:r>
      <w:proofErr w:type="spellEnd"/>
      <w:r w:rsidR="00F9427B">
        <w:rPr>
          <w:rFonts w:asciiTheme="majorBidi" w:hAnsiTheme="majorBidi" w:cstheme="majorBidi"/>
        </w:rPr>
        <w:t>.</w:t>
      </w:r>
      <w:r w:rsidR="00A6728B">
        <w:rPr>
          <w:rFonts w:asciiTheme="majorBidi" w:hAnsiTheme="majorBidi" w:cstheme="majorBidi"/>
        </w:rPr>
        <w:t xml:space="preserve"> p.</w:t>
      </w:r>
      <w:r w:rsidRPr="00052277">
        <w:rPr>
          <w:rFonts w:asciiTheme="majorBidi" w:hAnsiTheme="majorBidi" w:cstheme="majorBidi"/>
        </w:rPr>
        <w:t xml:space="preserve">84. </w:t>
      </w:r>
    </w:p>
  </w:footnote>
  <w:footnote w:id="2">
    <w:p w:rsidR="00816EE8" w:rsidRPr="00052277" w:rsidRDefault="00816EE8" w:rsidP="00F9427B">
      <w:pPr>
        <w:pStyle w:val="Notedebasdepage"/>
        <w:rPr>
          <w:rFonts w:asciiTheme="majorBidi" w:hAnsiTheme="majorBidi" w:cstheme="majorBidi"/>
        </w:rPr>
      </w:pPr>
      <w:r w:rsidRPr="00052277">
        <w:rPr>
          <w:rStyle w:val="Appelnotedebasdep"/>
          <w:rFonts w:asciiTheme="majorBidi" w:hAnsiTheme="majorBidi" w:cstheme="majorBidi"/>
        </w:rPr>
        <w:footnoteRef/>
      </w:r>
      <w:r w:rsidRPr="00052277">
        <w:rPr>
          <w:rFonts w:asciiTheme="majorBidi" w:hAnsiTheme="majorBidi" w:cstheme="majorBidi"/>
        </w:rPr>
        <w:t xml:space="preserve"> Schmid </w:t>
      </w:r>
      <w:proofErr w:type="spellStart"/>
      <w:r w:rsidRPr="00052277">
        <w:rPr>
          <w:rFonts w:asciiTheme="majorBidi" w:hAnsiTheme="majorBidi" w:cstheme="majorBidi"/>
        </w:rPr>
        <w:t>Mast</w:t>
      </w:r>
      <w:proofErr w:type="spellEnd"/>
      <w:r w:rsidRPr="00052277">
        <w:rPr>
          <w:rFonts w:asciiTheme="majorBidi" w:hAnsiTheme="majorBidi" w:cstheme="majorBidi"/>
        </w:rPr>
        <w:t>, M</w:t>
      </w:r>
      <w:proofErr w:type="gramStart"/>
      <w:r w:rsidR="00777619">
        <w:rPr>
          <w:rFonts w:asciiTheme="majorBidi" w:hAnsiTheme="majorBidi" w:cstheme="majorBidi"/>
        </w:rPr>
        <w:t>.</w:t>
      </w:r>
      <w:r w:rsidR="00F9427B">
        <w:rPr>
          <w:rFonts w:asciiTheme="majorBidi" w:hAnsiTheme="majorBidi" w:cstheme="majorBidi"/>
        </w:rPr>
        <w:t>(</w:t>
      </w:r>
      <w:proofErr w:type="gramEnd"/>
      <w:r w:rsidR="00F9427B">
        <w:rPr>
          <w:rFonts w:asciiTheme="majorBidi" w:hAnsiTheme="majorBidi" w:cstheme="majorBidi"/>
        </w:rPr>
        <w:t>2018).</w:t>
      </w:r>
      <w:r w:rsidR="00A6728B">
        <w:rPr>
          <w:rFonts w:asciiTheme="majorBidi" w:hAnsiTheme="majorBidi" w:cstheme="majorBidi"/>
        </w:rPr>
        <w:t> </w:t>
      </w:r>
      <w:r w:rsidRPr="00052277">
        <w:rPr>
          <w:rFonts w:asciiTheme="majorBidi" w:hAnsiTheme="majorBidi" w:cstheme="majorBidi"/>
        </w:rPr>
        <w:t xml:space="preserve">La compétence sociale: un savoir-être pour </w:t>
      </w:r>
      <w:r w:rsidR="00F9427B" w:rsidRPr="00052277">
        <w:rPr>
          <w:rFonts w:asciiTheme="majorBidi" w:hAnsiTheme="majorBidi" w:cstheme="majorBidi"/>
        </w:rPr>
        <w:t>réussir</w:t>
      </w:r>
      <w:r w:rsidR="00F9427B">
        <w:rPr>
          <w:rFonts w:asciiTheme="majorBidi" w:hAnsiTheme="majorBidi" w:cstheme="majorBidi"/>
        </w:rPr>
        <w:t xml:space="preserve">. </w:t>
      </w:r>
      <w:r w:rsidRPr="00052277">
        <w:rPr>
          <w:rFonts w:asciiTheme="majorBidi" w:hAnsiTheme="majorBidi" w:cstheme="majorBidi"/>
          <w:i/>
          <w:iCs/>
        </w:rPr>
        <w:t>Revue économique et sociale</w:t>
      </w:r>
      <w:r w:rsidR="00F9427B">
        <w:rPr>
          <w:rFonts w:asciiTheme="majorBidi" w:hAnsiTheme="majorBidi" w:cstheme="majorBidi"/>
        </w:rPr>
        <w:t xml:space="preserve">. </w:t>
      </w:r>
      <w:r w:rsidRPr="00052277">
        <w:rPr>
          <w:rFonts w:asciiTheme="majorBidi" w:hAnsiTheme="majorBidi" w:cstheme="majorBidi"/>
        </w:rPr>
        <w:t xml:space="preserve">Volume </w:t>
      </w:r>
      <w:proofErr w:type="gramStart"/>
      <w:r w:rsidRPr="00052277">
        <w:rPr>
          <w:rFonts w:asciiTheme="majorBidi" w:hAnsiTheme="majorBidi" w:cstheme="majorBidi"/>
        </w:rPr>
        <w:t>76</w:t>
      </w:r>
      <w:r w:rsidR="00F9427B">
        <w:rPr>
          <w:rFonts w:asciiTheme="majorBidi" w:hAnsiTheme="majorBidi" w:cstheme="majorBidi"/>
        </w:rPr>
        <w:t> .</w:t>
      </w:r>
      <w:proofErr w:type="gramEnd"/>
      <w:r w:rsidR="00A6728B">
        <w:rPr>
          <w:rFonts w:asciiTheme="majorBidi" w:hAnsiTheme="majorBidi" w:cstheme="majorBidi"/>
        </w:rPr>
        <w:t xml:space="preserve"> </w:t>
      </w:r>
      <w:r w:rsidRPr="00052277">
        <w:rPr>
          <w:rFonts w:asciiTheme="majorBidi" w:hAnsiTheme="majorBidi" w:cstheme="majorBidi"/>
        </w:rPr>
        <w:t>Numéro 1</w:t>
      </w:r>
      <w:r w:rsidR="00F9427B">
        <w:rPr>
          <w:rFonts w:asciiTheme="majorBidi" w:hAnsiTheme="majorBidi" w:cstheme="majorBidi"/>
        </w:rPr>
        <w:t xml:space="preserve">. </w:t>
      </w:r>
      <w:r w:rsidRPr="00052277">
        <w:rPr>
          <w:rFonts w:asciiTheme="majorBidi" w:hAnsiTheme="majorBidi" w:cstheme="majorBidi"/>
        </w:rPr>
        <w:t>p.105.</w:t>
      </w:r>
    </w:p>
  </w:footnote>
  <w:footnote w:id="3">
    <w:p w:rsidR="00816EE8" w:rsidRPr="00052277" w:rsidRDefault="00816EE8" w:rsidP="00F9427B">
      <w:pPr>
        <w:pStyle w:val="Notedebasdepage"/>
        <w:rPr>
          <w:rFonts w:asciiTheme="majorBidi" w:hAnsiTheme="majorBidi" w:cstheme="majorBidi"/>
        </w:rPr>
      </w:pPr>
      <w:r w:rsidRPr="00052277">
        <w:rPr>
          <w:rStyle w:val="Appelnotedebasdep"/>
          <w:rFonts w:asciiTheme="majorBidi" w:hAnsiTheme="majorBidi" w:cstheme="majorBidi"/>
        </w:rPr>
        <w:footnoteRef/>
      </w:r>
      <w:r w:rsidRPr="00052277">
        <w:rPr>
          <w:rFonts w:asciiTheme="majorBidi" w:hAnsiTheme="majorBidi" w:cstheme="majorBidi"/>
        </w:rPr>
        <w:t xml:space="preserve"> </w:t>
      </w:r>
      <w:proofErr w:type="spellStart"/>
      <w:r w:rsidR="00A6728B">
        <w:rPr>
          <w:rFonts w:asciiTheme="majorBidi" w:hAnsiTheme="majorBidi" w:cstheme="majorBidi"/>
        </w:rPr>
        <w:t>Eymard</w:t>
      </w:r>
      <w:proofErr w:type="spellEnd"/>
      <w:r w:rsidR="00A6728B">
        <w:rPr>
          <w:rFonts w:asciiTheme="majorBidi" w:hAnsiTheme="majorBidi" w:cstheme="majorBidi"/>
        </w:rPr>
        <w:t>-Duvernay, F</w:t>
      </w:r>
      <w:proofErr w:type="gramStart"/>
      <w:r w:rsidR="00777619">
        <w:rPr>
          <w:rFonts w:asciiTheme="majorBidi" w:hAnsiTheme="majorBidi" w:cstheme="majorBidi"/>
        </w:rPr>
        <w:t>.</w:t>
      </w:r>
      <w:r w:rsidR="00F9427B">
        <w:rPr>
          <w:rFonts w:asciiTheme="majorBidi" w:hAnsiTheme="majorBidi" w:cstheme="majorBidi"/>
        </w:rPr>
        <w:t>(</w:t>
      </w:r>
      <w:proofErr w:type="gramEnd"/>
      <w:r w:rsidR="00F9427B">
        <w:rPr>
          <w:rFonts w:asciiTheme="majorBidi" w:hAnsiTheme="majorBidi" w:cstheme="majorBidi"/>
        </w:rPr>
        <w:t>2019) .</w:t>
      </w:r>
      <w:r w:rsidRPr="00052277">
        <w:rPr>
          <w:rFonts w:asciiTheme="majorBidi" w:hAnsiTheme="majorBidi" w:cstheme="majorBidi"/>
        </w:rPr>
        <w:t xml:space="preserve"> </w:t>
      </w:r>
      <w:r w:rsidRPr="00052277">
        <w:rPr>
          <w:rFonts w:asciiTheme="majorBidi" w:hAnsiTheme="majorBidi" w:cstheme="majorBidi"/>
          <w:i/>
          <w:iCs/>
        </w:rPr>
        <w:t xml:space="preserve">Soft </w:t>
      </w:r>
      <w:proofErr w:type="spellStart"/>
      <w:r w:rsidRPr="00052277">
        <w:rPr>
          <w:rFonts w:asciiTheme="majorBidi" w:hAnsiTheme="majorBidi" w:cstheme="majorBidi"/>
          <w:i/>
          <w:iCs/>
        </w:rPr>
        <w:t>skills</w:t>
      </w:r>
      <w:proofErr w:type="spellEnd"/>
      <w:r w:rsidRPr="00052277">
        <w:rPr>
          <w:rFonts w:asciiTheme="majorBidi" w:hAnsiTheme="majorBidi" w:cstheme="majorBidi"/>
          <w:i/>
          <w:iCs/>
        </w:rPr>
        <w:t>: 10 compétences clés pour réussir</w:t>
      </w:r>
      <w:r w:rsidR="00A6728B">
        <w:rPr>
          <w:rFonts w:asciiTheme="majorBidi" w:hAnsiTheme="majorBidi" w:cstheme="majorBidi"/>
          <w:i/>
          <w:iCs/>
        </w:rPr>
        <w:t> </w:t>
      </w:r>
      <w:r w:rsidR="00F9427B">
        <w:rPr>
          <w:rFonts w:asciiTheme="majorBidi" w:hAnsiTheme="majorBidi" w:cstheme="majorBidi"/>
        </w:rPr>
        <w:t>.</w:t>
      </w:r>
      <w:proofErr w:type="spellStart"/>
      <w:r w:rsidRPr="00052277">
        <w:rPr>
          <w:rFonts w:asciiTheme="majorBidi" w:hAnsiTheme="majorBidi" w:cstheme="majorBidi"/>
        </w:rPr>
        <w:t>Eyrolles</w:t>
      </w:r>
      <w:proofErr w:type="spellEnd"/>
      <w:r w:rsidR="00A6728B">
        <w:rPr>
          <w:rFonts w:asciiTheme="majorBidi" w:hAnsiTheme="majorBidi" w:cstheme="majorBidi"/>
        </w:rPr>
        <w:t>, 2019</w:t>
      </w:r>
      <w:r w:rsidR="00F9427B">
        <w:rPr>
          <w:rFonts w:asciiTheme="majorBidi" w:hAnsiTheme="majorBidi" w:cstheme="majorBidi"/>
        </w:rPr>
        <w:t>.</w:t>
      </w:r>
      <w:r w:rsidRPr="00052277">
        <w:rPr>
          <w:rFonts w:asciiTheme="majorBidi" w:hAnsiTheme="majorBidi" w:cstheme="majorBidi"/>
        </w:rPr>
        <w:t xml:space="preserve"> p.9.</w:t>
      </w:r>
    </w:p>
  </w:footnote>
  <w:footnote w:id="4">
    <w:p w:rsidR="00816EE8" w:rsidRPr="00052277" w:rsidRDefault="00816EE8" w:rsidP="00FE504B">
      <w:pPr>
        <w:pStyle w:val="Notedebasdepage"/>
        <w:rPr>
          <w:rFonts w:asciiTheme="majorBidi" w:hAnsiTheme="majorBidi" w:cstheme="majorBidi"/>
        </w:rPr>
      </w:pPr>
      <w:r>
        <w:rPr>
          <w:rStyle w:val="Appelnotedebasdep"/>
        </w:rPr>
        <w:footnoteRef/>
      </w:r>
      <w:r>
        <w:t xml:space="preserve"> </w:t>
      </w:r>
      <w:proofErr w:type="spellStart"/>
      <w:r w:rsidRPr="00052277">
        <w:rPr>
          <w:rFonts w:asciiTheme="majorBidi" w:hAnsiTheme="majorBidi" w:cstheme="majorBidi"/>
        </w:rPr>
        <w:t>Cholley</w:t>
      </w:r>
      <w:proofErr w:type="spellEnd"/>
      <w:r w:rsidRPr="00052277">
        <w:rPr>
          <w:rFonts w:asciiTheme="majorBidi" w:hAnsiTheme="majorBidi" w:cstheme="majorBidi"/>
        </w:rPr>
        <w:t>, P., &amp; Bernard, A</w:t>
      </w:r>
      <w:r w:rsidR="00FE504B">
        <w:rPr>
          <w:rFonts w:asciiTheme="majorBidi" w:hAnsiTheme="majorBidi" w:cstheme="majorBidi"/>
        </w:rPr>
        <w:t>. (2018).</w:t>
      </w:r>
      <w:r w:rsidR="00A6728B">
        <w:rPr>
          <w:rFonts w:asciiTheme="majorBidi" w:hAnsiTheme="majorBidi" w:cstheme="majorBidi"/>
        </w:rPr>
        <w:t xml:space="preserve"> </w:t>
      </w:r>
      <w:r w:rsidRPr="00052277">
        <w:rPr>
          <w:rFonts w:asciiTheme="majorBidi" w:hAnsiTheme="majorBidi" w:cstheme="majorBidi"/>
          <w:i/>
          <w:iCs/>
        </w:rPr>
        <w:t>Le management par les compétences: Concepts, outils, perspectives</w:t>
      </w:r>
      <w:r w:rsidR="00FE504B">
        <w:rPr>
          <w:rFonts w:asciiTheme="majorBidi" w:hAnsiTheme="majorBidi" w:cstheme="majorBidi"/>
        </w:rPr>
        <w:t>.</w:t>
      </w:r>
      <w:r w:rsidR="00A6728B">
        <w:rPr>
          <w:rFonts w:asciiTheme="majorBidi" w:hAnsiTheme="majorBidi" w:cstheme="majorBidi"/>
        </w:rPr>
        <w:t xml:space="preserve"> </w:t>
      </w:r>
      <w:r w:rsidRPr="00052277">
        <w:rPr>
          <w:rFonts w:asciiTheme="majorBidi" w:hAnsiTheme="majorBidi" w:cstheme="majorBidi"/>
        </w:rPr>
        <w:t xml:space="preserve">Editions </w:t>
      </w:r>
      <w:proofErr w:type="spellStart"/>
      <w:r w:rsidRPr="00052277">
        <w:rPr>
          <w:rFonts w:asciiTheme="majorBidi" w:hAnsiTheme="majorBidi" w:cstheme="majorBidi"/>
        </w:rPr>
        <w:t>Dunod</w:t>
      </w:r>
      <w:proofErr w:type="spellEnd"/>
      <w:r w:rsidR="00FE504B">
        <w:rPr>
          <w:rFonts w:asciiTheme="majorBidi" w:hAnsiTheme="majorBidi" w:cstheme="majorBidi"/>
        </w:rPr>
        <w:t>.</w:t>
      </w:r>
      <w:r w:rsidR="00A6728B">
        <w:rPr>
          <w:rFonts w:asciiTheme="majorBidi" w:hAnsiTheme="majorBidi" w:cstheme="majorBidi"/>
        </w:rPr>
        <w:t xml:space="preserve"> </w:t>
      </w:r>
      <w:r w:rsidRPr="00052277">
        <w:rPr>
          <w:rFonts w:asciiTheme="majorBidi" w:hAnsiTheme="majorBidi" w:cstheme="majorBidi"/>
        </w:rPr>
        <w:t>p.37.</w:t>
      </w:r>
    </w:p>
  </w:footnote>
  <w:footnote w:id="5">
    <w:p w:rsidR="00816EE8" w:rsidRDefault="00816EE8" w:rsidP="00FE504B">
      <w:pPr>
        <w:pStyle w:val="Notedebasdepage"/>
      </w:pPr>
      <w:r>
        <w:rPr>
          <w:rStyle w:val="Appelnotedebasdep"/>
        </w:rPr>
        <w:footnoteRef/>
      </w:r>
      <w:r>
        <w:t xml:space="preserve"> </w:t>
      </w:r>
      <w:r w:rsidR="00A6728B">
        <w:rPr>
          <w:rFonts w:asciiTheme="majorBidi" w:hAnsiTheme="majorBidi" w:cstheme="majorBidi"/>
        </w:rPr>
        <w:t>Berger, E. H</w:t>
      </w:r>
      <w:proofErr w:type="gramStart"/>
      <w:r w:rsidR="00777619">
        <w:rPr>
          <w:rFonts w:asciiTheme="majorBidi" w:hAnsiTheme="majorBidi" w:cstheme="majorBidi"/>
        </w:rPr>
        <w:t>.</w:t>
      </w:r>
      <w:r w:rsidR="00FE504B">
        <w:rPr>
          <w:rFonts w:asciiTheme="majorBidi" w:hAnsiTheme="majorBidi" w:cstheme="majorBidi"/>
        </w:rPr>
        <w:t>(</w:t>
      </w:r>
      <w:proofErr w:type="gramEnd"/>
      <w:r w:rsidR="00FE504B">
        <w:rPr>
          <w:rFonts w:asciiTheme="majorBidi" w:hAnsiTheme="majorBidi" w:cstheme="majorBidi"/>
        </w:rPr>
        <w:t>2019).</w:t>
      </w:r>
      <w:r w:rsidRPr="00052277">
        <w:rPr>
          <w:rFonts w:asciiTheme="majorBidi" w:hAnsiTheme="majorBidi" w:cstheme="majorBidi"/>
        </w:rPr>
        <w:t> </w:t>
      </w:r>
      <w:proofErr w:type="spellStart"/>
      <w:r w:rsidRPr="00052277">
        <w:rPr>
          <w:rFonts w:asciiTheme="majorBidi" w:hAnsiTheme="majorBidi" w:cstheme="majorBidi"/>
        </w:rPr>
        <w:t>From</w:t>
      </w:r>
      <w:proofErr w:type="spellEnd"/>
      <w:r w:rsidRPr="00052277">
        <w:rPr>
          <w:rFonts w:asciiTheme="majorBidi" w:hAnsiTheme="majorBidi" w:cstheme="majorBidi"/>
        </w:rPr>
        <w:t xml:space="preserve"> </w:t>
      </w:r>
      <w:proofErr w:type="spellStart"/>
      <w:r w:rsidRPr="00052277">
        <w:rPr>
          <w:rFonts w:asciiTheme="majorBidi" w:hAnsiTheme="majorBidi" w:cstheme="majorBidi"/>
        </w:rPr>
        <w:t>mad</w:t>
      </w:r>
      <w:proofErr w:type="spellEnd"/>
      <w:r w:rsidRPr="00052277">
        <w:rPr>
          <w:rFonts w:asciiTheme="majorBidi" w:hAnsiTheme="majorBidi" w:cstheme="majorBidi"/>
        </w:rPr>
        <w:t xml:space="preserve"> </w:t>
      </w:r>
      <w:proofErr w:type="spellStart"/>
      <w:r w:rsidRPr="00052277">
        <w:rPr>
          <w:rFonts w:asciiTheme="majorBidi" w:hAnsiTheme="majorBidi" w:cstheme="majorBidi"/>
        </w:rPr>
        <w:t>skills</w:t>
      </w:r>
      <w:proofErr w:type="spellEnd"/>
      <w:r w:rsidRPr="00052277">
        <w:rPr>
          <w:rFonts w:asciiTheme="majorBidi" w:hAnsiTheme="majorBidi" w:cstheme="majorBidi"/>
        </w:rPr>
        <w:t xml:space="preserve"> to noble </w:t>
      </w:r>
      <w:proofErr w:type="spellStart"/>
      <w:r w:rsidRPr="00052277">
        <w:rPr>
          <w:rFonts w:asciiTheme="majorBidi" w:hAnsiTheme="majorBidi" w:cstheme="majorBidi"/>
        </w:rPr>
        <w:t>savages</w:t>
      </w:r>
      <w:proofErr w:type="spellEnd"/>
      <w:r w:rsidRPr="00052277">
        <w:rPr>
          <w:rFonts w:asciiTheme="majorBidi" w:hAnsiTheme="majorBidi" w:cstheme="majorBidi"/>
        </w:rPr>
        <w:t xml:space="preserve">: </w:t>
      </w:r>
      <w:proofErr w:type="spellStart"/>
      <w:r w:rsidRPr="00052277">
        <w:rPr>
          <w:rFonts w:asciiTheme="majorBidi" w:hAnsiTheme="majorBidi" w:cstheme="majorBidi"/>
        </w:rPr>
        <w:t>Extreme</w:t>
      </w:r>
      <w:proofErr w:type="spellEnd"/>
      <w:r w:rsidRPr="00052277">
        <w:rPr>
          <w:rFonts w:asciiTheme="majorBidi" w:hAnsiTheme="majorBidi" w:cstheme="majorBidi"/>
        </w:rPr>
        <w:t xml:space="preserve"> performers as </w:t>
      </w:r>
      <w:proofErr w:type="spellStart"/>
      <w:r w:rsidRPr="00052277">
        <w:rPr>
          <w:rFonts w:asciiTheme="majorBidi" w:hAnsiTheme="majorBidi" w:cstheme="majorBidi"/>
        </w:rPr>
        <w:t>exemplars</w:t>
      </w:r>
      <w:proofErr w:type="spellEnd"/>
      <w:r w:rsidRPr="00052277">
        <w:rPr>
          <w:rFonts w:asciiTheme="majorBidi" w:hAnsiTheme="majorBidi" w:cstheme="majorBidi"/>
        </w:rPr>
        <w:t xml:space="preserve"> of a new </w:t>
      </w:r>
      <w:proofErr w:type="spellStart"/>
      <w:r w:rsidRPr="00052277">
        <w:rPr>
          <w:rFonts w:asciiTheme="majorBidi" w:hAnsiTheme="majorBidi" w:cstheme="majorBidi"/>
        </w:rPr>
        <w:t>work</w:t>
      </w:r>
      <w:proofErr w:type="spellEnd"/>
      <w:r w:rsidRPr="00052277">
        <w:rPr>
          <w:rFonts w:asciiTheme="majorBidi" w:hAnsiTheme="majorBidi" w:cstheme="majorBidi"/>
        </w:rPr>
        <w:t xml:space="preserve"> </w:t>
      </w:r>
      <w:proofErr w:type="spellStart"/>
      <w:proofErr w:type="gramStart"/>
      <w:r w:rsidRPr="00052277">
        <w:rPr>
          <w:rFonts w:asciiTheme="majorBidi" w:hAnsiTheme="majorBidi" w:cstheme="majorBidi"/>
        </w:rPr>
        <w:t>ideology</w:t>
      </w:r>
      <w:proofErr w:type="spellEnd"/>
      <w:r w:rsidRPr="00052277">
        <w:rPr>
          <w:rFonts w:asciiTheme="majorBidi" w:hAnsiTheme="majorBidi" w:cstheme="majorBidi"/>
        </w:rPr>
        <w:t> .</w:t>
      </w:r>
      <w:proofErr w:type="gramEnd"/>
      <w:r w:rsidRPr="00052277">
        <w:rPr>
          <w:rFonts w:asciiTheme="majorBidi" w:hAnsiTheme="majorBidi" w:cstheme="majorBidi"/>
        </w:rPr>
        <w:t xml:space="preserve"> </w:t>
      </w:r>
      <w:r w:rsidRPr="00DA50DA">
        <w:rPr>
          <w:rFonts w:asciiTheme="majorBidi" w:hAnsiTheme="majorBidi" w:cstheme="majorBidi"/>
          <w:i/>
          <w:iCs/>
        </w:rPr>
        <w:t>In</w:t>
      </w:r>
      <w:r w:rsidR="00FE504B">
        <w:rPr>
          <w:rFonts w:asciiTheme="majorBidi" w:hAnsiTheme="majorBidi" w:cstheme="majorBidi"/>
          <w:i/>
          <w:iCs/>
        </w:rPr>
        <w:t xml:space="preserve"> : </w:t>
      </w:r>
      <w:r w:rsidRPr="00DA50DA">
        <w:rPr>
          <w:rFonts w:asciiTheme="majorBidi" w:hAnsiTheme="majorBidi" w:cstheme="majorBidi"/>
          <w:i/>
          <w:iCs/>
        </w:rPr>
        <w:t xml:space="preserve">S. </w:t>
      </w:r>
      <w:proofErr w:type="spellStart"/>
      <w:r w:rsidRPr="00DA50DA">
        <w:rPr>
          <w:rFonts w:asciiTheme="majorBidi" w:hAnsiTheme="majorBidi" w:cstheme="majorBidi"/>
          <w:i/>
          <w:iCs/>
        </w:rPr>
        <w:t>Spreitzer</w:t>
      </w:r>
      <w:proofErr w:type="spellEnd"/>
      <w:r w:rsidRPr="00DA50DA">
        <w:rPr>
          <w:rFonts w:asciiTheme="majorBidi" w:hAnsiTheme="majorBidi" w:cstheme="majorBidi"/>
          <w:i/>
          <w:iCs/>
        </w:rPr>
        <w:t xml:space="preserve"> &amp; K. Cameron (</w:t>
      </w:r>
      <w:proofErr w:type="spellStart"/>
      <w:r w:rsidRPr="00DA50DA">
        <w:rPr>
          <w:rFonts w:asciiTheme="majorBidi" w:hAnsiTheme="majorBidi" w:cstheme="majorBidi"/>
          <w:i/>
          <w:iCs/>
        </w:rPr>
        <w:t>Eds</w:t>
      </w:r>
      <w:proofErr w:type="spellEnd"/>
      <w:r w:rsidRPr="00DA50DA">
        <w:rPr>
          <w:rFonts w:asciiTheme="majorBidi" w:hAnsiTheme="majorBidi" w:cstheme="majorBidi"/>
          <w:i/>
          <w:iCs/>
        </w:rPr>
        <w:t>.</w:t>
      </w:r>
      <w:r w:rsidRPr="00052277">
        <w:rPr>
          <w:rFonts w:asciiTheme="majorBidi" w:hAnsiTheme="majorBidi" w:cstheme="majorBidi"/>
        </w:rPr>
        <w:t xml:space="preserve">). </w:t>
      </w:r>
      <w:proofErr w:type="spellStart"/>
      <w:r w:rsidRPr="00052277">
        <w:rPr>
          <w:rFonts w:asciiTheme="majorBidi" w:hAnsiTheme="majorBidi" w:cstheme="majorBidi"/>
          <w:i/>
          <w:iCs/>
        </w:rPr>
        <w:t>Handbook</w:t>
      </w:r>
      <w:proofErr w:type="spellEnd"/>
      <w:r w:rsidRPr="00052277">
        <w:rPr>
          <w:rFonts w:asciiTheme="majorBidi" w:hAnsiTheme="majorBidi" w:cstheme="majorBidi"/>
          <w:i/>
          <w:iCs/>
        </w:rPr>
        <w:t xml:space="preserve"> of Positive </w:t>
      </w:r>
      <w:proofErr w:type="spellStart"/>
      <w:r w:rsidRPr="00052277">
        <w:rPr>
          <w:rFonts w:asciiTheme="majorBidi" w:hAnsiTheme="majorBidi" w:cstheme="majorBidi"/>
          <w:i/>
          <w:iCs/>
        </w:rPr>
        <w:t>Organizational</w:t>
      </w:r>
      <w:proofErr w:type="spellEnd"/>
      <w:r w:rsidRPr="00052277">
        <w:rPr>
          <w:rFonts w:asciiTheme="majorBidi" w:hAnsiTheme="majorBidi" w:cstheme="majorBidi"/>
          <w:i/>
          <w:iCs/>
        </w:rPr>
        <w:t xml:space="preserve"> </w:t>
      </w:r>
      <w:proofErr w:type="spellStart"/>
      <w:r w:rsidRPr="00052277">
        <w:rPr>
          <w:rFonts w:asciiTheme="majorBidi" w:hAnsiTheme="majorBidi" w:cstheme="majorBidi"/>
          <w:i/>
          <w:iCs/>
        </w:rPr>
        <w:t>Scholarship</w:t>
      </w:r>
      <w:proofErr w:type="spellEnd"/>
      <w:r w:rsidRPr="00052277">
        <w:rPr>
          <w:rFonts w:asciiTheme="majorBidi" w:hAnsiTheme="majorBidi" w:cstheme="majorBidi"/>
          <w:i/>
          <w:iCs/>
        </w:rPr>
        <w:t> .</w:t>
      </w:r>
      <w:r w:rsidRPr="00DA50DA">
        <w:rPr>
          <w:rFonts w:asciiTheme="majorBidi" w:hAnsiTheme="majorBidi" w:cstheme="majorBidi"/>
        </w:rPr>
        <w:t xml:space="preserve">Oxford </w:t>
      </w:r>
      <w:proofErr w:type="spellStart"/>
      <w:r w:rsidRPr="00DA50DA">
        <w:rPr>
          <w:rFonts w:asciiTheme="majorBidi" w:hAnsiTheme="majorBidi" w:cstheme="majorBidi"/>
        </w:rPr>
        <w:t>University</w:t>
      </w:r>
      <w:proofErr w:type="spellEnd"/>
      <w:r w:rsidRPr="00DA50DA">
        <w:rPr>
          <w:rFonts w:asciiTheme="majorBidi" w:hAnsiTheme="majorBidi" w:cstheme="majorBidi"/>
        </w:rPr>
        <w:t xml:space="preserve"> </w:t>
      </w:r>
      <w:proofErr w:type="spellStart"/>
      <w:r w:rsidRPr="00DA50DA">
        <w:rPr>
          <w:rFonts w:asciiTheme="majorBidi" w:hAnsiTheme="majorBidi" w:cstheme="majorBidi"/>
        </w:rPr>
        <w:t>Press</w:t>
      </w:r>
      <w:proofErr w:type="spellEnd"/>
      <w:r w:rsidR="00FE504B">
        <w:rPr>
          <w:rFonts w:asciiTheme="majorBidi" w:hAnsiTheme="majorBidi" w:cstheme="majorBidi"/>
        </w:rPr>
        <w:t xml:space="preserve">. </w:t>
      </w:r>
      <w:r w:rsidR="00A6728B">
        <w:rPr>
          <w:rFonts w:asciiTheme="majorBidi" w:hAnsiTheme="majorBidi" w:cstheme="majorBidi"/>
        </w:rPr>
        <w:t xml:space="preserve">2nd </w:t>
      </w:r>
      <w:proofErr w:type="spellStart"/>
      <w:r w:rsidR="00A6728B">
        <w:rPr>
          <w:rFonts w:asciiTheme="majorBidi" w:hAnsiTheme="majorBidi" w:cstheme="majorBidi"/>
        </w:rPr>
        <w:t>ed</w:t>
      </w:r>
      <w:proofErr w:type="spellEnd"/>
      <w:r w:rsidR="00FE504B">
        <w:rPr>
          <w:rFonts w:asciiTheme="majorBidi" w:hAnsiTheme="majorBidi" w:cstheme="majorBidi"/>
        </w:rPr>
        <w:t>.</w:t>
      </w:r>
      <w:r w:rsidRPr="00052277">
        <w:rPr>
          <w:rFonts w:asciiTheme="majorBidi" w:hAnsiTheme="majorBidi" w:cstheme="majorBidi"/>
        </w:rPr>
        <w:t xml:space="preserve"> pp. 385-388.</w:t>
      </w:r>
    </w:p>
  </w:footnote>
  <w:footnote w:id="6">
    <w:p w:rsidR="00816EE8" w:rsidRDefault="00816EE8">
      <w:pPr>
        <w:pStyle w:val="Notedebasdepage"/>
      </w:pPr>
      <w:r>
        <w:rPr>
          <w:rStyle w:val="Appelnotedebasdep"/>
        </w:rPr>
        <w:footnoteRef/>
      </w:r>
      <w:r>
        <w:t xml:space="preserve"> </w:t>
      </w:r>
      <w:r w:rsidRPr="00052277">
        <w:rPr>
          <w:rFonts w:asciiTheme="majorBidi" w:hAnsiTheme="majorBidi" w:cstheme="majorBidi"/>
        </w:rPr>
        <w:t>Cette étude a été menée auprès de 772 employeurs dans divers secteurs, notamment l'ingénierie, la finance et les soins de santé.</w:t>
      </w:r>
    </w:p>
  </w:footnote>
  <w:footnote w:id="7">
    <w:p w:rsidR="00816EE8" w:rsidRDefault="00816EE8" w:rsidP="00FE504B">
      <w:pPr>
        <w:pStyle w:val="Notedebasdepage"/>
      </w:pPr>
      <w:r>
        <w:rPr>
          <w:rStyle w:val="Appelnotedebasdep"/>
        </w:rPr>
        <w:footnoteRef/>
      </w:r>
      <w:r>
        <w:t xml:space="preserve"> </w:t>
      </w:r>
      <w:r w:rsidRPr="00052277">
        <w:rPr>
          <w:rFonts w:asciiTheme="majorBidi" w:hAnsiTheme="majorBidi" w:cstheme="majorBidi"/>
        </w:rPr>
        <w:t xml:space="preserve">Dahir n° 1.58.008 du 4 </w:t>
      </w:r>
      <w:proofErr w:type="spellStart"/>
      <w:r w:rsidRPr="00052277">
        <w:rPr>
          <w:rFonts w:asciiTheme="majorBidi" w:hAnsiTheme="majorBidi" w:cstheme="majorBidi"/>
        </w:rPr>
        <w:t>chaabane</w:t>
      </w:r>
      <w:proofErr w:type="spellEnd"/>
      <w:r w:rsidRPr="00052277">
        <w:rPr>
          <w:rFonts w:asciiTheme="majorBidi" w:hAnsiTheme="majorBidi" w:cstheme="majorBidi"/>
        </w:rPr>
        <w:t xml:space="preserve"> 1377 (24 février 1958) portant Statut Général de la Fonction Publique</w:t>
      </w:r>
      <w:r w:rsidR="00FE504B">
        <w:rPr>
          <w:rFonts w:asciiTheme="majorBidi" w:hAnsiTheme="majorBidi" w:cstheme="majorBidi"/>
        </w:rPr>
        <w:t>.</w:t>
      </w:r>
      <w:r w:rsidRPr="00052277">
        <w:rPr>
          <w:rFonts w:asciiTheme="majorBidi" w:hAnsiTheme="majorBidi" w:cstheme="majorBidi"/>
        </w:rPr>
        <w:t xml:space="preserve"> B.O 2372 du 11/4/1958</w:t>
      </w:r>
      <w:r w:rsidR="00FE504B">
        <w:rPr>
          <w:rFonts w:asciiTheme="majorBidi" w:hAnsiTheme="majorBidi" w:cstheme="majorBidi"/>
        </w:rPr>
        <w:t>.</w:t>
      </w:r>
      <w:r w:rsidR="00DA50DA">
        <w:rPr>
          <w:rFonts w:asciiTheme="majorBidi" w:hAnsiTheme="majorBidi" w:cstheme="majorBidi"/>
        </w:rPr>
        <w:t xml:space="preserve"> </w:t>
      </w:r>
      <w:r w:rsidRPr="00052277">
        <w:rPr>
          <w:rFonts w:asciiTheme="majorBidi" w:hAnsiTheme="majorBidi" w:cstheme="majorBidi"/>
        </w:rPr>
        <w:t>p. 631.</w:t>
      </w:r>
    </w:p>
  </w:footnote>
  <w:footnote w:id="8">
    <w:p w:rsidR="00816EE8" w:rsidRPr="00052277" w:rsidRDefault="00816EE8" w:rsidP="00FE504B">
      <w:pPr>
        <w:pStyle w:val="Notedebasdepage"/>
        <w:rPr>
          <w:rFonts w:asciiTheme="majorBidi" w:hAnsiTheme="majorBidi" w:cstheme="majorBidi"/>
        </w:rPr>
      </w:pPr>
      <w:r w:rsidRPr="00052277">
        <w:rPr>
          <w:rStyle w:val="Appelnotedebasdep"/>
          <w:rFonts w:asciiTheme="majorBidi" w:hAnsiTheme="majorBidi" w:cstheme="majorBidi"/>
        </w:rPr>
        <w:footnoteRef/>
      </w:r>
      <w:r w:rsidRPr="00052277">
        <w:rPr>
          <w:rFonts w:asciiTheme="majorBidi" w:hAnsiTheme="majorBidi" w:cstheme="majorBidi"/>
        </w:rPr>
        <w:t xml:space="preserve"> Article 2 du décret 2.11.621 du 28 </w:t>
      </w:r>
      <w:proofErr w:type="spellStart"/>
      <w:r w:rsidRPr="00052277">
        <w:rPr>
          <w:rFonts w:asciiTheme="majorBidi" w:hAnsiTheme="majorBidi" w:cstheme="majorBidi"/>
        </w:rPr>
        <w:t>hijja</w:t>
      </w:r>
      <w:proofErr w:type="spellEnd"/>
      <w:r w:rsidRPr="00052277">
        <w:rPr>
          <w:rFonts w:asciiTheme="majorBidi" w:hAnsiTheme="majorBidi" w:cstheme="majorBidi"/>
        </w:rPr>
        <w:t xml:space="preserve"> 1432 (25 novembre 2011) fixant les conditions et les modalités d'organisation des concours de recrutement dans les emplois </w:t>
      </w:r>
      <w:r w:rsidR="00FE504B" w:rsidRPr="00052277">
        <w:rPr>
          <w:rFonts w:asciiTheme="majorBidi" w:hAnsiTheme="majorBidi" w:cstheme="majorBidi"/>
        </w:rPr>
        <w:t xml:space="preserve">publics. </w:t>
      </w:r>
      <w:r w:rsidRPr="00052277">
        <w:rPr>
          <w:rFonts w:asciiTheme="majorBidi" w:hAnsiTheme="majorBidi" w:cstheme="majorBidi"/>
        </w:rPr>
        <w:t>B.O 6007bis  du 27/12/2011</w:t>
      </w:r>
      <w:r w:rsidR="00FE504B">
        <w:rPr>
          <w:rFonts w:asciiTheme="majorBidi" w:hAnsiTheme="majorBidi" w:cstheme="majorBidi"/>
        </w:rPr>
        <w:t>.</w:t>
      </w:r>
      <w:r w:rsidR="00DA50DA">
        <w:rPr>
          <w:rFonts w:asciiTheme="majorBidi" w:hAnsiTheme="majorBidi" w:cstheme="majorBidi"/>
        </w:rPr>
        <w:t xml:space="preserve"> </w:t>
      </w:r>
      <w:r w:rsidRPr="00052277">
        <w:rPr>
          <w:rFonts w:asciiTheme="majorBidi" w:hAnsiTheme="majorBidi" w:cstheme="majorBidi"/>
        </w:rPr>
        <w:t>(Version Arabe).</w:t>
      </w:r>
    </w:p>
  </w:footnote>
  <w:footnote w:id="9">
    <w:p w:rsidR="00816EE8" w:rsidRDefault="00816EE8" w:rsidP="00FE504B">
      <w:pPr>
        <w:pStyle w:val="Notedebasdepage"/>
      </w:pPr>
      <w:r>
        <w:rPr>
          <w:rStyle w:val="Appelnotedebasdep"/>
        </w:rPr>
        <w:footnoteRef/>
      </w:r>
      <w:r>
        <w:t xml:space="preserve"> </w:t>
      </w:r>
      <w:r w:rsidRPr="00052277">
        <w:rPr>
          <w:rFonts w:asciiTheme="majorBidi" w:hAnsiTheme="majorBidi" w:cstheme="majorBidi"/>
        </w:rPr>
        <w:t>Le nouveau modèle de développement</w:t>
      </w:r>
      <w:proofErr w:type="gramStart"/>
      <w:r w:rsidRPr="00052277">
        <w:rPr>
          <w:rFonts w:asciiTheme="majorBidi" w:hAnsiTheme="majorBidi" w:cstheme="majorBidi"/>
        </w:rPr>
        <w:t>.</w:t>
      </w:r>
      <w:r w:rsidR="00FE504B">
        <w:rPr>
          <w:rFonts w:asciiTheme="majorBidi" w:hAnsiTheme="majorBidi" w:cstheme="majorBidi"/>
        </w:rPr>
        <w:t>(</w:t>
      </w:r>
      <w:proofErr w:type="gramEnd"/>
      <w:r w:rsidR="00FE504B">
        <w:rPr>
          <w:rFonts w:asciiTheme="majorBidi" w:hAnsiTheme="majorBidi" w:cstheme="majorBidi"/>
        </w:rPr>
        <w:t>2021).</w:t>
      </w:r>
      <w:r w:rsidRPr="00052277">
        <w:rPr>
          <w:rFonts w:asciiTheme="majorBidi" w:hAnsiTheme="majorBidi" w:cstheme="majorBidi"/>
        </w:rPr>
        <w:t> Libérer les énergies et restaurer la confiance pour accélérer la marche vers le pro</w:t>
      </w:r>
      <w:r w:rsidR="00FE504B">
        <w:rPr>
          <w:rFonts w:asciiTheme="majorBidi" w:hAnsiTheme="majorBidi" w:cstheme="majorBidi"/>
        </w:rPr>
        <w:t>grès et la prospérité pour tous</w:t>
      </w:r>
      <w:r w:rsidRPr="00052277">
        <w:rPr>
          <w:rFonts w:asciiTheme="majorBidi" w:hAnsiTheme="majorBidi" w:cstheme="majorBidi"/>
        </w:rPr>
        <w:t xml:space="preserve">. </w:t>
      </w:r>
      <w:r w:rsidRPr="00DA50DA">
        <w:rPr>
          <w:rFonts w:asciiTheme="majorBidi" w:hAnsiTheme="majorBidi" w:cstheme="majorBidi"/>
          <w:i/>
          <w:iCs/>
        </w:rPr>
        <w:t>Résumé du Rapport Général de la CSMD</w:t>
      </w:r>
      <w:r w:rsidR="00FE504B">
        <w:rPr>
          <w:rFonts w:asciiTheme="majorBidi" w:hAnsiTheme="majorBidi" w:cstheme="majorBidi"/>
          <w:i/>
          <w:iCs/>
        </w:rPr>
        <w:t>.</w:t>
      </w:r>
      <w:r w:rsidRPr="00052277">
        <w:rPr>
          <w:rFonts w:asciiTheme="majorBidi" w:hAnsiTheme="majorBidi" w:cstheme="majorBidi"/>
        </w:rPr>
        <w:t xml:space="preserve"> p .23</w:t>
      </w:r>
      <w:r w:rsidR="00FE504B">
        <w:rPr>
          <w:rFonts w:asciiTheme="majorBidi" w:hAnsiTheme="majorBidi" w:cstheme="majorBidi"/>
        </w:rPr>
        <w:t>.</w:t>
      </w:r>
    </w:p>
  </w:footnote>
  <w:footnote w:id="10">
    <w:p w:rsidR="00816EE8" w:rsidRDefault="00816EE8" w:rsidP="00FE504B">
      <w:pPr>
        <w:pStyle w:val="Notedebasdepage"/>
      </w:pPr>
      <w:r>
        <w:rPr>
          <w:rStyle w:val="Appelnotedebasdep"/>
        </w:rPr>
        <w:footnoteRef/>
      </w:r>
      <w:r>
        <w:t xml:space="preserve"> </w:t>
      </w:r>
      <w:r w:rsidRPr="00052277">
        <w:rPr>
          <w:rFonts w:asciiTheme="majorBidi" w:hAnsiTheme="majorBidi" w:cstheme="majorBidi"/>
        </w:rPr>
        <w:t xml:space="preserve">L’observatoire marocain de l’administration publique. </w:t>
      </w:r>
      <w:r w:rsidR="00FE504B">
        <w:rPr>
          <w:rFonts w:asciiTheme="majorBidi" w:hAnsiTheme="majorBidi" w:cstheme="majorBidi"/>
        </w:rPr>
        <w:t>(2022).</w:t>
      </w:r>
      <w:r w:rsidRPr="00052277">
        <w:rPr>
          <w:rFonts w:asciiTheme="majorBidi" w:hAnsiTheme="majorBidi" w:cstheme="majorBidi"/>
        </w:rPr>
        <w:t> Regards croisés sur la place de l’administration et son rôle dans le rapport sur le Nouvea</w:t>
      </w:r>
      <w:r w:rsidR="00FE504B">
        <w:rPr>
          <w:rFonts w:asciiTheme="majorBidi" w:hAnsiTheme="majorBidi" w:cstheme="majorBidi"/>
        </w:rPr>
        <w:t>u modèle de développement (NMD)</w:t>
      </w:r>
      <w:r w:rsidRPr="00052277">
        <w:rPr>
          <w:rFonts w:asciiTheme="majorBidi" w:hAnsiTheme="majorBidi" w:cstheme="majorBidi"/>
        </w:rPr>
        <w:t xml:space="preserve">. </w:t>
      </w:r>
      <w:r w:rsidRPr="00FE504B">
        <w:rPr>
          <w:rFonts w:asciiTheme="majorBidi" w:hAnsiTheme="majorBidi" w:cstheme="majorBidi"/>
          <w:i/>
          <w:iCs/>
        </w:rPr>
        <w:t>BHS N°2- JANVIER</w:t>
      </w:r>
      <w:r w:rsidRPr="00052277">
        <w:rPr>
          <w:rFonts w:asciiTheme="majorBidi" w:hAnsiTheme="majorBidi" w:cstheme="majorBidi"/>
        </w:rPr>
        <w:t>. p.26.</w:t>
      </w:r>
    </w:p>
  </w:footnote>
  <w:footnote w:id="11">
    <w:p w:rsidR="00816EE8" w:rsidRDefault="00816EE8" w:rsidP="00FE504B">
      <w:pPr>
        <w:pStyle w:val="Notedebasdepage"/>
      </w:pPr>
      <w:r>
        <w:rPr>
          <w:rStyle w:val="Appelnotedebasdep"/>
        </w:rPr>
        <w:footnoteRef/>
      </w:r>
      <w:r>
        <w:t xml:space="preserve"> </w:t>
      </w:r>
      <w:r w:rsidRPr="00052277">
        <w:rPr>
          <w:rFonts w:asciiTheme="majorBidi" w:hAnsiTheme="majorBidi" w:cstheme="majorBidi"/>
        </w:rPr>
        <w:t xml:space="preserve">Bruno </w:t>
      </w:r>
      <w:proofErr w:type="spellStart"/>
      <w:r w:rsidRPr="00052277">
        <w:rPr>
          <w:rFonts w:asciiTheme="majorBidi" w:hAnsiTheme="majorBidi" w:cstheme="majorBidi"/>
        </w:rPr>
        <w:t>Magliulo</w:t>
      </w:r>
      <w:proofErr w:type="spellEnd"/>
      <w:r w:rsidR="00FE504B">
        <w:rPr>
          <w:rFonts w:asciiTheme="majorBidi" w:hAnsiTheme="majorBidi" w:cstheme="majorBidi"/>
        </w:rPr>
        <w:t>. (2012).</w:t>
      </w:r>
      <w:r w:rsidRPr="00052277">
        <w:rPr>
          <w:rFonts w:asciiTheme="majorBidi" w:hAnsiTheme="majorBidi" w:cstheme="majorBidi"/>
        </w:rPr>
        <w:t xml:space="preserve"> </w:t>
      </w:r>
      <w:r w:rsidRPr="00052277">
        <w:rPr>
          <w:rFonts w:asciiTheme="majorBidi" w:hAnsiTheme="majorBidi" w:cstheme="majorBidi"/>
          <w:i/>
          <w:iCs/>
        </w:rPr>
        <w:t>Dictionnaire des compétences</w:t>
      </w:r>
      <w:r w:rsidR="00FE504B">
        <w:rPr>
          <w:rFonts w:asciiTheme="majorBidi" w:hAnsiTheme="majorBidi" w:cstheme="majorBidi"/>
        </w:rPr>
        <w:t xml:space="preserve">. </w:t>
      </w:r>
      <w:proofErr w:type="spellStart"/>
      <w:r w:rsidRPr="00052277">
        <w:rPr>
          <w:rFonts w:asciiTheme="majorBidi" w:hAnsiTheme="majorBidi" w:cstheme="majorBidi"/>
        </w:rPr>
        <w:t>Eyrolles</w:t>
      </w:r>
      <w:proofErr w:type="spellEnd"/>
      <w:r w:rsidR="00FE504B">
        <w:rPr>
          <w:rFonts w:asciiTheme="majorBidi" w:hAnsiTheme="majorBidi" w:cstheme="majorBidi"/>
        </w:rPr>
        <w:t>.</w:t>
      </w:r>
      <w:r w:rsidRPr="00052277">
        <w:rPr>
          <w:rFonts w:asciiTheme="majorBidi" w:hAnsiTheme="majorBidi" w:cstheme="majorBidi"/>
        </w:rPr>
        <w:t xml:space="preserve"> p.16</w:t>
      </w:r>
      <w:r w:rsidR="00FE504B">
        <w:rPr>
          <w:rFonts w:asciiTheme="majorBidi" w:hAnsiTheme="majorBidi" w:cstheme="majorBidi"/>
        </w:rPr>
        <w:t>.</w:t>
      </w:r>
    </w:p>
  </w:footnote>
  <w:footnote w:id="12">
    <w:p w:rsidR="00816EE8" w:rsidRPr="00052277" w:rsidRDefault="00816EE8" w:rsidP="00FE504B">
      <w:pPr>
        <w:pStyle w:val="Notedebasdepage"/>
        <w:rPr>
          <w:rFonts w:asciiTheme="majorBidi" w:hAnsiTheme="majorBidi" w:cstheme="majorBidi"/>
        </w:rPr>
      </w:pPr>
      <w:r>
        <w:rPr>
          <w:rStyle w:val="Appelnotedebasdep"/>
        </w:rPr>
        <w:footnoteRef/>
      </w:r>
      <w:r>
        <w:t xml:space="preserve"> </w:t>
      </w:r>
      <w:r w:rsidR="00DA50DA">
        <w:rPr>
          <w:rFonts w:asciiTheme="majorBidi" w:hAnsiTheme="majorBidi" w:cstheme="majorBidi"/>
        </w:rPr>
        <w:t>Jean-Marie Barbier et al</w:t>
      </w:r>
      <w:proofErr w:type="gramStart"/>
      <w:r w:rsidR="00777619">
        <w:rPr>
          <w:rFonts w:asciiTheme="majorBidi" w:hAnsiTheme="majorBidi" w:cstheme="majorBidi"/>
        </w:rPr>
        <w:t>.</w:t>
      </w:r>
      <w:r w:rsidR="00FE504B">
        <w:rPr>
          <w:rFonts w:asciiTheme="majorBidi" w:hAnsiTheme="majorBidi" w:cstheme="majorBidi"/>
        </w:rPr>
        <w:t>(</w:t>
      </w:r>
      <w:proofErr w:type="gramEnd"/>
      <w:r w:rsidR="00FE504B">
        <w:rPr>
          <w:rFonts w:asciiTheme="majorBidi" w:hAnsiTheme="majorBidi" w:cstheme="majorBidi"/>
        </w:rPr>
        <w:t>2015).</w:t>
      </w:r>
      <w:r w:rsidRPr="00052277">
        <w:rPr>
          <w:rFonts w:asciiTheme="majorBidi" w:hAnsiTheme="majorBidi" w:cstheme="majorBidi"/>
        </w:rPr>
        <w:t xml:space="preserve"> </w:t>
      </w:r>
      <w:r w:rsidRPr="00052277">
        <w:rPr>
          <w:rFonts w:asciiTheme="majorBidi" w:hAnsiTheme="majorBidi" w:cstheme="majorBidi"/>
          <w:i/>
          <w:iCs/>
        </w:rPr>
        <w:t>Manuel de psychologie du travail et des organisations</w:t>
      </w:r>
      <w:r w:rsidR="00FE504B">
        <w:rPr>
          <w:rFonts w:asciiTheme="majorBidi" w:hAnsiTheme="majorBidi" w:cstheme="majorBidi"/>
          <w:i/>
          <w:iCs/>
        </w:rPr>
        <w:t>.</w:t>
      </w:r>
      <w:r w:rsidRPr="00052277">
        <w:rPr>
          <w:rFonts w:asciiTheme="majorBidi" w:hAnsiTheme="majorBidi" w:cstheme="majorBidi"/>
        </w:rPr>
        <w:t xml:space="preserve"> De Boeck Supérieur</w:t>
      </w:r>
      <w:r w:rsidR="00FE504B">
        <w:rPr>
          <w:rFonts w:asciiTheme="majorBidi" w:hAnsiTheme="majorBidi" w:cstheme="majorBidi"/>
        </w:rPr>
        <w:t>.</w:t>
      </w:r>
      <w:r w:rsidR="00DA50DA">
        <w:rPr>
          <w:rFonts w:asciiTheme="majorBidi" w:hAnsiTheme="majorBidi" w:cstheme="majorBidi"/>
        </w:rPr>
        <w:t xml:space="preserve"> </w:t>
      </w:r>
      <w:r w:rsidRPr="00052277">
        <w:rPr>
          <w:rFonts w:asciiTheme="majorBidi" w:hAnsiTheme="majorBidi" w:cstheme="majorBidi"/>
        </w:rPr>
        <w:t>p.99</w:t>
      </w:r>
      <w:r w:rsidR="00DA50DA">
        <w:rPr>
          <w:rFonts w:asciiTheme="majorBidi" w:hAnsiTheme="majorBidi" w:cstheme="majorBidi"/>
        </w:rPr>
        <w:t>.</w:t>
      </w:r>
    </w:p>
  </w:footnote>
  <w:footnote w:id="13">
    <w:p w:rsidR="00816EE8" w:rsidRDefault="00816EE8" w:rsidP="00FE504B">
      <w:pPr>
        <w:pStyle w:val="Notedebasdepage"/>
      </w:pPr>
      <w:r w:rsidRPr="00052277">
        <w:rPr>
          <w:rStyle w:val="Appelnotedebasdep"/>
          <w:rFonts w:asciiTheme="majorBidi" w:hAnsiTheme="majorBidi" w:cstheme="majorBidi"/>
        </w:rPr>
        <w:footnoteRef/>
      </w:r>
      <w:r w:rsidRPr="00052277">
        <w:rPr>
          <w:rFonts w:asciiTheme="majorBidi" w:hAnsiTheme="majorBidi" w:cstheme="majorBidi"/>
        </w:rPr>
        <w:t xml:space="preserve">Ryan, A. M., &amp; </w:t>
      </w:r>
      <w:proofErr w:type="spellStart"/>
      <w:r w:rsidRPr="00052277">
        <w:rPr>
          <w:rFonts w:asciiTheme="majorBidi" w:hAnsiTheme="majorBidi" w:cstheme="majorBidi"/>
        </w:rPr>
        <w:t>Ployhart</w:t>
      </w:r>
      <w:proofErr w:type="spellEnd"/>
      <w:r w:rsidRPr="00052277">
        <w:rPr>
          <w:rFonts w:asciiTheme="majorBidi" w:hAnsiTheme="majorBidi" w:cstheme="majorBidi"/>
        </w:rPr>
        <w:t>, R. E</w:t>
      </w:r>
      <w:proofErr w:type="gramStart"/>
      <w:r w:rsidR="00777619">
        <w:rPr>
          <w:rFonts w:asciiTheme="majorBidi" w:hAnsiTheme="majorBidi" w:cstheme="majorBidi"/>
        </w:rPr>
        <w:t>.</w:t>
      </w:r>
      <w:r w:rsidR="00FE504B">
        <w:rPr>
          <w:rFonts w:asciiTheme="majorBidi" w:hAnsiTheme="majorBidi" w:cstheme="majorBidi"/>
        </w:rPr>
        <w:t>(</w:t>
      </w:r>
      <w:proofErr w:type="gramEnd"/>
      <w:r w:rsidR="00FE504B">
        <w:rPr>
          <w:rFonts w:asciiTheme="majorBidi" w:hAnsiTheme="majorBidi" w:cstheme="majorBidi"/>
        </w:rPr>
        <w:t>214).</w:t>
      </w:r>
      <w:r w:rsidRPr="00052277">
        <w:rPr>
          <w:rFonts w:asciiTheme="majorBidi" w:hAnsiTheme="majorBidi" w:cstheme="majorBidi"/>
        </w:rPr>
        <w:t xml:space="preserve"> A </w:t>
      </w:r>
      <w:proofErr w:type="spellStart"/>
      <w:r w:rsidRPr="00052277">
        <w:rPr>
          <w:rFonts w:asciiTheme="majorBidi" w:hAnsiTheme="majorBidi" w:cstheme="majorBidi"/>
        </w:rPr>
        <w:t>century</w:t>
      </w:r>
      <w:proofErr w:type="spellEnd"/>
      <w:r w:rsidRPr="00052277">
        <w:rPr>
          <w:rFonts w:asciiTheme="majorBidi" w:hAnsiTheme="majorBidi" w:cstheme="majorBidi"/>
        </w:rPr>
        <w:t xml:space="preserve"> of </w:t>
      </w:r>
      <w:proofErr w:type="spellStart"/>
      <w:proofErr w:type="gramStart"/>
      <w:r w:rsidRPr="00052277">
        <w:rPr>
          <w:rFonts w:asciiTheme="majorBidi" w:hAnsiTheme="majorBidi" w:cstheme="majorBidi"/>
        </w:rPr>
        <w:t>selection</w:t>
      </w:r>
      <w:proofErr w:type="spellEnd"/>
      <w:r w:rsidRPr="00052277">
        <w:rPr>
          <w:rFonts w:asciiTheme="majorBidi" w:hAnsiTheme="majorBidi" w:cstheme="majorBidi"/>
        </w:rPr>
        <w:t> .</w:t>
      </w:r>
      <w:proofErr w:type="gramEnd"/>
      <w:r w:rsidRPr="00052277">
        <w:rPr>
          <w:rFonts w:asciiTheme="majorBidi" w:hAnsiTheme="majorBidi" w:cstheme="majorBidi"/>
        </w:rPr>
        <w:t xml:space="preserve"> </w:t>
      </w:r>
      <w:proofErr w:type="spellStart"/>
      <w:r w:rsidRPr="00052277">
        <w:rPr>
          <w:rFonts w:asciiTheme="majorBidi" w:hAnsiTheme="majorBidi" w:cstheme="majorBidi"/>
          <w:i/>
          <w:iCs/>
        </w:rPr>
        <w:t>Annual</w:t>
      </w:r>
      <w:proofErr w:type="spellEnd"/>
      <w:r w:rsidRPr="00052277">
        <w:rPr>
          <w:rFonts w:asciiTheme="majorBidi" w:hAnsiTheme="majorBidi" w:cstheme="majorBidi"/>
          <w:i/>
          <w:iCs/>
        </w:rPr>
        <w:t xml:space="preserve"> </w:t>
      </w:r>
      <w:proofErr w:type="spellStart"/>
      <w:r w:rsidRPr="00052277">
        <w:rPr>
          <w:rFonts w:asciiTheme="majorBidi" w:hAnsiTheme="majorBidi" w:cstheme="majorBidi"/>
          <w:i/>
          <w:iCs/>
        </w:rPr>
        <w:t>Review</w:t>
      </w:r>
      <w:proofErr w:type="spellEnd"/>
      <w:r w:rsidRPr="00052277">
        <w:rPr>
          <w:rFonts w:asciiTheme="majorBidi" w:hAnsiTheme="majorBidi" w:cstheme="majorBidi"/>
          <w:i/>
          <w:iCs/>
        </w:rPr>
        <w:t xml:space="preserve"> of </w:t>
      </w:r>
      <w:proofErr w:type="spellStart"/>
      <w:r w:rsidRPr="00052277">
        <w:rPr>
          <w:rFonts w:asciiTheme="majorBidi" w:hAnsiTheme="majorBidi" w:cstheme="majorBidi"/>
          <w:i/>
          <w:iCs/>
        </w:rPr>
        <w:t>Psychology</w:t>
      </w:r>
      <w:proofErr w:type="spellEnd"/>
      <w:r w:rsidR="00FE504B">
        <w:rPr>
          <w:rFonts w:asciiTheme="majorBidi" w:hAnsiTheme="majorBidi" w:cstheme="majorBidi"/>
        </w:rPr>
        <w:t xml:space="preserve">. </w:t>
      </w:r>
      <w:r w:rsidRPr="00052277">
        <w:rPr>
          <w:rFonts w:asciiTheme="majorBidi" w:hAnsiTheme="majorBidi" w:cstheme="majorBidi"/>
        </w:rPr>
        <w:t>p.261.</w:t>
      </w:r>
    </w:p>
  </w:footnote>
  <w:footnote w:id="14">
    <w:p w:rsidR="00816EE8" w:rsidRPr="00052277" w:rsidRDefault="00816EE8" w:rsidP="00FE504B">
      <w:pPr>
        <w:pStyle w:val="Notedebasdepage"/>
        <w:rPr>
          <w:rFonts w:asciiTheme="majorBidi" w:hAnsiTheme="majorBidi" w:cstheme="majorBidi"/>
        </w:rPr>
      </w:pPr>
      <w:r>
        <w:rPr>
          <w:rStyle w:val="Appelnotedebasdep"/>
        </w:rPr>
        <w:footnoteRef/>
      </w:r>
      <w:r>
        <w:t xml:space="preserve"> </w:t>
      </w:r>
      <w:proofErr w:type="spellStart"/>
      <w:r w:rsidRPr="00052277">
        <w:rPr>
          <w:rFonts w:asciiTheme="majorBidi" w:hAnsiTheme="majorBidi" w:cstheme="majorBidi"/>
        </w:rPr>
        <w:t>Huteau</w:t>
      </w:r>
      <w:proofErr w:type="spellEnd"/>
      <w:r w:rsidRPr="00052277">
        <w:rPr>
          <w:rFonts w:asciiTheme="majorBidi" w:hAnsiTheme="majorBidi" w:cstheme="majorBidi"/>
        </w:rPr>
        <w:t>, M</w:t>
      </w:r>
      <w:proofErr w:type="gramStart"/>
      <w:r w:rsidR="00FE504B">
        <w:rPr>
          <w:rFonts w:asciiTheme="majorBidi" w:hAnsiTheme="majorBidi" w:cstheme="majorBidi"/>
        </w:rPr>
        <w:t>.(</w:t>
      </w:r>
      <w:proofErr w:type="gramEnd"/>
      <w:r w:rsidR="00FE504B">
        <w:rPr>
          <w:rFonts w:asciiTheme="majorBidi" w:hAnsiTheme="majorBidi" w:cstheme="majorBidi"/>
        </w:rPr>
        <w:t>2010).</w:t>
      </w:r>
      <w:r w:rsidRPr="00052277">
        <w:rPr>
          <w:rFonts w:asciiTheme="majorBidi" w:hAnsiTheme="majorBidi" w:cstheme="majorBidi"/>
        </w:rPr>
        <w:t xml:space="preserve"> </w:t>
      </w:r>
      <w:r w:rsidRPr="00052277">
        <w:rPr>
          <w:rFonts w:asciiTheme="majorBidi" w:hAnsiTheme="majorBidi" w:cstheme="majorBidi"/>
          <w:i/>
          <w:iCs/>
        </w:rPr>
        <w:t>Manuel de psychologie différentielle</w:t>
      </w:r>
      <w:r w:rsidR="00DA50DA">
        <w:rPr>
          <w:rFonts w:asciiTheme="majorBidi" w:hAnsiTheme="majorBidi" w:cstheme="majorBidi"/>
        </w:rPr>
        <w:t xml:space="preserve">. Paris: </w:t>
      </w:r>
      <w:proofErr w:type="spellStart"/>
      <w:r w:rsidR="00DA50DA">
        <w:rPr>
          <w:rFonts w:asciiTheme="majorBidi" w:hAnsiTheme="majorBidi" w:cstheme="majorBidi"/>
        </w:rPr>
        <w:t>Dunod</w:t>
      </w:r>
      <w:proofErr w:type="spellEnd"/>
      <w:r w:rsidR="00FE504B">
        <w:rPr>
          <w:rFonts w:asciiTheme="majorBidi" w:hAnsiTheme="majorBidi" w:cstheme="majorBidi"/>
        </w:rPr>
        <w:t>.</w:t>
      </w:r>
      <w:r w:rsidR="00DA50DA">
        <w:rPr>
          <w:rFonts w:asciiTheme="majorBidi" w:hAnsiTheme="majorBidi" w:cstheme="majorBidi"/>
        </w:rPr>
        <w:t xml:space="preserve"> </w:t>
      </w:r>
      <w:r w:rsidRPr="00052277">
        <w:rPr>
          <w:rFonts w:asciiTheme="majorBidi" w:hAnsiTheme="majorBidi" w:cstheme="majorBidi"/>
        </w:rPr>
        <w:t>pp. 73-74.</w:t>
      </w:r>
    </w:p>
  </w:footnote>
  <w:footnote w:id="15">
    <w:p w:rsidR="00816EE8" w:rsidRDefault="00816EE8" w:rsidP="00FE504B">
      <w:pPr>
        <w:pStyle w:val="Notedebasdepage"/>
      </w:pPr>
      <w:r w:rsidRPr="00052277">
        <w:rPr>
          <w:rStyle w:val="Appelnotedebasdep"/>
          <w:rFonts w:asciiTheme="majorBidi" w:hAnsiTheme="majorBidi" w:cstheme="majorBidi"/>
        </w:rPr>
        <w:footnoteRef/>
      </w:r>
      <w:r w:rsidRPr="00052277">
        <w:rPr>
          <w:rFonts w:asciiTheme="majorBidi" w:hAnsiTheme="majorBidi" w:cstheme="majorBidi"/>
        </w:rPr>
        <w:t xml:space="preserve"> </w:t>
      </w:r>
      <w:proofErr w:type="spellStart"/>
      <w:r w:rsidRPr="00052277">
        <w:rPr>
          <w:rFonts w:asciiTheme="majorBidi" w:hAnsiTheme="majorBidi" w:cstheme="majorBidi"/>
        </w:rPr>
        <w:t>Guelamine</w:t>
      </w:r>
      <w:proofErr w:type="spellEnd"/>
      <w:r w:rsidRPr="00052277">
        <w:rPr>
          <w:rFonts w:asciiTheme="majorBidi" w:hAnsiTheme="majorBidi" w:cstheme="majorBidi"/>
        </w:rPr>
        <w:t xml:space="preserve">, F., Gagné, M., &amp; </w:t>
      </w:r>
      <w:proofErr w:type="spellStart"/>
      <w:r w:rsidRPr="00052277">
        <w:rPr>
          <w:rFonts w:asciiTheme="majorBidi" w:hAnsiTheme="majorBidi" w:cstheme="majorBidi"/>
        </w:rPr>
        <w:t>Senecal</w:t>
      </w:r>
      <w:proofErr w:type="spellEnd"/>
      <w:r w:rsidRPr="00052277">
        <w:rPr>
          <w:rFonts w:asciiTheme="majorBidi" w:hAnsiTheme="majorBidi" w:cstheme="majorBidi"/>
        </w:rPr>
        <w:t>, C</w:t>
      </w:r>
      <w:proofErr w:type="gramStart"/>
      <w:r w:rsidR="00777619">
        <w:rPr>
          <w:rFonts w:asciiTheme="majorBidi" w:hAnsiTheme="majorBidi" w:cstheme="majorBidi"/>
        </w:rPr>
        <w:t>.</w:t>
      </w:r>
      <w:r w:rsidR="00FE504B">
        <w:rPr>
          <w:rFonts w:asciiTheme="majorBidi" w:hAnsiTheme="majorBidi" w:cstheme="majorBidi"/>
        </w:rPr>
        <w:t>(</w:t>
      </w:r>
      <w:proofErr w:type="gramEnd"/>
      <w:r w:rsidR="00FE504B">
        <w:rPr>
          <w:rFonts w:asciiTheme="majorBidi" w:hAnsiTheme="majorBidi" w:cstheme="majorBidi"/>
        </w:rPr>
        <w:t xml:space="preserve">2012). </w:t>
      </w:r>
      <w:r w:rsidRPr="00DA50DA">
        <w:rPr>
          <w:rFonts w:asciiTheme="majorBidi" w:hAnsiTheme="majorBidi" w:cstheme="majorBidi"/>
        </w:rPr>
        <w:t xml:space="preserve">Évaluation des compétences en milieu de </w:t>
      </w:r>
      <w:proofErr w:type="gramStart"/>
      <w:r w:rsidRPr="00DA50DA">
        <w:rPr>
          <w:rFonts w:asciiTheme="majorBidi" w:hAnsiTheme="majorBidi" w:cstheme="majorBidi"/>
        </w:rPr>
        <w:t>travail</w:t>
      </w:r>
      <w:r w:rsidR="00DA50DA">
        <w:rPr>
          <w:rFonts w:asciiTheme="majorBidi" w:hAnsiTheme="majorBidi" w:cstheme="majorBidi"/>
          <w:i/>
          <w:iCs/>
        </w:rPr>
        <w:t> </w:t>
      </w:r>
      <w:r w:rsidRPr="00052277">
        <w:rPr>
          <w:rFonts w:asciiTheme="majorBidi" w:hAnsiTheme="majorBidi" w:cstheme="majorBidi"/>
        </w:rPr>
        <w:t>.</w:t>
      </w:r>
      <w:proofErr w:type="gramEnd"/>
      <w:r w:rsidRPr="00052277">
        <w:rPr>
          <w:rFonts w:asciiTheme="majorBidi" w:hAnsiTheme="majorBidi" w:cstheme="majorBidi"/>
        </w:rPr>
        <w:t xml:space="preserve"> </w:t>
      </w:r>
      <w:r w:rsidR="00FE504B">
        <w:rPr>
          <w:rFonts w:asciiTheme="majorBidi" w:hAnsiTheme="majorBidi" w:cstheme="majorBidi"/>
        </w:rPr>
        <w:t>In</w:t>
      </w:r>
      <w:r w:rsidRPr="00052277">
        <w:rPr>
          <w:rFonts w:asciiTheme="majorBidi" w:hAnsiTheme="majorBidi" w:cstheme="majorBidi"/>
        </w:rPr>
        <w:t xml:space="preserve"> </w:t>
      </w:r>
      <w:r w:rsidRPr="00FE504B">
        <w:rPr>
          <w:rFonts w:asciiTheme="majorBidi" w:hAnsiTheme="majorBidi" w:cstheme="majorBidi"/>
          <w:i/>
          <w:iCs/>
        </w:rPr>
        <w:t xml:space="preserve">M. Gagné, &amp; A. </w:t>
      </w:r>
      <w:proofErr w:type="spellStart"/>
      <w:r w:rsidRPr="00FE504B">
        <w:rPr>
          <w:rFonts w:asciiTheme="majorBidi" w:hAnsiTheme="majorBidi" w:cstheme="majorBidi"/>
          <w:i/>
          <w:iCs/>
        </w:rPr>
        <w:t>Aubé</w:t>
      </w:r>
      <w:proofErr w:type="spellEnd"/>
      <w:r w:rsidRPr="00FE504B">
        <w:rPr>
          <w:rFonts w:asciiTheme="majorBidi" w:hAnsiTheme="majorBidi" w:cstheme="majorBidi"/>
          <w:i/>
          <w:iCs/>
        </w:rPr>
        <w:t xml:space="preserve"> (</w:t>
      </w:r>
      <w:proofErr w:type="spellStart"/>
      <w:r w:rsidRPr="00FE504B">
        <w:rPr>
          <w:rFonts w:asciiTheme="majorBidi" w:hAnsiTheme="majorBidi" w:cstheme="majorBidi"/>
          <w:i/>
          <w:iCs/>
        </w:rPr>
        <w:t>Eds</w:t>
      </w:r>
      <w:proofErr w:type="spellEnd"/>
      <w:r w:rsidRPr="00FE504B">
        <w:rPr>
          <w:rFonts w:asciiTheme="majorBidi" w:hAnsiTheme="majorBidi" w:cstheme="majorBidi"/>
          <w:i/>
          <w:iCs/>
        </w:rPr>
        <w:t>.)</w:t>
      </w:r>
      <w:r w:rsidR="00FE504B">
        <w:rPr>
          <w:rFonts w:asciiTheme="majorBidi" w:hAnsiTheme="majorBidi" w:cstheme="majorBidi"/>
        </w:rPr>
        <w:t xml:space="preserve">. </w:t>
      </w:r>
      <w:r w:rsidRPr="00052277">
        <w:rPr>
          <w:rFonts w:asciiTheme="majorBidi" w:hAnsiTheme="majorBidi" w:cstheme="majorBidi"/>
          <w:i/>
          <w:iCs/>
        </w:rPr>
        <w:t>Psychologie du travail et des organisations</w:t>
      </w:r>
      <w:r w:rsidR="00FE504B">
        <w:rPr>
          <w:rFonts w:asciiTheme="majorBidi" w:hAnsiTheme="majorBidi" w:cstheme="majorBidi"/>
          <w:i/>
          <w:iCs/>
        </w:rPr>
        <w:t>.</w:t>
      </w:r>
      <w:r w:rsidR="00DA50DA">
        <w:rPr>
          <w:rFonts w:asciiTheme="majorBidi" w:hAnsiTheme="majorBidi" w:cstheme="majorBidi"/>
          <w:i/>
          <w:iCs/>
        </w:rPr>
        <w:t xml:space="preserve"> </w:t>
      </w:r>
      <w:proofErr w:type="spellStart"/>
      <w:r w:rsidRPr="00052277">
        <w:rPr>
          <w:rFonts w:asciiTheme="majorBidi" w:hAnsiTheme="majorBidi" w:cstheme="majorBidi"/>
        </w:rPr>
        <w:t>Québec</w:t>
      </w:r>
      <w:r w:rsidR="00FE504B">
        <w:rPr>
          <w:rFonts w:asciiTheme="majorBidi" w:hAnsiTheme="majorBidi" w:cstheme="majorBidi"/>
        </w:rPr>
        <w:t>.</w:t>
      </w:r>
      <w:r w:rsidRPr="00052277">
        <w:rPr>
          <w:rFonts w:asciiTheme="majorBidi" w:hAnsiTheme="majorBidi" w:cstheme="majorBidi"/>
        </w:rPr>
        <w:t>QC</w:t>
      </w:r>
      <w:proofErr w:type="spellEnd"/>
      <w:r w:rsidRPr="00052277">
        <w:rPr>
          <w:rFonts w:asciiTheme="majorBidi" w:hAnsiTheme="majorBidi" w:cstheme="majorBidi"/>
        </w:rPr>
        <w:t xml:space="preserve"> : Presses de l'Université du </w:t>
      </w:r>
      <w:proofErr w:type="gramStart"/>
      <w:r w:rsidRPr="00052277">
        <w:rPr>
          <w:rFonts w:asciiTheme="majorBidi" w:hAnsiTheme="majorBidi" w:cstheme="majorBidi"/>
        </w:rPr>
        <w:t xml:space="preserve">Québec </w:t>
      </w:r>
      <w:r w:rsidR="00FE504B">
        <w:rPr>
          <w:rFonts w:asciiTheme="majorBidi" w:hAnsiTheme="majorBidi" w:cstheme="majorBidi"/>
        </w:rPr>
        <w:t>.</w:t>
      </w:r>
      <w:proofErr w:type="gramEnd"/>
      <w:r w:rsidR="00DA50DA">
        <w:rPr>
          <w:rFonts w:asciiTheme="majorBidi" w:hAnsiTheme="majorBidi" w:cstheme="majorBidi"/>
        </w:rPr>
        <w:t xml:space="preserve"> </w:t>
      </w:r>
      <w:r w:rsidRPr="00052277">
        <w:rPr>
          <w:rFonts w:asciiTheme="majorBidi" w:hAnsiTheme="majorBidi" w:cstheme="majorBidi"/>
        </w:rPr>
        <w:t>pp.489-490 .</w:t>
      </w:r>
    </w:p>
  </w:footnote>
  <w:footnote w:id="16">
    <w:p w:rsidR="00816EE8" w:rsidRDefault="00816EE8" w:rsidP="00CF43FF">
      <w:pPr>
        <w:pStyle w:val="Notedebasdepage"/>
      </w:pPr>
      <w:r>
        <w:rPr>
          <w:rStyle w:val="Appelnotedebasdep"/>
        </w:rPr>
        <w:footnoteRef/>
      </w:r>
      <w:r>
        <w:t xml:space="preserve"> </w:t>
      </w:r>
      <w:r w:rsidRPr="00052277">
        <w:rPr>
          <w:rFonts w:asciiTheme="majorBidi" w:hAnsiTheme="majorBidi" w:cstheme="majorBidi"/>
        </w:rPr>
        <w:t xml:space="preserve">Centre de gestion de </w:t>
      </w:r>
      <w:proofErr w:type="spellStart"/>
      <w:r w:rsidRPr="00052277">
        <w:rPr>
          <w:rFonts w:asciiTheme="majorBidi" w:hAnsiTheme="majorBidi" w:cstheme="majorBidi"/>
        </w:rPr>
        <w:t>l’eure</w:t>
      </w:r>
      <w:proofErr w:type="spellEnd"/>
      <w:r w:rsidR="00FE504B">
        <w:rPr>
          <w:rFonts w:asciiTheme="majorBidi" w:hAnsiTheme="majorBidi" w:cstheme="majorBidi"/>
        </w:rPr>
        <w:t>.</w:t>
      </w:r>
      <w:r w:rsidRPr="00052277">
        <w:rPr>
          <w:rFonts w:asciiTheme="majorBidi" w:hAnsiTheme="majorBidi" w:cstheme="majorBidi"/>
        </w:rPr>
        <w:t xml:space="preserve"> Fonction publique </w:t>
      </w:r>
      <w:r w:rsidR="00CF43FF" w:rsidRPr="00052277">
        <w:rPr>
          <w:rFonts w:asciiTheme="majorBidi" w:hAnsiTheme="majorBidi" w:cstheme="majorBidi"/>
        </w:rPr>
        <w:t>territoriale</w:t>
      </w:r>
      <w:r w:rsidR="00CF43FF">
        <w:rPr>
          <w:rFonts w:asciiTheme="majorBidi" w:hAnsiTheme="majorBidi" w:cstheme="majorBidi"/>
        </w:rPr>
        <w:t xml:space="preserve">. </w:t>
      </w:r>
      <w:proofErr w:type="spellStart"/>
      <w:r w:rsidRPr="00052277">
        <w:rPr>
          <w:rFonts w:asciiTheme="majorBidi" w:hAnsiTheme="majorBidi" w:cstheme="majorBidi"/>
        </w:rPr>
        <w:t>Cdg</w:t>
      </w:r>
      <w:proofErr w:type="spellEnd"/>
      <w:r w:rsidRPr="00052277">
        <w:rPr>
          <w:rFonts w:asciiTheme="majorBidi" w:hAnsiTheme="majorBidi" w:cstheme="majorBidi"/>
        </w:rPr>
        <w:t xml:space="preserve"> 27</w:t>
      </w:r>
      <w:r w:rsidR="00CF43FF">
        <w:rPr>
          <w:rFonts w:asciiTheme="majorBidi" w:hAnsiTheme="majorBidi" w:cstheme="majorBidi"/>
        </w:rPr>
        <w:t>.</w:t>
      </w:r>
      <w:r w:rsidRPr="00052277">
        <w:rPr>
          <w:rFonts w:asciiTheme="majorBidi" w:hAnsiTheme="majorBidi" w:cstheme="majorBidi"/>
        </w:rPr>
        <w:t xml:space="preserve">  Guide de la fiche de poste. pp.17-18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E79D"/>
      </v:shape>
    </w:pict>
  </w:numPicBullet>
  <w:abstractNum w:abstractNumId="0">
    <w:nsid w:val="00E44FA1"/>
    <w:multiLevelType w:val="hybridMultilevel"/>
    <w:tmpl w:val="1456A0A8"/>
    <w:lvl w:ilvl="0" w:tplc="7E32A0D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A75642E"/>
    <w:multiLevelType w:val="hybridMultilevel"/>
    <w:tmpl w:val="34D64C56"/>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D3F5923"/>
    <w:multiLevelType w:val="hybridMultilevel"/>
    <w:tmpl w:val="721058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D5A7669"/>
    <w:multiLevelType w:val="hybridMultilevel"/>
    <w:tmpl w:val="C79C37E8"/>
    <w:lvl w:ilvl="0" w:tplc="78805568">
      <w:numFmt w:val="bullet"/>
      <w:lvlText w:val=""/>
      <w:lvlJc w:val="left"/>
      <w:pPr>
        <w:ind w:left="420" w:hanging="360"/>
      </w:pPr>
      <w:rPr>
        <w:rFonts w:ascii="Symbol" w:eastAsia="Times New Roman" w:hAnsi="Symbol"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4">
    <w:nsid w:val="11552546"/>
    <w:multiLevelType w:val="hybridMultilevel"/>
    <w:tmpl w:val="5F7C8006"/>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nsid w:val="12CC5B9B"/>
    <w:multiLevelType w:val="hybridMultilevel"/>
    <w:tmpl w:val="34A06C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8290ACB"/>
    <w:multiLevelType w:val="hybridMultilevel"/>
    <w:tmpl w:val="98DCDF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9F20792"/>
    <w:multiLevelType w:val="hybridMultilevel"/>
    <w:tmpl w:val="5E844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F6259B"/>
    <w:multiLevelType w:val="hybridMultilevel"/>
    <w:tmpl w:val="DEA4BED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2A424B1"/>
    <w:multiLevelType w:val="multilevel"/>
    <w:tmpl w:val="9426D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6A539C2"/>
    <w:multiLevelType w:val="hybridMultilevel"/>
    <w:tmpl w:val="1EA852B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7814A50"/>
    <w:multiLevelType w:val="hybridMultilevel"/>
    <w:tmpl w:val="4BCE86F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2">
    <w:nsid w:val="285C1D3D"/>
    <w:multiLevelType w:val="hybridMultilevel"/>
    <w:tmpl w:val="EDDA720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F1F708F"/>
    <w:multiLevelType w:val="hybridMultilevel"/>
    <w:tmpl w:val="BE069EF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6BF0DD4"/>
    <w:multiLevelType w:val="multilevel"/>
    <w:tmpl w:val="6E3ED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75321AF"/>
    <w:multiLevelType w:val="hybridMultilevel"/>
    <w:tmpl w:val="D9309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E241EF0"/>
    <w:multiLevelType w:val="hybridMultilevel"/>
    <w:tmpl w:val="299E213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E5A51AC"/>
    <w:multiLevelType w:val="hybridMultilevel"/>
    <w:tmpl w:val="EECE1A4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4105140B"/>
    <w:multiLevelType w:val="multilevel"/>
    <w:tmpl w:val="17988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37230BA"/>
    <w:multiLevelType w:val="hybridMultilevel"/>
    <w:tmpl w:val="1E620E5C"/>
    <w:lvl w:ilvl="0" w:tplc="040C000B">
      <w:start w:val="1"/>
      <w:numFmt w:val="bullet"/>
      <w:lvlText w:val=""/>
      <w:lvlJc w:val="left"/>
      <w:pPr>
        <w:ind w:left="1068" w:hanging="360"/>
      </w:pPr>
      <w:rPr>
        <w:rFonts w:ascii="Wingdings" w:hAnsi="Wingdings"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0">
    <w:nsid w:val="43B10F79"/>
    <w:multiLevelType w:val="hybridMultilevel"/>
    <w:tmpl w:val="5EF0A6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4C191BE5"/>
    <w:multiLevelType w:val="multilevel"/>
    <w:tmpl w:val="78D634E6"/>
    <w:lvl w:ilvl="0">
      <w:start w:val="1"/>
      <w:numFmt w:val="decimal"/>
      <w:pStyle w:val="TM1"/>
      <w:lvlText w:val="%1."/>
      <w:lvlJc w:val="left"/>
      <w:pPr>
        <w:ind w:left="720" w:hanging="360"/>
      </w:pPr>
      <w:rPr>
        <w:rFonts w:hint="default"/>
        <w:b/>
      </w:rPr>
    </w:lvl>
    <w:lvl w:ilvl="1">
      <w:start w:val="2"/>
      <w:numFmt w:val="decimal"/>
      <w:isLgl/>
      <w:lvlText w:val="%1.%2"/>
      <w:lvlJc w:val="left"/>
      <w:pPr>
        <w:ind w:left="1500" w:hanging="360"/>
      </w:pPr>
      <w:rPr>
        <w:rFonts w:hint="default"/>
      </w:rPr>
    </w:lvl>
    <w:lvl w:ilvl="2">
      <w:start w:val="1"/>
      <w:numFmt w:val="decimal"/>
      <w:isLgl/>
      <w:lvlText w:val="%1.%2.%3"/>
      <w:lvlJc w:val="left"/>
      <w:pPr>
        <w:ind w:left="2640" w:hanging="720"/>
      </w:pPr>
      <w:rPr>
        <w:rFonts w:hint="default"/>
      </w:rPr>
    </w:lvl>
    <w:lvl w:ilvl="3">
      <w:start w:val="1"/>
      <w:numFmt w:val="decimal"/>
      <w:isLgl/>
      <w:lvlText w:val="%1.%2.%3.%4"/>
      <w:lvlJc w:val="left"/>
      <w:pPr>
        <w:ind w:left="3420" w:hanging="720"/>
      </w:pPr>
      <w:rPr>
        <w:rFonts w:hint="default"/>
      </w:rPr>
    </w:lvl>
    <w:lvl w:ilvl="4">
      <w:start w:val="1"/>
      <w:numFmt w:val="decimal"/>
      <w:isLgl/>
      <w:lvlText w:val="%1.%2.%3.%4.%5"/>
      <w:lvlJc w:val="left"/>
      <w:pPr>
        <w:ind w:left="4560" w:hanging="1080"/>
      </w:pPr>
      <w:rPr>
        <w:rFonts w:hint="default"/>
      </w:rPr>
    </w:lvl>
    <w:lvl w:ilvl="5">
      <w:start w:val="1"/>
      <w:numFmt w:val="decimal"/>
      <w:isLgl/>
      <w:lvlText w:val="%1.%2.%3.%4.%5.%6"/>
      <w:lvlJc w:val="left"/>
      <w:pPr>
        <w:ind w:left="5340" w:hanging="108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260" w:hanging="1440"/>
      </w:pPr>
      <w:rPr>
        <w:rFonts w:hint="default"/>
      </w:rPr>
    </w:lvl>
    <w:lvl w:ilvl="8">
      <w:start w:val="1"/>
      <w:numFmt w:val="decimal"/>
      <w:isLgl/>
      <w:lvlText w:val="%1.%2.%3.%4.%5.%6.%7.%8.%9"/>
      <w:lvlJc w:val="left"/>
      <w:pPr>
        <w:ind w:left="8040" w:hanging="1440"/>
      </w:pPr>
      <w:rPr>
        <w:rFonts w:hint="default"/>
      </w:rPr>
    </w:lvl>
  </w:abstractNum>
  <w:abstractNum w:abstractNumId="22">
    <w:nsid w:val="4D4B7AED"/>
    <w:multiLevelType w:val="hybridMultilevel"/>
    <w:tmpl w:val="66C6419E"/>
    <w:lvl w:ilvl="0" w:tplc="35682DC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4E684114"/>
    <w:multiLevelType w:val="hybridMultilevel"/>
    <w:tmpl w:val="C96A7DD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52C22734"/>
    <w:multiLevelType w:val="multilevel"/>
    <w:tmpl w:val="3AAE8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56AD68B8"/>
    <w:multiLevelType w:val="hybridMultilevel"/>
    <w:tmpl w:val="5DA4EB3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nsid w:val="5BC30144"/>
    <w:multiLevelType w:val="hybridMultilevel"/>
    <w:tmpl w:val="5BCC00C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60B72600"/>
    <w:multiLevelType w:val="hybridMultilevel"/>
    <w:tmpl w:val="F13C410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613A3BEA"/>
    <w:multiLevelType w:val="hybridMultilevel"/>
    <w:tmpl w:val="10701580"/>
    <w:lvl w:ilvl="0" w:tplc="F97E208C">
      <w:numFmt w:val="bullet"/>
      <w:lvlText w:val=""/>
      <w:lvlJc w:val="left"/>
      <w:pPr>
        <w:ind w:left="465" w:hanging="405"/>
      </w:pPr>
      <w:rPr>
        <w:rFonts w:ascii="Symbol" w:eastAsia="Times New Roman" w:hAnsi="Symbol"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29">
    <w:nsid w:val="628834BD"/>
    <w:multiLevelType w:val="hybridMultilevel"/>
    <w:tmpl w:val="D0C4AF8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7BF69FF"/>
    <w:multiLevelType w:val="hybridMultilevel"/>
    <w:tmpl w:val="77241E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CE96C5F"/>
    <w:multiLevelType w:val="hybridMultilevel"/>
    <w:tmpl w:val="8BEC70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E242FAF"/>
    <w:multiLevelType w:val="multilevel"/>
    <w:tmpl w:val="F6409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nsid w:val="6EFE5334"/>
    <w:multiLevelType w:val="hybridMultilevel"/>
    <w:tmpl w:val="5DFC03A0"/>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4">
    <w:nsid w:val="74D00EE9"/>
    <w:multiLevelType w:val="hybridMultilevel"/>
    <w:tmpl w:val="8B8E5E3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751907D4"/>
    <w:multiLevelType w:val="multilevel"/>
    <w:tmpl w:val="2320C5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6932670"/>
    <w:multiLevelType w:val="hybridMultilevel"/>
    <w:tmpl w:val="B588CE40"/>
    <w:lvl w:ilvl="0" w:tplc="C0A03612">
      <w:numFmt w:val="bullet"/>
      <w:lvlText w:val=""/>
      <w:lvlJc w:val="left"/>
      <w:pPr>
        <w:ind w:left="720" w:hanging="360"/>
      </w:pPr>
      <w:rPr>
        <w:rFonts w:ascii="Symbol" w:eastAsiaTheme="minorHAnsi" w:hAnsi="Symbol" w:cstheme="maj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6DE61F8"/>
    <w:multiLevelType w:val="hybridMultilevel"/>
    <w:tmpl w:val="74C2A948"/>
    <w:lvl w:ilvl="0" w:tplc="411A015C">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76F0215D"/>
    <w:multiLevelType w:val="hybridMultilevel"/>
    <w:tmpl w:val="5FBE5DD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78291232"/>
    <w:multiLevelType w:val="hybridMultilevel"/>
    <w:tmpl w:val="22103716"/>
    <w:lvl w:ilvl="0" w:tplc="530A3C64">
      <w:numFmt w:val="bullet"/>
      <w:lvlText w:val="-"/>
      <w:lvlJc w:val="left"/>
      <w:pPr>
        <w:ind w:left="720" w:hanging="360"/>
      </w:pPr>
      <w:rPr>
        <w:rFonts w:ascii="Times New Roman" w:eastAsia="Calibr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8354A5C"/>
    <w:multiLevelType w:val="hybridMultilevel"/>
    <w:tmpl w:val="AD54F0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7F5A75BC"/>
    <w:multiLevelType w:val="hybridMultilevel"/>
    <w:tmpl w:val="123273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41"/>
  </w:num>
  <w:num w:numId="3">
    <w:abstractNumId w:val="29"/>
  </w:num>
  <w:num w:numId="4">
    <w:abstractNumId w:val="36"/>
  </w:num>
  <w:num w:numId="5">
    <w:abstractNumId w:val="2"/>
  </w:num>
  <w:num w:numId="6">
    <w:abstractNumId w:val="4"/>
  </w:num>
  <w:num w:numId="7">
    <w:abstractNumId w:val="21"/>
  </w:num>
  <w:num w:numId="8">
    <w:abstractNumId w:val="22"/>
  </w:num>
  <w:num w:numId="9">
    <w:abstractNumId w:val="21"/>
  </w:num>
  <w:num w:numId="10">
    <w:abstractNumId w:val="34"/>
  </w:num>
  <w:num w:numId="11">
    <w:abstractNumId w:val="3"/>
  </w:num>
  <w:num w:numId="12">
    <w:abstractNumId w:val="11"/>
  </w:num>
  <w:num w:numId="13">
    <w:abstractNumId w:val="31"/>
  </w:num>
  <w:num w:numId="14">
    <w:abstractNumId w:val="37"/>
  </w:num>
  <w:num w:numId="15">
    <w:abstractNumId w:val="6"/>
  </w:num>
  <w:num w:numId="16">
    <w:abstractNumId w:val="28"/>
  </w:num>
  <w:num w:numId="17">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15"/>
  </w:num>
  <w:num w:numId="20">
    <w:abstractNumId w:val="5"/>
  </w:num>
  <w:num w:numId="21">
    <w:abstractNumId w:val="40"/>
  </w:num>
  <w:num w:numId="22">
    <w:abstractNumId w:val="20"/>
  </w:num>
  <w:num w:numId="23">
    <w:abstractNumId w:val="7"/>
  </w:num>
  <w:num w:numId="24">
    <w:abstractNumId w:val="25"/>
  </w:num>
  <w:num w:numId="25">
    <w:abstractNumId w:val="33"/>
  </w:num>
  <w:num w:numId="26">
    <w:abstractNumId w:val="19"/>
  </w:num>
  <w:num w:numId="27">
    <w:abstractNumId w:val="14"/>
  </w:num>
  <w:num w:numId="28">
    <w:abstractNumId w:val="32"/>
  </w:num>
  <w:num w:numId="29">
    <w:abstractNumId w:val="35"/>
  </w:num>
  <w:num w:numId="30">
    <w:abstractNumId w:val="24"/>
  </w:num>
  <w:num w:numId="31">
    <w:abstractNumId w:val="18"/>
  </w:num>
  <w:num w:numId="32">
    <w:abstractNumId w:val="0"/>
  </w:num>
  <w:num w:numId="33">
    <w:abstractNumId w:val="12"/>
  </w:num>
  <w:num w:numId="34">
    <w:abstractNumId w:val="8"/>
  </w:num>
  <w:num w:numId="35">
    <w:abstractNumId w:val="10"/>
  </w:num>
  <w:num w:numId="36">
    <w:abstractNumId w:val="9"/>
  </w:num>
  <w:num w:numId="37">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1"/>
  </w:num>
  <w:num w:numId="39">
    <w:abstractNumId w:val="17"/>
  </w:num>
  <w:num w:numId="40">
    <w:abstractNumId w:val="13"/>
  </w:num>
  <w:num w:numId="41">
    <w:abstractNumId w:val="39"/>
  </w:num>
  <w:num w:numId="42">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num>
  <w:num w:numId="44">
    <w:abstractNumId w:val="23"/>
  </w:num>
  <w:num w:numId="45">
    <w:abstractNumId w:val="16"/>
  </w:num>
  <w:num w:numId="46">
    <w:abstractNumId w:val="30"/>
  </w:num>
  <w:num w:numId="47">
    <w:abstractNumId w:val="38"/>
  </w:num>
  <w:num w:numId="48">
    <w:abstractNumId w:val="21"/>
    <w:lvlOverride w:ilvl="0">
      <w:startOverride w:val="3"/>
    </w:lvlOverride>
    <w:lvlOverride w:ilvl="1">
      <w:startOverride w:val="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66EB"/>
    <w:rsid w:val="00003182"/>
    <w:rsid w:val="00003A56"/>
    <w:rsid w:val="00012945"/>
    <w:rsid w:val="00023DF1"/>
    <w:rsid w:val="00024C88"/>
    <w:rsid w:val="00036E14"/>
    <w:rsid w:val="00037B07"/>
    <w:rsid w:val="00040FC2"/>
    <w:rsid w:val="0004655B"/>
    <w:rsid w:val="0004716C"/>
    <w:rsid w:val="00052277"/>
    <w:rsid w:val="00053882"/>
    <w:rsid w:val="00070998"/>
    <w:rsid w:val="0007137E"/>
    <w:rsid w:val="00072349"/>
    <w:rsid w:val="00077A03"/>
    <w:rsid w:val="00085C6F"/>
    <w:rsid w:val="00090555"/>
    <w:rsid w:val="000970B5"/>
    <w:rsid w:val="000A1647"/>
    <w:rsid w:val="000A1C4F"/>
    <w:rsid w:val="000B33E7"/>
    <w:rsid w:val="000B5644"/>
    <w:rsid w:val="000D1AD8"/>
    <w:rsid w:val="000F7463"/>
    <w:rsid w:val="001058E7"/>
    <w:rsid w:val="00122E47"/>
    <w:rsid w:val="001266EB"/>
    <w:rsid w:val="0013077B"/>
    <w:rsid w:val="00130E41"/>
    <w:rsid w:val="001320AB"/>
    <w:rsid w:val="00136D39"/>
    <w:rsid w:val="00143DCA"/>
    <w:rsid w:val="001555F7"/>
    <w:rsid w:val="00161736"/>
    <w:rsid w:val="00161912"/>
    <w:rsid w:val="00174419"/>
    <w:rsid w:val="00177A93"/>
    <w:rsid w:val="001839CE"/>
    <w:rsid w:val="00187AD8"/>
    <w:rsid w:val="001C23C1"/>
    <w:rsid w:val="001C367B"/>
    <w:rsid w:val="001C39FB"/>
    <w:rsid w:val="001C3E6A"/>
    <w:rsid w:val="001C3ED7"/>
    <w:rsid w:val="001D1BAE"/>
    <w:rsid w:val="001D32FD"/>
    <w:rsid w:val="001D76D4"/>
    <w:rsid w:val="0021649E"/>
    <w:rsid w:val="002214C0"/>
    <w:rsid w:val="00231FD5"/>
    <w:rsid w:val="002327B7"/>
    <w:rsid w:val="00245F37"/>
    <w:rsid w:val="00263F73"/>
    <w:rsid w:val="00266B65"/>
    <w:rsid w:val="00270E2A"/>
    <w:rsid w:val="00275C6C"/>
    <w:rsid w:val="00276B39"/>
    <w:rsid w:val="00277047"/>
    <w:rsid w:val="00282C70"/>
    <w:rsid w:val="00283368"/>
    <w:rsid w:val="00293665"/>
    <w:rsid w:val="002A38CB"/>
    <w:rsid w:val="002A78DF"/>
    <w:rsid w:val="002B28F4"/>
    <w:rsid w:val="002C3FC4"/>
    <w:rsid w:val="002D102B"/>
    <w:rsid w:val="00312AF5"/>
    <w:rsid w:val="00332255"/>
    <w:rsid w:val="003718E6"/>
    <w:rsid w:val="003947F7"/>
    <w:rsid w:val="003A7A68"/>
    <w:rsid w:val="003B551D"/>
    <w:rsid w:val="003C6A74"/>
    <w:rsid w:val="003C7956"/>
    <w:rsid w:val="003D6C97"/>
    <w:rsid w:val="003D719F"/>
    <w:rsid w:val="003E546E"/>
    <w:rsid w:val="004207FD"/>
    <w:rsid w:val="00420F21"/>
    <w:rsid w:val="004304CA"/>
    <w:rsid w:val="0043366D"/>
    <w:rsid w:val="00447B7B"/>
    <w:rsid w:val="004536F1"/>
    <w:rsid w:val="004638DE"/>
    <w:rsid w:val="00466E2D"/>
    <w:rsid w:val="00470AEF"/>
    <w:rsid w:val="00484882"/>
    <w:rsid w:val="00487E32"/>
    <w:rsid w:val="00491ACA"/>
    <w:rsid w:val="00494212"/>
    <w:rsid w:val="004962DC"/>
    <w:rsid w:val="004A3387"/>
    <w:rsid w:val="004B3A2F"/>
    <w:rsid w:val="004C383C"/>
    <w:rsid w:val="004D2185"/>
    <w:rsid w:val="004E7451"/>
    <w:rsid w:val="004F5D66"/>
    <w:rsid w:val="00507C71"/>
    <w:rsid w:val="00530D99"/>
    <w:rsid w:val="00531E2E"/>
    <w:rsid w:val="00532836"/>
    <w:rsid w:val="005427A0"/>
    <w:rsid w:val="00545E70"/>
    <w:rsid w:val="00552381"/>
    <w:rsid w:val="00561FBE"/>
    <w:rsid w:val="00583904"/>
    <w:rsid w:val="0059354F"/>
    <w:rsid w:val="00595C0F"/>
    <w:rsid w:val="00595E9E"/>
    <w:rsid w:val="005B081A"/>
    <w:rsid w:val="005B29CF"/>
    <w:rsid w:val="005C4014"/>
    <w:rsid w:val="005C4FBE"/>
    <w:rsid w:val="005C5C06"/>
    <w:rsid w:val="005D2987"/>
    <w:rsid w:val="005E38E0"/>
    <w:rsid w:val="00601766"/>
    <w:rsid w:val="00604072"/>
    <w:rsid w:val="00612748"/>
    <w:rsid w:val="00615BB4"/>
    <w:rsid w:val="00621EAF"/>
    <w:rsid w:val="00634D84"/>
    <w:rsid w:val="0065071F"/>
    <w:rsid w:val="00652924"/>
    <w:rsid w:val="006637D4"/>
    <w:rsid w:val="00667787"/>
    <w:rsid w:val="00690CE7"/>
    <w:rsid w:val="00691F23"/>
    <w:rsid w:val="006934E2"/>
    <w:rsid w:val="00694458"/>
    <w:rsid w:val="006A421F"/>
    <w:rsid w:val="006D47CD"/>
    <w:rsid w:val="006F7C97"/>
    <w:rsid w:val="0071134E"/>
    <w:rsid w:val="007208B9"/>
    <w:rsid w:val="00721E8E"/>
    <w:rsid w:val="007231F6"/>
    <w:rsid w:val="00733E4D"/>
    <w:rsid w:val="007351AF"/>
    <w:rsid w:val="00745F6E"/>
    <w:rsid w:val="00746F96"/>
    <w:rsid w:val="00754D06"/>
    <w:rsid w:val="00757FD9"/>
    <w:rsid w:val="00764EA3"/>
    <w:rsid w:val="00772303"/>
    <w:rsid w:val="00777619"/>
    <w:rsid w:val="007858A1"/>
    <w:rsid w:val="007B05BA"/>
    <w:rsid w:val="007B32D0"/>
    <w:rsid w:val="007D557E"/>
    <w:rsid w:val="007D59AD"/>
    <w:rsid w:val="007E02D0"/>
    <w:rsid w:val="007F1A9A"/>
    <w:rsid w:val="00800ED4"/>
    <w:rsid w:val="00816EE8"/>
    <w:rsid w:val="00831B04"/>
    <w:rsid w:val="00832DE6"/>
    <w:rsid w:val="00834D3D"/>
    <w:rsid w:val="00840847"/>
    <w:rsid w:val="00843151"/>
    <w:rsid w:val="008441D9"/>
    <w:rsid w:val="0085340F"/>
    <w:rsid w:val="00853CC2"/>
    <w:rsid w:val="008742AF"/>
    <w:rsid w:val="00883E61"/>
    <w:rsid w:val="008948C2"/>
    <w:rsid w:val="008A2D45"/>
    <w:rsid w:val="008A69BD"/>
    <w:rsid w:val="008C12E7"/>
    <w:rsid w:val="008C1437"/>
    <w:rsid w:val="008C2132"/>
    <w:rsid w:val="008C2C17"/>
    <w:rsid w:val="008C41DF"/>
    <w:rsid w:val="008D3CAF"/>
    <w:rsid w:val="008E037B"/>
    <w:rsid w:val="008F7D12"/>
    <w:rsid w:val="00904EFF"/>
    <w:rsid w:val="00907E65"/>
    <w:rsid w:val="0093150E"/>
    <w:rsid w:val="00931C2A"/>
    <w:rsid w:val="009342C1"/>
    <w:rsid w:val="00935640"/>
    <w:rsid w:val="00935A0B"/>
    <w:rsid w:val="00950636"/>
    <w:rsid w:val="00956A1D"/>
    <w:rsid w:val="0096017B"/>
    <w:rsid w:val="00971CD9"/>
    <w:rsid w:val="00973F03"/>
    <w:rsid w:val="00976478"/>
    <w:rsid w:val="0098564F"/>
    <w:rsid w:val="00990196"/>
    <w:rsid w:val="009B625B"/>
    <w:rsid w:val="009D1A87"/>
    <w:rsid w:val="009E3E93"/>
    <w:rsid w:val="00A0263E"/>
    <w:rsid w:val="00A058B9"/>
    <w:rsid w:val="00A21DCD"/>
    <w:rsid w:val="00A36842"/>
    <w:rsid w:val="00A578CD"/>
    <w:rsid w:val="00A6637B"/>
    <w:rsid w:val="00A6728B"/>
    <w:rsid w:val="00A8552D"/>
    <w:rsid w:val="00A86EB7"/>
    <w:rsid w:val="00A8709D"/>
    <w:rsid w:val="00AA2DAE"/>
    <w:rsid w:val="00AA7ACA"/>
    <w:rsid w:val="00AB4E49"/>
    <w:rsid w:val="00AC291F"/>
    <w:rsid w:val="00AC6ACA"/>
    <w:rsid w:val="00AD5E65"/>
    <w:rsid w:val="00AE47C4"/>
    <w:rsid w:val="00B10EC1"/>
    <w:rsid w:val="00B1506D"/>
    <w:rsid w:val="00B30A08"/>
    <w:rsid w:val="00B33813"/>
    <w:rsid w:val="00B349D0"/>
    <w:rsid w:val="00B52B6E"/>
    <w:rsid w:val="00B6206C"/>
    <w:rsid w:val="00B621C4"/>
    <w:rsid w:val="00B64DB5"/>
    <w:rsid w:val="00B839B4"/>
    <w:rsid w:val="00B8444A"/>
    <w:rsid w:val="00BA1C39"/>
    <w:rsid w:val="00BA39E2"/>
    <w:rsid w:val="00BA4149"/>
    <w:rsid w:val="00BB40CE"/>
    <w:rsid w:val="00BB6297"/>
    <w:rsid w:val="00BC4556"/>
    <w:rsid w:val="00BC7614"/>
    <w:rsid w:val="00BE5E04"/>
    <w:rsid w:val="00BE6775"/>
    <w:rsid w:val="00BF40F3"/>
    <w:rsid w:val="00C0267A"/>
    <w:rsid w:val="00C0544B"/>
    <w:rsid w:val="00C13374"/>
    <w:rsid w:val="00C150F1"/>
    <w:rsid w:val="00C15AC3"/>
    <w:rsid w:val="00C1763E"/>
    <w:rsid w:val="00C31A41"/>
    <w:rsid w:val="00C42006"/>
    <w:rsid w:val="00C45A49"/>
    <w:rsid w:val="00C5267E"/>
    <w:rsid w:val="00C73D94"/>
    <w:rsid w:val="00C82724"/>
    <w:rsid w:val="00C844B2"/>
    <w:rsid w:val="00C9346D"/>
    <w:rsid w:val="00CA5F53"/>
    <w:rsid w:val="00CE534E"/>
    <w:rsid w:val="00CF43FF"/>
    <w:rsid w:val="00D01F33"/>
    <w:rsid w:val="00D219D6"/>
    <w:rsid w:val="00D312CB"/>
    <w:rsid w:val="00D37F0C"/>
    <w:rsid w:val="00D4347B"/>
    <w:rsid w:val="00D51893"/>
    <w:rsid w:val="00D7138A"/>
    <w:rsid w:val="00D76C04"/>
    <w:rsid w:val="00D814ED"/>
    <w:rsid w:val="00D82B15"/>
    <w:rsid w:val="00D87EAF"/>
    <w:rsid w:val="00DA50DA"/>
    <w:rsid w:val="00DA72B0"/>
    <w:rsid w:val="00DB0849"/>
    <w:rsid w:val="00DC12F8"/>
    <w:rsid w:val="00DC7445"/>
    <w:rsid w:val="00DD0210"/>
    <w:rsid w:val="00DD16DD"/>
    <w:rsid w:val="00DD53C2"/>
    <w:rsid w:val="00DE7632"/>
    <w:rsid w:val="00E07F8C"/>
    <w:rsid w:val="00E17E9D"/>
    <w:rsid w:val="00E30714"/>
    <w:rsid w:val="00E42AAF"/>
    <w:rsid w:val="00E54552"/>
    <w:rsid w:val="00E72561"/>
    <w:rsid w:val="00E753AA"/>
    <w:rsid w:val="00E81083"/>
    <w:rsid w:val="00E83299"/>
    <w:rsid w:val="00E87178"/>
    <w:rsid w:val="00E915C9"/>
    <w:rsid w:val="00EA044A"/>
    <w:rsid w:val="00EA2EC2"/>
    <w:rsid w:val="00EF24AB"/>
    <w:rsid w:val="00EF46BB"/>
    <w:rsid w:val="00F2520A"/>
    <w:rsid w:val="00F266A4"/>
    <w:rsid w:val="00F34F23"/>
    <w:rsid w:val="00F36735"/>
    <w:rsid w:val="00F40B23"/>
    <w:rsid w:val="00F5010C"/>
    <w:rsid w:val="00F57A79"/>
    <w:rsid w:val="00F9427B"/>
    <w:rsid w:val="00F95F32"/>
    <w:rsid w:val="00FA7FB7"/>
    <w:rsid w:val="00FB428B"/>
    <w:rsid w:val="00FE073B"/>
    <w:rsid w:val="00FE504B"/>
    <w:rsid w:val="00FF0408"/>
    <w:rsid w:val="00FF1F5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009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E65"/>
  </w:style>
  <w:style w:type="paragraph" w:styleId="Titre1">
    <w:name w:val="heading 1"/>
    <w:basedOn w:val="Normal"/>
    <w:next w:val="Normal"/>
    <w:link w:val="Titre1Car"/>
    <w:uiPriority w:val="9"/>
    <w:qFormat/>
    <w:rsid w:val="00CE53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70E2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70E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0E2A"/>
    <w:rPr>
      <w:rFonts w:ascii="Tahoma" w:hAnsi="Tahoma" w:cs="Tahoma"/>
      <w:sz w:val="16"/>
      <w:szCs w:val="16"/>
    </w:rPr>
  </w:style>
  <w:style w:type="paragraph" w:styleId="Notedebasdepage">
    <w:name w:val="footnote text"/>
    <w:basedOn w:val="Normal"/>
    <w:link w:val="NotedebasdepageCar"/>
    <w:uiPriority w:val="99"/>
    <w:unhideWhenUsed/>
    <w:rsid w:val="005C5C06"/>
    <w:pPr>
      <w:spacing w:after="0" w:line="240" w:lineRule="auto"/>
    </w:pPr>
    <w:rPr>
      <w:sz w:val="20"/>
      <w:szCs w:val="20"/>
    </w:rPr>
  </w:style>
  <w:style w:type="character" w:customStyle="1" w:styleId="NotedebasdepageCar">
    <w:name w:val="Note de bas de page Car"/>
    <w:basedOn w:val="Policepardfaut"/>
    <w:link w:val="Notedebasdepage"/>
    <w:uiPriority w:val="99"/>
    <w:rsid w:val="005C5C06"/>
    <w:rPr>
      <w:sz w:val="20"/>
      <w:szCs w:val="20"/>
    </w:rPr>
  </w:style>
  <w:style w:type="character" w:styleId="Appelnotedebasdep">
    <w:name w:val="footnote reference"/>
    <w:basedOn w:val="Policepardfaut"/>
    <w:uiPriority w:val="99"/>
    <w:semiHidden/>
    <w:unhideWhenUsed/>
    <w:rsid w:val="005C5C06"/>
    <w:rPr>
      <w:vertAlign w:val="superscript"/>
    </w:rPr>
  </w:style>
  <w:style w:type="paragraph" w:styleId="Paragraphedeliste">
    <w:name w:val="List Paragraph"/>
    <w:basedOn w:val="Normal"/>
    <w:uiPriority w:val="34"/>
    <w:qFormat/>
    <w:rsid w:val="00072349"/>
    <w:pPr>
      <w:spacing w:after="160" w:line="259" w:lineRule="auto"/>
      <w:ind w:left="720"/>
      <w:contextualSpacing/>
    </w:pPr>
  </w:style>
  <w:style w:type="paragraph" w:styleId="Notedefin">
    <w:name w:val="endnote text"/>
    <w:basedOn w:val="Normal"/>
    <w:link w:val="NotedefinCar"/>
    <w:uiPriority w:val="99"/>
    <w:semiHidden/>
    <w:unhideWhenUsed/>
    <w:rsid w:val="001C3ED7"/>
    <w:pPr>
      <w:spacing w:after="0" w:line="240" w:lineRule="auto"/>
    </w:pPr>
    <w:rPr>
      <w:sz w:val="20"/>
      <w:szCs w:val="20"/>
    </w:rPr>
  </w:style>
  <w:style w:type="character" w:customStyle="1" w:styleId="NotedefinCar">
    <w:name w:val="Note de fin Car"/>
    <w:basedOn w:val="Policepardfaut"/>
    <w:link w:val="Notedefin"/>
    <w:uiPriority w:val="99"/>
    <w:semiHidden/>
    <w:rsid w:val="001C3ED7"/>
    <w:rPr>
      <w:sz w:val="20"/>
      <w:szCs w:val="20"/>
    </w:rPr>
  </w:style>
  <w:style w:type="character" w:styleId="Appeldenotedefin">
    <w:name w:val="endnote reference"/>
    <w:basedOn w:val="Policepardfaut"/>
    <w:uiPriority w:val="99"/>
    <w:semiHidden/>
    <w:unhideWhenUsed/>
    <w:rsid w:val="001C3ED7"/>
    <w:rPr>
      <w:vertAlign w:val="superscript"/>
    </w:rPr>
  </w:style>
  <w:style w:type="character" w:customStyle="1" w:styleId="Titre1Car">
    <w:name w:val="Titre 1 Car"/>
    <w:basedOn w:val="Policepardfaut"/>
    <w:link w:val="Titre1"/>
    <w:uiPriority w:val="9"/>
    <w:rsid w:val="00CE534E"/>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CE534E"/>
    <w:pPr>
      <w:outlineLvl w:val="9"/>
    </w:pPr>
    <w:rPr>
      <w:lang w:eastAsia="fr-FR"/>
    </w:rPr>
  </w:style>
  <w:style w:type="paragraph" w:styleId="TM2">
    <w:name w:val="toc 2"/>
    <w:basedOn w:val="Normal"/>
    <w:next w:val="Normal"/>
    <w:autoRedefine/>
    <w:uiPriority w:val="39"/>
    <w:semiHidden/>
    <w:unhideWhenUsed/>
    <w:qFormat/>
    <w:rsid w:val="00C0267A"/>
    <w:pPr>
      <w:spacing w:after="100"/>
      <w:ind w:left="220"/>
    </w:pPr>
    <w:rPr>
      <w:rFonts w:eastAsiaTheme="minorEastAsia"/>
      <w:lang w:eastAsia="fr-FR"/>
    </w:rPr>
  </w:style>
  <w:style w:type="paragraph" w:styleId="TM1">
    <w:name w:val="toc 1"/>
    <w:basedOn w:val="Normal"/>
    <w:next w:val="Normal"/>
    <w:autoRedefine/>
    <w:uiPriority w:val="39"/>
    <w:unhideWhenUsed/>
    <w:qFormat/>
    <w:rsid w:val="00595C0F"/>
    <w:pPr>
      <w:numPr>
        <w:numId w:val="7"/>
      </w:numPr>
      <w:tabs>
        <w:tab w:val="left" w:pos="1134"/>
      </w:tabs>
      <w:spacing w:after="100"/>
    </w:pPr>
    <w:rPr>
      <w:rFonts w:asciiTheme="majorBidi" w:eastAsiaTheme="minorEastAsia" w:hAnsiTheme="majorBidi" w:cstheme="majorBidi"/>
      <w:b/>
      <w:bCs/>
      <w:sz w:val="24"/>
      <w:szCs w:val="24"/>
      <w:lang w:eastAsia="fr-FR"/>
    </w:rPr>
  </w:style>
  <w:style w:type="paragraph" w:styleId="TM3">
    <w:name w:val="toc 3"/>
    <w:basedOn w:val="Normal"/>
    <w:next w:val="Normal"/>
    <w:autoRedefine/>
    <w:uiPriority w:val="39"/>
    <w:semiHidden/>
    <w:unhideWhenUsed/>
    <w:qFormat/>
    <w:rsid w:val="00C0267A"/>
    <w:pPr>
      <w:spacing w:after="100"/>
      <w:ind w:left="440"/>
    </w:pPr>
    <w:rPr>
      <w:rFonts w:eastAsiaTheme="minorEastAsia"/>
      <w:lang w:eastAsia="fr-FR"/>
    </w:rPr>
  </w:style>
  <w:style w:type="paragraph" w:styleId="En-tte">
    <w:name w:val="header"/>
    <w:basedOn w:val="Normal"/>
    <w:link w:val="En-tteCar"/>
    <w:uiPriority w:val="99"/>
    <w:unhideWhenUsed/>
    <w:rsid w:val="00601766"/>
    <w:pPr>
      <w:tabs>
        <w:tab w:val="center" w:pos="4536"/>
        <w:tab w:val="right" w:pos="9072"/>
      </w:tabs>
      <w:spacing w:after="0" w:line="240" w:lineRule="auto"/>
    </w:pPr>
  </w:style>
  <w:style w:type="character" w:customStyle="1" w:styleId="En-tteCar">
    <w:name w:val="En-tête Car"/>
    <w:basedOn w:val="Policepardfaut"/>
    <w:link w:val="En-tte"/>
    <w:uiPriority w:val="99"/>
    <w:rsid w:val="00601766"/>
  </w:style>
  <w:style w:type="paragraph" w:styleId="Pieddepage">
    <w:name w:val="footer"/>
    <w:basedOn w:val="Normal"/>
    <w:link w:val="PieddepageCar"/>
    <w:uiPriority w:val="99"/>
    <w:unhideWhenUsed/>
    <w:rsid w:val="006017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1766"/>
  </w:style>
  <w:style w:type="paragraph" w:customStyle="1" w:styleId="twunmatched">
    <w:name w:val="twunmatched"/>
    <w:basedOn w:val="Normal"/>
    <w:uiPriority w:val="99"/>
    <w:rsid w:val="007D59A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077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BE5E04"/>
    <w:rPr>
      <w:b/>
      <w:bCs/>
    </w:rPr>
  </w:style>
  <w:style w:type="character" w:styleId="Lienhypertexte">
    <w:name w:val="Hyperlink"/>
    <w:basedOn w:val="Policepardfaut"/>
    <w:uiPriority w:val="99"/>
    <w:unhideWhenUsed/>
    <w:rsid w:val="004207FD"/>
    <w:rPr>
      <w:color w:val="0000FF"/>
      <w:u w:val="single"/>
    </w:rPr>
  </w:style>
  <w:style w:type="table" w:customStyle="1" w:styleId="TableNormal">
    <w:name w:val="Table Normal"/>
    <w:uiPriority w:val="2"/>
    <w:semiHidden/>
    <w:qFormat/>
    <w:rsid w:val="002D102B"/>
    <w:pPr>
      <w:widowControl w:val="0"/>
      <w:autoSpaceDE w:val="0"/>
      <w:autoSpaceDN w:val="0"/>
      <w:spacing w:after="0" w:line="240" w:lineRule="auto"/>
    </w:pPr>
    <w:rPr>
      <w:rFonts w:ascii="Calibri" w:eastAsia="Calibri" w:hAnsi="Calibri" w:cs="Arial"/>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2B28F4"/>
    <w:pPr>
      <w:widowControl w:val="0"/>
      <w:autoSpaceDE w:val="0"/>
      <w:autoSpaceDN w:val="0"/>
      <w:spacing w:after="0" w:line="240" w:lineRule="auto"/>
    </w:pPr>
    <w:rPr>
      <w:rFonts w:ascii="Calibri" w:eastAsia="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5E65"/>
  </w:style>
  <w:style w:type="paragraph" w:styleId="Titre1">
    <w:name w:val="heading 1"/>
    <w:basedOn w:val="Normal"/>
    <w:next w:val="Normal"/>
    <w:link w:val="Titre1Car"/>
    <w:uiPriority w:val="9"/>
    <w:qFormat/>
    <w:rsid w:val="00CE53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270E2A"/>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270E2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70E2A"/>
    <w:rPr>
      <w:rFonts w:ascii="Tahoma" w:hAnsi="Tahoma" w:cs="Tahoma"/>
      <w:sz w:val="16"/>
      <w:szCs w:val="16"/>
    </w:rPr>
  </w:style>
  <w:style w:type="paragraph" w:styleId="Notedebasdepage">
    <w:name w:val="footnote text"/>
    <w:basedOn w:val="Normal"/>
    <w:link w:val="NotedebasdepageCar"/>
    <w:uiPriority w:val="99"/>
    <w:unhideWhenUsed/>
    <w:rsid w:val="005C5C06"/>
    <w:pPr>
      <w:spacing w:after="0" w:line="240" w:lineRule="auto"/>
    </w:pPr>
    <w:rPr>
      <w:sz w:val="20"/>
      <w:szCs w:val="20"/>
    </w:rPr>
  </w:style>
  <w:style w:type="character" w:customStyle="1" w:styleId="NotedebasdepageCar">
    <w:name w:val="Note de bas de page Car"/>
    <w:basedOn w:val="Policepardfaut"/>
    <w:link w:val="Notedebasdepage"/>
    <w:uiPriority w:val="99"/>
    <w:rsid w:val="005C5C06"/>
    <w:rPr>
      <w:sz w:val="20"/>
      <w:szCs w:val="20"/>
    </w:rPr>
  </w:style>
  <w:style w:type="character" w:styleId="Appelnotedebasdep">
    <w:name w:val="footnote reference"/>
    <w:basedOn w:val="Policepardfaut"/>
    <w:uiPriority w:val="99"/>
    <w:semiHidden/>
    <w:unhideWhenUsed/>
    <w:rsid w:val="005C5C06"/>
    <w:rPr>
      <w:vertAlign w:val="superscript"/>
    </w:rPr>
  </w:style>
  <w:style w:type="paragraph" w:styleId="Paragraphedeliste">
    <w:name w:val="List Paragraph"/>
    <w:basedOn w:val="Normal"/>
    <w:uiPriority w:val="34"/>
    <w:qFormat/>
    <w:rsid w:val="00072349"/>
    <w:pPr>
      <w:spacing w:after="160" w:line="259" w:lineRule="auto"/>
      <w:ind w:left="720"/>
      <w:contextualSpacing/>
    </w:pPr>
  </w:style>
  <w:style w:type="paragraph" w:styleId="Notedefin">
    <w:name w:val="endnote text"/>
    <w:basedOn w:val="Normal"/>
    <w:link w:val="NotedefinCar"/>
    <w:uiPriority w:val="99"/>
    <w:semiHidden/>
    <w:unhideWhenUsed/>
    <w:rsid w:val="001C3ED7"/>
    <w:pPr>
      <w:spacing w:after="0" w:line="240" w:lineRule="auto"/>
    </w:pPr>
    <w:rPr>
      <w:sz w:val="20"/>
      <w:szCs w:val="20"/>
    </w:rPr>
  </w:style>
  <w:style w:type="character" w:customStyle="1" w:styleId="NotedefinCar">
    <w:name w:val="Note de fin Car"/>
    <w:basedOn w:val="Policepardfaut"/>
    <w:link w:val="Notedefin"/>
    <w:uiPriority w:val="99"/>
    <w:semiHidden/>
    <w:rsid w:val="001C3ED7"/>
    <w:rPr>
      <w:sz w:val="20"/>
      <w:szCs w:val="20"/>
    </w:rPr>
  </w:style>
  <w:style w:type="character" w:styleId="Appeldenotedefin">
    <w:name w:val="endnote reference"/>
    <w:basedOn w:val="Policepardfaut"/>
    <w:uiPriority w:val="99"/>
    <w:semiHidden/>
    <w:unhideWhenUsed/>
    <w:rsid w:val="001C3ED7"/>
    <w:rPr>
      <w:vertAlign w:val="superscript"/>
    </w:rPr>
  </w:style>
  <w:style w:type="character" w:customStyle="1" w:styleId="Titre1Car">
    <w:name w:val="Titre 1 Car"/>
    <w:basedOn w:val="Policepardfaut"/>
    <w:link w:val="Titre1"/>
    <w:uiPriority w:val="9"/>
    <w:rsid w:val="00CE534E"/>
    <w:rPr>
      <w:rFonts w:asciiTheme="majorHAnsi" w:eastAsiaTheme="majorEastAsia" w:hAnsiTheme="majorHAnsi" w:cstheme="majorBidi"/>
      <w:b/>
      <w:bCs/>
      <w:color w:val="365F91" w:themeColor="accent1" w:themeShade="BF"/>
      <w:sz w:val="28"/>
      <w:szCs w:val="28"/>
    </w:rPr>
  </w:style>
  <w:style w:type="paragraph" w:styleId="En-ttedetabledesmatires">
    <w:name w:val="TOC Heading"/>
    <w:basedOn w:val="Titre1"/>
    <w:next w:val="Normal"/>
    <w:uiPriority w:val="39"/>
    <w:unhideWhenUsed/>
    <w:qFormat/>
    <w:rsid w:val="00CE534E"/>
    <w:pPr>
      <w:outlineLvl w:val="9"/>
    </w:pPr>
    <w:rPr>
      <w:lang w:eastAsia="fr-FR"/>
    </w:rPr>
  </w:style>
  <w:style w:type="paragraph" w:styleId="TM2">
    <w:name w:val="toc 2"/>
    <w:basedOn w:val="Normal"/>
    <w:next w:val="Normal"/>
    <w:autoRedefine/>
    <w:uiPriority w:val="39"/>
    <w:semiHidden/>
    <w:unhideWhenUsed/>
    <w:qFormat/>
    <w:rsid w:val="00C0267A"/>
    <w:pPr>
      <w:spacing w:after="100"/>
      <w:ind w:left="220"/>
    </w:pPr>
    <w:rPr>
      <w:rFonts w:eastAsiaTheme="minorEastAsia"/>
      <w:lang w:eastAsia="fr-FR"/>
    </w:rPr>
  </w:style>
  <w:style w:type="paragraph" w:styleId="TM1">
    <w:name w:val="toc 1"/>
    <w:basedOn w:val="Normal"/>
    <w:next w:val="Normal"/>
    <w:autoRedefine/>
    <w:uiPriority w:val="39"/>
    <w:unhideWhenUsed/>
    <w:qFormat/>
    <w:rsid w:val="00595C0F"/>
    <w:pPr>
      <w:numPr>
        <w:numId w:val="7"/>
      </w:numPr>
      <w:tabs>
        <w:tab w:val="left" w:pos="1134"/>
      </w:tabs>
      <w:spacing w:after="100"/>
    </w:pPr>
    <w:rPr>
      <w:rFonts w:asciiTheme="majorBidi" w:eastAsiaTheme="minorEastAsia" w:hAnsiTheme="majorBidi" w:cstheme="majorBidi"/>
      <w:b/>
      <w:bCs/>
      <w:sz w:val="24"/>
      <w:szCs w:val="24"/>
      <w:lang w:eastAsia="fr-FR"/>
    </w:rPr>
  </w:style>
  <w:style w:type="paragraph" w:styleId="TM3">
    <w:name w:val="toc 3"/>
    <w:basedOn w:val="Normal"/>
    <w:next w:val="Normal"/>
    <w:autoRedefine/>
    <w:uiPriority w:val="39"/>
    <w:semiHidden/>
    <w:unhideWhenUsed/>
    <w:qFormat/>
    <w:rsid w:val="00C0267A"/>
    <w:pPr>
      <w:spacing w:after="100"/>
      <w:ind w:left="440"/>
    </w:pPr>
    <w:rPr>
      <w:rFonts w:eastAsiaTheme="minorEastAsia"/>
      <w:lang w:eastAsia="fr-FR"/>
    </w:rPr>
  </w:style>
  <w:style w:type="paragraph" w:styleId="En-tte">
    <w:name w:val="header"/>
    <w:basedOn w:val="Normal"/>
    <w:link w:val="En-tteCar"/>
    <w:uiPriority w:val="99"/>
    <w:unhideWhenUsed/>
    <w:rsid w:val="00601766"/>
    <w:pPr>
      <w:tabs>
        <w:tab w:val="center" w:pos="4536"/>
        <w:tab w:val="right" w:pos="9072"/>
      </w:tabs>
      <w:spacing w:after="0" w:line="240" w:lineRule="auto"/>
    </w:pPr>
  </w:style>
  <w:style w:type="character" w:customStyle="1" w:styleId="En-tteCar">
    <w:name w:val="En-tête Car"/>
    <w:basedOn w:val="Policepardfaut"/>
    <w:link w:val="En-tte"/>
    <w:uiPriority w:val="99"/>
    <w:rsid w:val="00601766"/>
  </w:style>
  <w:style w:type="paragraph" w:styleId="Pieddepage">
    <w:name w:val="footer"/>
    <w:basedOn w:val="Normal"/>
    <w:link w:val="PieddepageCar"/>
    <w:uiPriority w:val="99"/>
    <w:unhideWhenUsed/>
    <w:rsid w:val="0060176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1766"/>
  </w:style>
  <w:style w:type="paragraph" w:customStyle="1" w:styleId="twunmatched">
    <w:name w:val="twunmatched"/>
    <w:basedOn w:val="Normal"/>
    <w:uiPriority w:val="99"/>
    <w:rsid w:val="007D59AD"/>
    <w:pPr>
      <w:spacing w:before="100" w:beforeAutospacing="1" w:after="100" w:afterAutospacing="1" w:line="240" w:lineRule="auto"/>
    </w:pPr>
    <w:rPr>
      <w:rFonts w:ascii="Times New Roman" w:eastAsia="Times New Roman" w:hAnsi="Times New Roman" w:cs="Times New Roman"/>
      <w:sz w:val="24"/>
      <w:szCs w:val="24"/>
      <w:lang w:eastAsia="fr-FR"/>
    </w:rPr>
  </w:style>
  <w:style w:type="table" w:styleId="Grilledutableau">
    <w:name w:val="Table Grid"/>
    <w:basedOn w:val="TableauNormal"/>
    <w:uiPriority w:val="59"/>
    <w:rsid w:val="00077A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ev">
    <w:name w:val="Strong"/>
    <w:basedOn w:val="Policepardfaut"/>
    <w:uiPriority w:val="22"/>
    <w:qFormat/>
    <w:rsid w:val="00BE5E04"/>
    <w:rPr>
      <w:b/>
      <w:bCs/>
    </w:rPr>
  </w:style>
  <w:style w:type="character" w:styleId="Lienhypertexte">
    <w:name w:val="Hyperlink"/>
    <w:basedOn w:val="Policepardfaut"/>
    <w:uiPriority w:val="99"/>
    <w:unhideWhenUsed/>
    <w:rsid w:val="004207FD"/>
    <w:rPr>
      <w:color w:val="0000FF"/>
      <w:u w:val="single"/>
    </w:rPr>
  </w:style>
  <w:style w:type="table" w:customStyle="1" w:styleId="TableNormal">
    <w:name w:val="Table Normal"/>
    <w:uiPriority w:val="2"/>
    <w:semiHidden/>
    <w:qFormat/>
    <w:rsid w:val="002D102B"/>
    <w:pPr>
      <w:widowControl w:val="0"/>
      <w:autoSpaceDE w:val="0"/>
      <w:autoSpaceDN w:val="0"/>
      <w:spacing w:after="0" w:line="240" w:lineRule="auto"/>
    </w:pPr>
    <w:rPr>
      <w:rFonts w:ascii="Calibri" w:eastAsia="Calibri" w:hAnsi="Calibri" w:cs="Arial"/>
      <w:lang w:val="en-US"/>
    </w:rPr>
    <w:tblPr>
      <w:tblCellMar>
        <w:top w:w="0" w:type="dxa"/>
        <w:left w:w="0" w:type="dxa"/>
        <w:bottom w:w="0" w:type="dxa"/>
        <w:right w:w="0" w:type="dxa"/>
      </w:tblCellMar>
    </w:tblPr>
  </w:style>
  <w:style w:type="paragraph" w:customStyle="1" w:styleId="TableParagraph">
    <w:name w:val="Table Paragraph"/>
    <w:basedOn w:val="Normal"/>
    <w:uiPriority w:val="1"/>
    <w:qFormat/>
    <w:rsid w:val="002B28F4"/>
    <w:pPr>
      <w:widowControl w:val="0"/>
      <w:autoSpaceDE w:val="0"/>
      <w:autoSpaceDN w:val="0"/>
      <w:spacing w:after="0"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3552">
      <w:bodyDiv w:val="1"/>
      <w:marLeft w:val="0"/>
      <w:marRight w:val="0"/>
      <w:marTop w:val="0"/>
      <w:marBottom w:val="0"/>
      <w:divBdr>
        <w:top w:val="none" w:sz="0" w:space="0" w:color="auto"/>
        <w:left w:val="none" w:sz="0" w:space="0" w:color="auto"/>
        <w:bottom w:val="none" w:sz="0" w:space="0" w:color="auto"/>
        <w:right w:val="none" w:sz="0" w:space="0" w:color="auto"/>
      </w:divBdr>
    </w:div>
    <w:div w:id="340282133">
      <w:bodyDiv w:val="1"/>
      <w:marLeft w:val="0"/>
      <w:marRight w:val="0"/>
      <w:marTop w:val="0"/>
      <w:marBottom w:val="0"/>
      <w:divBdr>
        <w:top w:val="none" w:sz="0" w:space="0" w:color="auto"/>
        <w:left w:val="none" w:sz="0" w:space="0" w:color="auto"/>
        <w:bottom w:val="none" w:sz="0" w:space="0" w:color="auto"/>
        <w:right w:val="none" w:sz="0" w:space="0" w:color="auto"/>
      </w:divBdr>
    </w:div>
    <w:div w:id="375932487">
      <w:bodyDiv w:val="1"/>
      <w:marLeft w:val="0"/>
      <w:marRight w:val="0"/>
      <w:marTop w:val="0"/>
      <w:marBottom w:val="0"/>
      <w:divBdr>
        <w:top w:val="none" w:sz="0" w:space="0" w:color="auto"/>
        <w:left w:val="none" w:sz="0" w:space="0" w:color="auto"/>
        <w:bottom w:val="none" w:sz="0" w:space="0" w:color="auto"/>
        <w:right w:val="none" w:sz="0" w:space="0" w:color="auto"/>
      </w:divBdr>
      <w:divsChild>
        <w:div w:id="716973866">
          <w:marLeft w:val="0"/>
          <w:marRight w:val="0"/>
          <w:marTop w:val="0"/>
          <w:marBottom w:val="0"/>
          <w:divBdr>
            <w:top w:val="single" w:sz="2" w:space="0" w:color="auto"/>
            <w:left w:val="single" w:sz="2" w:space="0" w:color="auto"/>
            <w:bottom w:val="single" w:sz="6" w:space="0" w:color="auto"/>
            <w:right w:val="single" w:sz="2" w:space="0" w:color="auto"/>
          </w:divBdr>
          <w:divsChild>
            <w:div w:id="867182622">
              <w:marLeft w:val="0"/>
              <w:marRight w:val="0"/>
              <w:marTop w:val="100"/>
              <w:marBottom w:val="100"/>
              <w:divBdr>
                <w:top w:val="single" w:sz="2" w:space="0" w:color="D9D9E3"/>
                <w:left w:val="single" w:sz="2" w:space="0" w:color="D9D9E3"/>
                <w:bottom w:val="single" w:sz="2" w:space="0" w:color="D9D9E3"/>
                <w:right w:val="single" w:sz="2" w:space="0" w:color="D9D9E3"/>
              </w:divBdr>
              <w:divsChild>
                <w:div w:id="1023283860">
                  <w:marLeft w:val="0"/>
                  <w:marRight w:val="0"/>
                  <w:marTop w:val="0"/>
                  <w:marBottom w:val="0"/>
                  <w:divBdr>
                    <w:top w:val="single" w:sz="2" w:space="0" w:color="D9D9E3"/>
                    <w:left w:val="single" w:sz="2" w:space="0" w:color="D9D9E3"/>
                    <w:bottom w:val="single" w:sz="2" w:space="0" w:color="D9D9E3"/>
                    <w:right w:val="single" w:sz="2" w:space="0" w:color="D9D9E3"/>
                  </w:divBdr>
                  <w:divsChild>
                    <w:div w:id="1133986402">
                      <w:marLeft w:val="0"/>
                      <w:marRight w:val="0"/>
                      <w:marTop w:val="0"/>
                      <w:marBottom w:val="0"/>
                      <w:divBdr>
                        <w:top w:val="single" w:sz="2" w:space="0" w:color="D9D9E3"/>
                        <w:left w:val="single" w:sz="2" w:space="0" w:color="D9D9E3"/>
                        <w:bottom w:val="single" w:sz="2" w:space="0" w:color="D9D9E3"/>
                        <w:right w:val="single" w:sz="2" w:space="0" w:color="D9D9E3"/>
                      </w:divBdr>
                      <w:divsChild>
                        <w:div w:id="11240787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461508301">
      <w:bodyDiv w:val="1"/>
      <w:marLeft w:val="0"/>
      <w:marRight w:val="0"/>
      <w:marTop w:val="0"/>
      <w:marBottom w:val="0"/>
      <w:divBdr>
        <w:top w:val="none" w:sz="0" w:space="0" w:color="auto"/>
        <w:left w:val="none" w:sz="0" w:space="0" w:color="auto"/>
        <w:bottom w:val="none" w:sz="0" w:space="0" w:color="auto"/>
        <w:right w:val="none" w:sz="0" w:space="0" w:color="auto"/>
      </w:divBdr>
    </w:div>
    <w:div w:id="477383831">
      <w:bodyDiv w:val="1"/>
      <w:marLeft w:val="0"/>
      <w:marRight w:val="0"/>
      <w:marTop w:val="0"/>
      <w:marBottom w:val="0"/>
      <w:divBdr>
        <w:top w:val="none" w:sz="0" w:space="0" w:color="auto"/>
        <w:left w:val="none" w:sz="0" w:space="0" w:color="auto"/>
        <w:bottom w:val="none" w:sz="0" w:space="0" w:color="auto"/>
        <w:right w:val="none" w:sz="0" w:space="0" w:color="auto"/>
      </w:divBdr>
    </w:div>
    <w:div w:id="593325271">
      <w:bodyDiv w:val="1"/>
      <w:marLeft w:val="0"/>
      <w:marRight w:val="0"/>
      <w:marTop w:val="0"/>
      <w:marBottom w:val="0"/>
      <w:divBdr>
        <w:top w:val="none" w:sz="0" w:space="0" w:color="auto"/>
        <w:left w:val="none" w:sz="0" w:space="0" w:color="auto"/>
        <w:bottom w:val="none" w:sz="0" w:space="0" w:color="auto"/>
        <w:right w:val="none" w:sz="0" w:space="0" w:color="auto"/>
      </w:divBdr>
    </w:div>
    <w:div w:id="671690151">
      <w:bodyDiv w:val="1"/>
      <w:marLeft w:val="0"/>
      <w:marRight w:val="0"/>
      <w:marTop w:val="0"/>
      <w:marBottom w:val="0"/>
      <w:divBdr>
        <w:top w:val="none" w:sz="0" w:space="0" w:color="auto"/>
        <w:left w:val="none" w:sz="0" w:space="0" w:color="auto"/>
        <w:bottom w:val="none" w:sz="0" w:space="0" w:color="auto"/>
        <w:right w:val="none" w:sz="0" w:space="0" w:color="auto"/>
      </w:divBdr>
    </w:div>
    <w:div w:id="777868642">
      <w:bodyDiv w:val="1"/>
      <w:marLeft w:val="0"/>
      <w:marRight w:val="0"/>
      <w:marTop w:val="0"/>
      <w:marBottom w:val="0"/>
      <w:divBdr>
        <w:top w:val="none" w:sz="0" w:space="0" w:color="auto"/>
        <w:left w:val="none" w:sz="0" w:space="0" w:color="auto"/>
        <w:bottom w:val="none" w:sz="0" w:space="0" w:color="auto"/>
        <w:right w:val="none" w:sz="0" w:space="0" w:color="auto"/>
      </w:divBdr>
    </w:div>
    <w:div w:id="799880084">
      <w:bodyDiv w:val="1"/>
      <w:marLeft w:val="0"/>
      <w:marRight w:val="0"/>
      <w:marTop w:val="0"/>
      <w:marBottom w:val="0"/>
      <w:divBdr>
        <w:top w:val="none" w:sz="0" w:space="0" w:color="auto"/>
        <w:left w:val="none" w:sz="0" w:space="0" w:color="auto"/>
        <w:bottom w:val="none" w:sz="0" w:space="0" w:color="auto"/>
        <w:right w:val="none" w:sz="0" w:space="0" w:color="auto"/>
      </w:divBdr>
    </w:div>
    <w:div w:id="871846478">
      <w:bodyDiv w:val="1"/>
      <w:marLeft w:val="0"/>
      <w:marRight w:val="0"/>
      <w:marTop w:val="0"/>
      <w:marBottom w:val="0"/>
      <w:divBdr>
        <w:top w:val="none" w:sz="0" w:space="0" w:color="auto"/>
        <w:left w:val="none" w:sz="0" w:space="0" w:color="auto"/>
        <w:bottom w:val="none" w:sz="0" w:space="0" w:color="auto"/>
        <w:right w:val="none" w:sz="0" w:space="0" w:color="auto"/>
      </w:divBdr>
    </w:div>
    <w:div w:id="899051903">
      <w:bodyDiv w:val="1"/>
      <w:marLeft w:val="0"/>
      <w:marRight w:val="0"/>
      <w:marTop w:val="0"/>
      <w:marBottom w:val="0"/>
      <w:divBdr>
        <w:top w:val="none" w:sz="0" w:space="0" w:color="auto"/>
        <w:left w:val="none" w:sz="0" w:space="0" w:color="auto"/>
        <w:bottom w:val="none" w:sz="0" w:space="0" w:color="auto"/>
        <w:right w:val="none" w:sz="0" w:space="0" w:color="auto"/>
      </w:divBdr>
    </w:div>
    <w:div w:id="917598396">
      <w:bodyDiv w:val="1"/>
      <w:marLeft w:val="0"/>
      <w:marRight w:val="0"/>
      <w:marTop w:val="0"/>
      <w:marBottom w:val="0"/>
      <w:divBdr>
        <w:top w:val="none" w:sz="0" w:space="0" w:color="auto"/>
        <w:left w:val="none" w:sz="0" w:space="0" w:color="auto"/>
        <w:bottom w:val="none" w:sz="0" w:space="0" w:color="auto"/>
        <w:right w:val="none" w:sz="0" w:space="0" w:color="auto"/>
      </w:divBdr>
    </w:div>
    <w:div w:id="924075063">
      <w:bodyDiv w:val="1"/>
      <w:marLeft w:val="0"/>
      <w:marRight w:val="0"/>
      <w:marTop w:val="0"/>
      <w:marBottom w:val="0"/>
      <w:divBdr>
        <w:top w:val="none" w:sz="0" w:space="0" w:color="auto"/>
        <w:left w:val="none" w:sz="0" w:space="0" w:color="auto"/>
        <w:bottom w:val="none" w:sz="0" w:space="0" w:color="auto"/>
        <w:right w:val="none" w:sz="0" w:space="0" w:color="auto"/>
      </w:divBdr>
    </w:div>
    <w:div w:id="961574188">
      <w:bodyDiv w:val="1"/>
      <w:marLeft w:val="0"/>
      <w:marRight w:val="0"/>
      <w:marTop w:val="0"/>
      <w:marBottom w:val="0"/>
      <w:divBdr>
        <w:top w:val="none" w:sz="0" w:space="0" w:color="auto"/>
        <w:left w:val="none" w:sz="0" w:space="0" w:color="auto"/>
        <w:bottom w:val="none" w:sz="0" w:space="0" w:color="auto"/>
        <w:right w:val="none" w:sz="0" w:space="0" w:color="auto"/>
      </w:divBdr>
    </w:div>
    <w:div w:id="980303624">
      <w:bodyDiv w:val="1"/>
      <w:marLeft w:val="0"/>
      <w:marRight w:val="0"/>
      <w:marTop w:val="0"/>
      <w:marBottom w:val="0"/>
      <w:divBdr>
        <w:top w:val="none" w:sz="0" w:space="0" w:color="auto"/>
        <w:left w:val="none" w:sz="0" w:space="0" w:color="auto"/>
        <w:bottom w:val="none" w:sz="0" w:space="0" w:color="auto"/>
        <w:right w:val="none" w:sz="0" w:space="0" w:color="auto"/>
      </w:divBdr>
    </w:div>
    <w:div w:id="984044106">
      <w:bodyDiv w:val="1"/>
      <w:marLeft w:val="0"/>
      <w:marRight w:val="0"/>
      <w:marTop w:val="0"/>
      <w:marBottom w:val="0"/>
      <w:divBdr>
        <w:top w:val="none" w:sz="0" w:space="0" w:color="auto"/>
        <w:left w:val="none" w:sz="0" w:space="0" w:color="auto"/>
        <w:bottom w:val="none" w:sz="0" w:space="0" w:color="auto"/>
        <w:right w:val="none" w:sz="0" w:space="0" w:color="auto"/>
      </w:divBdr>
    </w:div>
    <w:div w:id="1295910668">
      <w:bodyDiv w:val="1"/>
      <w:marLeft w:val="0"/>
      <w:marRight w:val="0"/>
      <w:marTop w:val="0"/>
      <w:marBottom w:val="0"/>
      <w:divBdr>
        <w:top w:val="none" w:sz="0" w:space="0" w:color="auto"/>
        <w:left w:val="none" w:sz="0" w:space="0" w:color="auto"/>
        <w:bottom w:val="none" w:sz="0" w:space="0" w:color="auto"/>
        <w:right w:val="none" w:sz="0" w:space="0" w:color="auto"/>
      </w:divBdr>
    </w:div>
    <w:div w:id="1454907736">
      <w:bodyDiv w:val="1"/>
      <w:marLeft w:val="0"/>
      <w:marRight w:val="0"/>
      <w:marTop w:val="0"/>
      <w:marBottom w:val="0"/>
      <w:divBdr>
        <w:top w:val="none" w:sz="0" w:space="0" w:color="auto"/>
        <w:left w:val="none" w:sz="0" w:space="0" w:color="auto"/>
        <w:bottom w:val="none" w:sz="0" w:space="0" w:color="auto"/>
        <w:right w:val="none" w:sz="0" w:space="0" w:color="auto"/>
      </w:divBdr>
    </w:div>
    <w:div w:id="1712606704">
      <w:bodyDiv w:val="1"/>
      <w:marLeft w:val="0"/>
      <w:marRight w:val="0"/>
      <w:marTop w:val="0"/>
      <w:marBottom w:val="0"/>
      <w:divBdr>
        <w:top w:val="none" w:sz="0" w:space="0" w:color="auto"/>
        <w:left w:val="none" w:sz="0" w:space="0" w:color="auto"/>
        <w:bottom w:val="none" w:sz="0" w:space="0" w:color="auto"/>
        <w:right w:val="none" w:sz="0" w:space="0" w:color="auto"/>
      </w:divBdr>
    </w:div>
    <w:div w:id="1718622811">
      <w:bodyDiv w:val="1"/>
      <w:marLeft w:val="0"/>
      <w:marRight w:val="0"/>
      <w:marTop w:val="0"/>
      <w:marBottom w:val="0"/>
      <w:divBdr>
        <w:top w:val="none" w:sz="0" w:space="0" w:color="auto"/>
        <w:left w:val="none" w:sz="0" w:space="0" w:color="auto"/>
        <w:bottom w:val="none" w:sz="0" w:space="0" w:color="auto"/>
        <w:right w:val="none" w:sz="0" w:space="0" w:color="auto"/>
      </w:divBdr>
    </w:div>
    <w:div w:id="1849323464">
      <w:bodyDiv w:val="1"/>
      <w:marLeft w:val="0"/>
      <w:marRight w:val="0"/>
      <w:marTop w:val="0"/>
      <w:marBottom w:val="0"/>
      <w:divBdr>
        <w:top w:val="none" w:sz="0" w:space="0" w:color="auto"/>
        <w:left w:val="none" w:sz="0" w:space="0" w:color="auto"/>
        <w:bottom w:val="none" w:sz="0" w:space="0" w:color="auto"/>
        <w:right w:val="none" w:sz="0" w:space="0" w:color="auto"/>
      </w:divBdr>
    </w:div>
    <w:div w:id="1911958808">
      <w:bodyDiv w:val="1"/>
      <w:marLeft w:val="0"/>
      <w:marRight w:val="0"/>
      <w:marTop w:val="0"/>
      <w:marBottom w:val="0"/>
      <w:divBdr>
        <w:top w:val="none" w:sz="0" w:space="0" w:color="auto"/>
        <w:left w:val="none" w:sz="0" w:space="0" w:color="auto"/>
        <w:bottom w:val="none" w:sz="0" w:space="0" w:color="auto"/>
        <w:right w:val="none" w:sz="0" w:space="0" w:color="auto"/>
      </w:divBdr>
    </w:div>
    <w:div w:id="2046832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rachid.houmaida@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B00D5-8DB3-4332-B9D2-5E3E5FD73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1511</TotalTime>
  <Pages>17</Pages>
  <Words>4664</Words>
  <Characters>25655</Characters>
  <Application>Microsoft Office Word</Application>
  <DocSecurity>0</DocSecurity>
  <Lines>213</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arefco</dc:creator>
  <cp:lastModifiedBy>arefco</cp:lastModifiedBy>
  <cp:revision>68</cp:revision>
  <cp:lastPrinted>2023-03-02T15:08:00Z</cp:lastPrinted>
  <dcterms:created xsi:type="dcterms:W3CDTF">2023-02-07T10:01:00Z</dcterms:created>
  <dcterms:modified xsi:type="dcterms:W3CDTF">2023-03-20T15:27:00Z</dcterms:modified>
</cp:coreProperties>
</file>