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9C3" w:rsidRPr="00E93ACC" w:rsidRDefault="009609C3" w:rsidP="009609C3">
      <w:pPr>
        <w:pStyle w:val="Titre2"/>
        <w:numPr>
          <w:ilvl w:val="0"/>
          <w:numId w:val="8"/>
        </w:numPr>
        <w:rPr>
          <w:rFonts w:ascii="Arial Narrow" w:hAnsi="Arial Narrow" w:cs="Arial"/>
          <w:sz w:val="24"/>
          <w:szCs w:val="24"/>
        </w:rPr>
      </w:pPr>
      <w:bookmarkStart w:id="0" w:name="_Toc83466333"/>
      <w:bookmarkStart w:id="1" w:name="_Toc91154802"/>
      <w:r w:rsidRPr="00E93ACC">
        <w:rPr>
          <w:rFonts w:ascii="Arial Narrow" w:hAnsi="Arial Narrow" w:cs="Arial"/>
          <w:sz w:val="24"/>
          <w:szCs w:val="24"/>
        </w:rPr>
        <w:t>Présentation des données</w:t>
      </w:r>
      <w:bookmarkEnd w:id="0"/>
      <w:bookmarkEnd w:id="1"/>
    </w:p>
    <w:p w:rsidR="009609C3" w:rsidRPr="00E93ACC" w:rsidRDefault="009609C3" w:rsidP="009609C3">
      <w:pPr>
        <w:jc w:val="both"/>
      </w:pPr>
    </w:p>
    <w:p w:rsidR="009609C3" w:rsidRPr="00E93ACC" w:rsidRDefault="009609C3" w:rsidP="009609C3">
      <w:pPr>
        <w:pStyle w:val="Titre3"/>
      </w:pPr>
      <w:bookmarkStart w:id="2" w:name="_Toc91154803"/>
      <w:r w:rsidRPr="00E93ACC">
        <w:t>I.1 Recettes fiscales (en millions de CDF)</w:t>
      </w:r>
      <w:bookmarkEnd w:id="2"/>
    </w:p>
    <w:tbl>
      <w:tblPr>
        <w:tblW w:w="1461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1"/>
        <w:gridCol w:w="1040"/>
        <w:gridCol w:w="1112"/>
        <w:gridCol w:w="878"/>
        <w:gridCol w:w="1112"/>
        <w:gridCol w:w="1201"/>
        <w:gridCol w:w="1304"/>
        <w:gridCol w:w="1134"/>
        <w:gridCol w:w="1134"/>
        <w:gridCol w:w="1559"/>
        <w:gridCol w:w="1560"/>
        <w:gridCol w:w="1701"/>
      </w:tblGrid>
      <w:tr w:rsidR="009609C3" w:rsidRPr="00E93ACC" w:rsidTr="00641E98">
        <w:trPr>
          <w:trHeight w:val="911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Années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i/>
                <w:iCs/>
              </w:rPr>
            </w:pPr>
            <w:r w:rsidRPr="00E93ACC">
              <w:rPr>
                <w:rFonts w:ascii="Arial" w:hAnsi="Arial" w:cs="Arial"/>
                <w:i/>
                <w:iCs/>
              </w:rPr>
              <w:t xml:space="preserve">Droits de sortie 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i/>
                <w:iCs/>
              </w:rPr>
            </w:pPr>
            <w:r w:rsidRPr="00E93ACC">
              <w:rPr>
                <w:rFonts w:ascii="Arial" w:hAnsi="Arial" w:cs="Arial"/>
                <w:i/>
                <w:iCs/>
              </w:rPr>
              <w:t xml:space="preserve">Droits d'entrée 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i/>
                <w:iCs/>
              </w:rPr>
            </w:pPr>
            <w:r w:rsidRPr="00E93ACC">
              <w:rPr>
                <w:rFonts w:ascii="Arial" w:hAnsi="Arial" w:cs="Arial"/>
                <w:i/>
                <w:iCs/>
              </w:rPr>
              <w:t xml:space="preserve">Divers 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/>
                <w:bCs/>
              </w:rPr>
            </w:pPr>
            <w:r w:rsidRPr="00E93ACC">
              <w:rPr>
                <w:rFonts w:ascii="Arial" w:hAnsi="Arial" w:cs="Arial"/>
                <w:b/>
                <w:bCs/>
              </w:rPr>
              <w:t xml:space="preserve">1. Impôts sur le Commerce </w:t>
            </w:r>
            <w:proofErr w:type="spellStart"/>
            <w:r w:rsidRPr="00E93ACC">
              <w:rPr>
                <w:rFonts w:ascii="Arial" w:hAnsi="Arial" w:cs="Arial"/>
                <w:b/>
                <w:bCs/>
              </w:rPr>
              <w:t>ext</w:t>
            </w:r>
            <w:proofErr w:type="spellEnd"/>
            <w:r w:rsidRPr="00E93ACC">
              <w:rPr>
                <w:rFonts w:ascii="Arial" w:hAnsi="Arial" w:cs="Arial"/>
                <w:b/>
                <w:bCs/>
              </w:rPr>
              <w:t xml:space="preserve">.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i/>
                <w:iCs/>
              </w:rPr>
            </w:pPr>
            <w:r w:rsidRPr="00E93ACC">
              <w:rPr>
                <w:rFonts w:ascii="Arial" w:hAnsi="Arial" w:cs="Arial"/>
                <w:i/>
                <w:iCs/>
              </w:rPr>
              <w:t xml:space="preserve">Revenus des personnes physiques 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i/>
                <w:iCs/>
              </w:rPr>
            </w:pPr>
            <w:r w:rsidRPr="00E93ACC">
              <w:rPr>
                <w:rFonts w:ascii="Arial" w:hAnsi="Arial" w:cs="Arial"/>
                <w:i/>
                <w:iCs/>
              </w:rPr>
              <w:t xml:space="preserve">Revenus des sociétés et </w:t>
            </w:r>
            <w:proofErr w:type="spellStart"/>
            <w:r w:rsidRPr="00E93ACC">
              <w:rPr>
                <w:rFonts w:ascii="Arial" w:hAnsi="Arial" w:cs="Arial"/>
                <w:i/>
                <w:iCs/>
              </w:rPr>
              <w:t>entr</w:t>
            </w:r>
            <w:proofErr w:type="spellEnd"/>
            <w:r w:rsidRPr="00E93ACC">
              <w:rPr>
                <w:rFonts w:ascii="Arial" w:hAnsi="Arial" w:cs="Arial"/>
                <w:i/>
                <w:iCs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i/>
                <w:iCs/>
              </w:rPr>
            </w:pPr>
            <w:r w:rsidRPr="00E93ACC">
              <w:rPr>
                <w:rFonts w:ascii="Arial" w:hAnsi="Arial" w:cs="Arial"/>
                <w:i/>
                <w:iCs/>
              </w:rPr>
              <w:t xml:space="preserve">Amendes et </w:t>
            </w:r>
            <w:proofErr w:type="spellStart"/>
            <w:r w:rsidRPr="00E93ACC">
              <w:rPr>
                <w:rFonts w:ascii="Arial" w:hAnsi="Arial" w:cs="Arial"/>
                <w:i/>
                <w:iCs/>
              </w:rPr>
              <w:t>acroiss</w:t>
            </w:r>
            <w:proofErr w:type="spellEnd"/>
            <w:r w:rsidRPr="00E93ACC">
              <w:rPr>
                <w:rFonts w:ascii="Arial" w:hAnsi="Arial" w:cs="Arial"/>
                <w:i/>
                <w:iCs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/>
                <w:bCs/>
              </w:rPr>
            </w:pPr>
            <w:r w:rsidRPr="00E93ACC">
              <w:rPr>
                <w:rFonts w:ascii="Arial" w:hAnsi="Arial" w:cs="Arial"/>
                <w:b/>
                <w:bCs/>
              </w:rPr>
              <w:t xml:space="preserve">2. Impôts sur les Revenus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/>
                <w:bCs/>
              </w:rPr>
            </w:pPr>
            <w:r w:rsidRPr="00E93ACC">
              <w:rPr>
                <w:rFonts w:ascii="Arial" w:hAnsi="Arial" w:cs="Arial"/>
                <w:b/>
                <w:bCs/>
              </w:rPr>
              <w:t xml:space="preserve">3. Impôts sur les B&amp;S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/>
                <w:bCs/>
              </w:rPr>
            </w:pPr>
            <w:r w:rsidRPr="00E93ACC">
              <w:rPr>
                <w:rFonts w:ascii="Arial" w:hAnsi="Arial" w:cs="Arial"/>
                <w:b/>
                <w:bCs/>
              </w:rPr>
              <w:t xml:space="preserve">4. Autres recettes fiscales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/>
                <w:bCs/>
              </w:rPr>
            </w:pPr>
            <w:r w:rsidRPr="00E93ACC">
              <w:rPr>
                <w:rFonts w:ascii="Arial" w:hAnsi="Arial" w:cs="Arial"/>
                <w:b/>
                <w:bCs/>
              </w:rPr>
              <w:t>Total Recettes fiscales  / (1+2+3+4)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1998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9,1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191,7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0,0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200,8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55,2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121,5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176,7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104,2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52,7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534,4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1999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22,9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513,0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0,1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536,0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272,7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407,9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379,2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471,0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1 794,2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114,9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2 406,1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18,8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2 539,8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845,8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921,6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1 767,4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2 446,3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3 515,7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10 269,3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635,6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21 111,2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21 749,7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5 611,4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10 738,8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16 350,2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14 451,2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8 739,2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61 290,4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2002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3 848,1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38 858,9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0,3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42 707,3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13 014,6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15 114,4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28 129,0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31 741,5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25 408,5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127 986,4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5 119,6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48 411,5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17,8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53 548,9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17 456,9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16 943,6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34 400,5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52 148,9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6 287,9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146 386,1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6 325,2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77 464,1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28,3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83 817,7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20 988,4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32 087,4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53 075,8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72 071,2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8 098,9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217 063,6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2005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9 039,0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110 407,8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107,3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119 554,0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28 296,1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26 465,4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54 761,4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107 218,1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54 167,2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335 700,8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2006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9 630,5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154 045,2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128,9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163 804,6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49 694,3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79 076,3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128 770,6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146 300,9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23 221,6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462 097,8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2007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8 679,1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230 595,8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58,1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239 332,9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71 933,5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89 407,6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161 341,1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129 774,0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11 267,8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541 715,9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2008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12 496,3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360 177,4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69,6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372 743,3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131 234,0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162 550,4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293 784,3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312 967,3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12 748,3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992 243,2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11 832,4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428 144,6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333,7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440 310,7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169 903,9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160 510,1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330 414,0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406 884,9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14 201,9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1 191 811,5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13 437,8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562 412,4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281,4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576 131,6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231 952,2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247 347,9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479 300,1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558 984,2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16 980,7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1 631 396,6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2011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19 529,2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779 343,3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497,2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799 369,7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302 001,2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278 566,8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14 737,4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595 305,4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693 090,9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20 236,6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2 108 002,6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lastRenderedPageBreak/>
              <w:t>2012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17 652,3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1 057 177,7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1 074 830,0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432 323,0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250 751,1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25 695,7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708 769,8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882 143,3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44 596,6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2 710 339,7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2013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16 696,0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1 374 373,6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1 391 069,6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525 699,9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305 665,6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30 848,4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862 213,9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1 026 077,1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109 267,8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3 388 628,4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2014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16 873,4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1 432 849,1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1 449 722,5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582 680,4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491 190,6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28 184,6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1 102 055,6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1 012 073,5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51 619,1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3 615 470,7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10 161,2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1 442 592,0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1 452 753,2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568 227,9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681 733,6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1 249 961,5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1 097 215,1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50 362,8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3 850 292,6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8 700,7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982 275,8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990 976,5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562 374,4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424 749,3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987 123,7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1 106 568,1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43 852,2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3 128 520,5</w:t>
            </w:r>
          </w:p>
        </w:tc>
      </w:tr>
      <w:tr w:rsidR="009609C3" w:rsidRPr="00E93ACC" w:rsidTr="00641E98">
        <w:trPr>
          <w:trHeight w:val="300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2017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12 758,3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951 157,4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963 915,7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799 422,1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634 494,9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1 433 917,0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1 199 688,8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59 233,6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3 656 755,1</w:t>
            </w:r>
          </w:p>
        </w:tc>
      </w:tr>
      <w:tr w:rsidR="009609C3" w:rsidRPr="00E93ACC" w:rsidTr="00641E98">
        <w:trPr>
          <w:trHeight w:val="303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2018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15 745,1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1 336 435,0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0,0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1 352 180,1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1 083 552,4</w:t>
            </w:r>
          </w:p>
        </w:tc>
        <w:tc>
          <w:tcPr>
            <w:tcW w:w="1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1 510 793,5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</w:rPr>
            </w:pPr>
            <w:r w:rsidRPr="00E93ACC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2 594 345,9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1 561 411,7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pStyle w:val="Paragraphedeliste"/>
              <w:numPr>
                <w:ilvl w:val="0"/>
                <w:numId w:val="9"/>
              </w:numPr>
              <w:ind w:firstLine="0"/>
              <w:jc w:val="center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00,8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pStyle w:val="Paragraphedeliste"/>
              <w:numPr>
                <w:ilvl w:val="0"/>
                <w:numId w:val="7"/>
              </w:numPr>
              <w:ind w:firstLine="0"/>
              <w:jc w:val="center"/>
              <w:rPr>
                <w:rFonts w:ascii="Arial" w:hAnsi="Arial" w:cs="Arial"/>
                <w:bCs/>
              </w:rPr>
            </w:pPr>
            <w:r w:rsidRPr="00E93ACC">
              <w:rPr>
                <w:rFonts w:ascii="Arial" w:hAnsi="Arial" w:cs="Arial"/>
                <w:bCs/>
              </w:rPr>
              <w:t>599 638,5</w:t>
            </w:r>
          </w:p>
        </w:tc>
      </w:tr>
    </w:tbl>
    <w:p w:rsidR="009609C3" w:rsidRPr="00E93ACC" w:rsidRDefault="009609C3" w:rsidP="009609C3">
      <w:pPr>
        <w:rPr>
          <w:rStyle w:val="Accentuation"/>
          <w:b/>
          <w:i w:val="0"/>
        </w:rPr>
        <w:sectPr w:rsidR="009609C3" w:rsidRPr="00E93ACC" w:rsidSect="00AC0FB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9609C3" w:rsidRPr="00E93ACC" w:rsidRDefault="009609C3" w:rsidP="009609C3">
      <w:pPr>
        <w:pStyle w:val="Titre3"/>
      </w:pPr>
      <w:bookmarkStart w:id="4" w:name="_Toc91154804"/>
      <w:r w:rsidRPr="00E93ACC">
        <w:lastRenderedPageBreak/>
        <w:t>I.2 Recettes publiques (en millions de CDF)</w:t>
      </w:r>
      <w:bookmarkEnd w:id="4"/>
    </w:p>
    <w:p w:rsidR="009609C3" w:rsidRPr="00E93ACC" w:rsidRDefault="009609C3" w:rsidP="009609C3">
      <w:pPr>
        <w:jc w:val="both"/>
      </w:pPr>
    </w:p>
    <w:p w:rsidR="009609C3" w:rsidRPr="00E93ACC" w:rsidRDefault="009609C3" w:rsidP="009609C3">
      <w:pPr>
        <w:jc w:val="both"/>
      </w:pPr>
    </w:p>
    <w:tbl>
      <w:tblPr>
        <w:tblW w:w="8788" w:type="dxa"/>
        <w:tblInd w:w="1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9"/>
        <w:gridCol w:w="1559"/>
        <w:gridCol w:w="1843"/>
        <w:gridCol w:w="1843"/>
        <w:gridCol w:w="1984"/>
      </w:tblGrid>
      <w:tr w:rsidR="009609C3" w:rsidRPr="00E93ACC" w:rsidTr="00641E98">
        <w:trPr>
          <w:trHeight w:val="362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Années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Recettes fiscales</w:t>
            </w:r>
          </w:p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 xml:space="preserve">(a)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Recettes non fiscales</w:t>
            </w:r>
          </w:p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 xml:space="preserve">(b)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Recettes exceptionnelles</w:t>
            </w:r>
          </w:p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 xml:space="preserve">(c)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Recettes publiques</w:t>
            </w:r>
          </w:p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(</w:t>
            </w:r>
            <w:proofErr w:type="spellStart"/>
            <w:r w:rsidRPr="00E93ACC">
              <w:rPr>
                <w:rFonts w:ascii="Arial" w:hAnsi="Arial" w:cs="Arial"/>
                <w:bCs/>
                <w:color w:val="000000"/>
              </w:rPr>
              <w:t>a+b+c</w:t>
            </w:r>
            <w:proofErr w:type="spellEnd"/>
            <w:r w:rsidRPr="00E93ACC">
              <w:rPr>
                <w:rFonts w:ascii="Arial" w:hAnsi="Arial" w:cs="Arial"/>
                <w:bCs/>
                <w:color w:val="000000"/>
              </w:rPr>
              <w:t xml:space="preserve">) 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1998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534,4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69,9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604,3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1999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1 794,2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802,0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2 596,2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10 269,3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823,5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11 092,7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61 290,4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5 224,2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66 514,5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127 986,4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19 672,0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147 658,4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146 386,1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25 527,7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49 386,1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221 299,9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217 063,6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35 085,8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53 875,5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306 024,9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335 700,8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56 787,8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102 773,1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495 261,7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462 097,8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65 787,7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141 278,4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669 163,9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541 715,9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156 567,6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32 477,0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730 760,5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992 243,2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214 090,0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65 172,0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1 271 505,2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1 191 811,5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400 190,4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512 720,3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2 104 722,2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1 631 396,6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535 092,5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127 392,9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2 293 882,0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2 108 002,6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647 338,5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44 314,0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2 799 655,1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2 710 339,7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923 381,3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128 657,0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3 762 378,0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3 388 628,4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664 885,7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68 090,0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4 121 604,1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3 615 470,7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732 025,8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15 135,0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4 362 631,5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3 850 292,6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565 251,6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23 251,0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4 438 795,2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3 128 520,5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526 636,5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1 397,0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3 656 554,0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3 656 755,1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895 647,0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783 840,0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5 336 242,1</w:t>
            </w:r>
          </w:p>
        </w:tc>
      </w:tr>
      <w:tr w:rsidR="009609C3" w:rsidRPr="00E93ACC" w:rsidTr="00641E98">
        <w:trPr>
          <w:trHeight w:val="300"/>
        </w:trPr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5 599 638,5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1 486 947,6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850 538,0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7 937 124,1</w:t>
            </w:r>
          </w:p>
        </w:tc>
      </w:tr>
    </w:tbl>
    <w:p w:rsidR="009609C3" w:rsidRPr="00E93ACC" w:rsidRDefault="009609C3" w:rsidP="009609C3">
      <w:pPr>
        <w:jc w:val="both"/>
      </w:pPr>
    </w:p>
    <w:p w:rsidR="009609C3" w:rsidRPr="00E93ACC" w:rsidRDefault="009609C3" w:rsidP="009609C3">
      <w:pPr>
        <w:jc w:val="both"/>
      </w:pPr>
    </w:p>
    <w:p w:rsidR="009609C3" w:rsidRPr="00E93ACC" w:rsidRDefault="009609C3" w:rsidP="009609C3">
      <w:pPr>
        <w:rPr>
          <w:lang w:val="fr-BE" w:eastAsia="fr-BE"/>
        </w:rPr>
      </w:pPr>
    </w:p>
    <w:p w:rsidR="009609C3" w:rsidRPr="00E93ACC" w:rsidRDefault="009609C3" w:rsidP="009609C3">
      <w:pPr>
        <w:rPr>
          <w:lang w:val="fr-BE" w:eastAsia="fr-BE"/>
        </w:rPr>
      </w:pPr>
    </w:p>
    <w:p w:rsidR="009609C3" w:rsidRPr="00E93ACC" w:rsidRDefault="009609C3" w:rsidP="009609C3">
      <w:pPr>
        <w:pStyle w:val="Titre3"/>
      </w:pPr>
      <w:bookmarkStart w:id="5" w:name="_Toc91154805"/>
      <w:r w:rsidRPr="00E93ACC">
        <w:t>I.4 Calcul des taux de réalisation des recettes et de pression fiscale</w:t>
      </w:r>
      <w:bookmarkEnd w:id="5"/>
    </w:p>
    <w:p w:rsidR="009609C3" w:rsidRPr="00E93ACC" w:rsidRDefault="009609C3" w:rsidP="009609C3">
      <w:pPr>
        <w:pStyle w:val="Paragraphedeliste"/>
        <w:ind w:left="735"/>
        <w:jc w:val="both"/>
        <w:rPr>
          <w:rFonts w:ascii="Century Gothic" w:hAnsi="Century Gothic"/>
          <w:b/>
        </w:rPr>
      </w:pPr>
    </w:p>
    <w:p w:rsidR="009609C3" w:rsidRPr="00E93ACC" w:rsidRDefault="009609C3" w:rsidP="009609C3">
      <w:pPr>
        <w:pStyle w:val="Paragraphedeliste"/>
        <w:ind w:left="735"/>
        <w:jc w:val="both"/>
        <w:rPr>
          <w:rFonts w:ascii="Century Gothic" w:hAnsi="Century Gothic"/>
          <w:b/>
        </w:rPr>
      </w:pPr>
    </w:p>
    <w:p w:rsidR="009609C3" w:rsidRPr="00E93ACC" w:rsidRDefault="009609C3" w:rsidP="009609C3">
      <w:pPr>
        <w:pStyle w:val="Paragraphedeliste"/>
        <w:ind w:left="735"/>
        <w:jc w:val="both"/>
        <w:rPr>
          <w:rFonts w:ascii="Century Gothic" w:hAnsi="Century Gothic"/>
          <w:b/>
        </w:rPr>
      </w:pPr>
    </w:p>
    <w:tbl>
      <w:tblPr>
        <w:tblW w:w="12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514"/>
        <w:gridCol w:w="1381"/>
        <w:gridCol w:w="1341"/>
        <w:gridCol w:w="1514"/>
        <w:gridCol w:w="1381"/>
        <w:gridCol w:w="1341"/>
        <w:gridCol w:w="1240"/>
        <w:gridCol w:w="1620"/>
        <w:gridCol w:w="1220"/>
      </w:tblGrid>
      <w:tr w:rsidR="009609C3" w:rsidRPr="00E93ACC" w:rsidTr="00641E98">
        <w:trPr>
          <w:trHeight w:val="631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Années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 xml:space="preserve">Recettes publiques </w:t>
            </w:r>
            <w:r w:rsidRPr="00E93ACC">
              <w:rPr>
                <w:rFonts w:ascii="Arial" w:hAnsi="Arial" w:cs="Arial"/>
                <w:i/>
                <w:color w:val="000000"/>
              </w:rPr>
              <w:t>(réalisations)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 xml:space="preserve">Recettes publiques </w:t>
            </w:r>
            <w:r w:rsidRPr="00E93ACC">
              <w:rPr>
                <w:rFonts w:ascii="Arial" w:hAnsi="Arial" w:cs="Arial"/>
                <w:i/>
                <w:color w:val="000000"/>
              </w:rPr>
              <w:t>(prévisions)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E93ACC">
              <w:rPr>
                <w:rFonts w:ascii="Arial" w:hAnsi="Arial" w:cs="Arial"/>
                <w:b/>
                <w:bCs/>
                <w:i/>
                <w:color w:val="000000"/>
              </w:rPr>
              <w:t>Taux de réalisation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 xml:space="preserve">Recettes fiscales </w:t>
            </w:r>
            <w:r w:rsidRPr="00E93ACC">
              <w:rPr>
                <w:rFonts w:ascii="Arial" w:hAnsi="Arial" w:cs="Arial"/>
                <w:i/>
                <w:color w:val="000000"/>
              </w:rPr>
              <w:t>(réalisations)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 xml:space="preserve">Recettes fiscales </w:t>
            </w:r>
            <w:r w:rsidRPr="00E93ACC">
              <w:rPr>
                <w:rFonts w:ascii="Arial" w:hAnsi="Arial" w:cs="Arial"/>
                <w:i/>
                <w:color w:val="000000"/>
              </w:rPr>
              <w:t>(prévisions)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E93ACC">
              <w:rPr>
                <w:rFonts w:ascii="Arial" w:hAnsi="Arial" w:cs="Arial"/>
                <w:b/>
                <w:bCs/>
                <w:i/>
                <w:color w:val="000000"/>
              </w:rPr>
              <w:t>Taux de réalisation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Recettes fiscales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PIB à prix courants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/>
                <w:bCs/>
                <w:i/>
                <w:color w:val="000000"/>
              </w:rPr>
            </w:pPr>
            <w:r w:rsidRPr="00E93ACC">
              <w:rPr>
                <w:rFonts w:ascii="Arial" w:hAnsi="Arial" w:cs="Arial"/>
                <w:b/>
                <w:bCs/>
                <w:i/>
                <w:color w:val="000000"/>
              </w:rPr>
              <w:t>Taux de pression fiscale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1998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604,3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885,1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68,3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534,4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716,1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74,6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534,4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16 620,2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3,2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1999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2 596,2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1 979,6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131,1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1 794,2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1 508,3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119,0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1 794,2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86 223,5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2,1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11 092,7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18 475,3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60,0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10 269,3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13 893,5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73,9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10 269,3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494 251,8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2,1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66 514,5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54 322,1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122,4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61 290,4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53 368,1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114,8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61 290,4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2 341 846,2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2,6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147 658,4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170 075,4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86,8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127 986,4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118 335,0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127 986,4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3 198 119,3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4,0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221 299,9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292 085,5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75,8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146 386,1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144 690,0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101,2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146 386,1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3 824 458,7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3,8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306 024,9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494 308,7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61,9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217 063,6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200 575,3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108,2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217 063,6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4 327 493,6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5,0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495 261,7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750 406,1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66,0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335 700,8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274 449,1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122,3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335 700,8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5 670 065,0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5,9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669 163,9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900 935,4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74,3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462 097,8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348 972,4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132,4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462 097,8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6 767 519,5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6,8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730 760,5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1 127 855,6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64,8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541 715,9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568 526,9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95,3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541 715,9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8 648 878,5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6,3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1 271 505,2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1 674 421,4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75,9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992 243,2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832 432,1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119,2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992 243,2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11 067 568,5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9,0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2 104 722,2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2 629 307,5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80,0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1 191 811,5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1 225 330,9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97,3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1 191 811,5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15 101 187,9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7,9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2 293 882,0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5 300 391,5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43,3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1 631 396,6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1 798 328,3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90,7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1 631 396,6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19 536 676,9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8,4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2 799 655,1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6 296 598,0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44,5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2 108 002,6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2 340 472,1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90,1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2 108 002,6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23 759 424,6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8,9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3 762 378,0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6 609 169,2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56,9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2 710 339,7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3 112 754,7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87,1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2 710 339,7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26 954 556,9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10,1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4 121 604,1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6 434 664,6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64,1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3 388 628,4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3 387 368,3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100,0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3 388 628,4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30 051 179,4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11,3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lastRenderedPageBreak/>
              <w:t>2014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4 362 631,5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7 449 004,2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58,6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3 615 470,7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4 584 763,7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78,9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3 615 470,7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33 223 988,5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10,9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2015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4 438 795,2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7 586 218,9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58,5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3 850 292,6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5 138 612,9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74,9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3 850 292,6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35 111 226,0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11,0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2016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3 656 554,0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5 497 471,8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66,5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3 128 520,5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3 633 913,2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86,1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3 128 520,5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37 517 392,4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8,3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2017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5 336 242,1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10 223 303,5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52,2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3 656 755,1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5 333 068,8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68,6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3 656 755,1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55 676 093,1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6,6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2018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7 937 124,1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8 927 875,0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88,9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5 599 638,5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5 360 271,3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104,5</w:t>
            </w:r>
          </w:p>
        </w:tc>
        <w:tc>
          <w:tcPr>
            <w:tcW w:w="124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5 599 638,5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76 689 272,0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bCs/>
                <w:color w:val="000000"/>
              </w:rPr>
            </w:pPr>
            <w:r w:rsidRPr="00E93ACC">
              <w:rPr>
                <w:rFonts w:ascii="Arial" w:hAnsi="Arial" w:cs="Arial"/>
                <w:bCs/>
                <w:color w:val="000000"/>
              </w:rPr>
              <w:t>7,3</w:t>
            </w:r>
          </w:p>
        </w:tc>
      </w:tr>
    </w:tbl>
    <w:p w:rsidR="009609C3" w:rsidRPr="00E93ACC" w:rsidRDefault="009609C3" w:rsidP="009609C3">
      <w:pPr>
        <w:pStyle w:val="Paragraphedeliste"/>
        <w:ind w:left="735"/>
        <w:jc w:val="both"/>
        <w:rPr>
          <w:rFonts w:ascii="Century Gothic" w:hAnsi="Century Gothic"/>
          <w:b/>
        </w:rPr>
      </w:pPr>
    </w:p>
    <w:p w:rsidR="009609C3" w:rsidRPr="00E93ACC" w:rsidRDefault="009609C3" w:rsidP="009609C3">
      <w:pPr>
        <w:pStyle w:val="Paragraphedeliste"/>
        <w:ind w:left="735"/>
        <w:jc w:val="both"/>
        <w:rPr>
          <w:rFonts w:ascii="Century Gothic" w:hAnsi="Century Gothic"/>
          <w:b/>
        </w:rPr>
      </w:pPr>
    </w:p>
    <w:p w:rsidR="009609C3" w:rsidRPr="00E93ACC" w:rsidRDefault="009609C3" w:rsidP="009609C3">
      <w:pPr>
        <w:rPr>
          <w:lang w:val="fr-BE" w:eastAsia="fr-BE"/>
        </w:rPr>
      </w:pPr>
    </w:p>
    <w:p w:rsidR="009609C3" w:rsidRPr="00E93ACC" w:rsidRDefault="009609C3" w:rsidP="009609C3">
      <w:pPr>
        <w:rPr>
          <w:lang w:val="fr-BE" w:eastAsia="fr-BE"/>
        </w:rPr>
      </w:pPr>
    </w:p>
    <w:p w:rsidR="009609C3" w:rsidRPr="00E93ACC" w:rsidRDefault="009609C3" w:rsidP="009609C3">
      <w:pPr>
        <w:pStyle w:val="Titre3"/>
      </w:pPr>
      <w:bookmarkStart w:id="6" w:name="_Toc91154806"/>
      <w:r w:rsidRPr="00E93ACC">
        <w:t>I.5 Structure de données (en millions de CDF) pour les estimations</w:t>
      </w:r>
      <w:bookmarkEnd w:id="6"/>
    </w:p>
    <w:p w:rsidR="009609C3" w:rsidRPr="00E93ACC" w:rsidRDefault="009609C3" w:rsidP="009609C3">
      <w:pPr>
        <w:pStyle w:val="Paragraphedeliste"/>
        <w:ind w:left="1080"/>
        <w:jc w:val="both"/>
      </w:pPr>
    </w:p>
    <w:p w:rsidR="009609C3" w:rsidRPr="00E93ACC" w:rsidRDefault="009609C3" w:rsidP="009609C3">
      <w:pPr>
        <w:pStyle w:val="Paragraphedeliste"/>
        <w:ind w:left="1080"/>
        <w:jc w:val="both"/>
      </w:pPr>
    </w:p>
    <w:tbl>
      <w:tblPr>
        <w:tblW w:w="111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408"/>
        <w:gridCol w:w="1275"/>
        <w:gridCol w:w="1424"/>
        <w:gridCol w:w="1275"/>
        <w:gridCol w:w="1426"/>
        <w:gridCol w:w="1275"/>
        <w:gridCol w:w="1200"/>
        <w:gridCol w:w="1300"/>
      </w:tblGrid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 w:rsidRPr="00E93ACC">
              <w:rPr>
                <w:rFonts w:ascii="Arial" w:hAnsi="Arial" w:cs="Arial"/>
                <w:bCs/>
                <w:i/>
                <w:color w:val="000000"/>
              </w:rPr>
              <w:t>Année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 w:rsidRPr="00E93ACC">
              <w:rPr>
                <w:rFonts w:ascii="Arial" w:hAnsi="Arial" w:cs="Arial"/>
                <w:bCs/>
                <w:i/>
                <w:color w:val="000000"/>
              </w:rPr>
              <w:t>PIB réel au prix de 2005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 w:rsidRPr="00E93ACC">
              <w:rPr>
                <w:rFonts w:ascii="Arial" w:hAnsi="Arial" w:cs="Arial"/>
                <w:bCs/>
                <w:i/>
                <w:color w:val="000000"/>
              </w:rPr>
              <w:t>Recettes fiscales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 w:rsidRPr="00E93ACC">
              <w:rPr>
                <w:rFonts w:ascii="Arial" w:hAnsi="Arial" w:cs="Arial"/>
                <w:bCs/>
                <w:i/>
                <w:color w:val="000000"/>
              </w:rPr>
              <w:t>Impôts sur le commerce extérieur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 w:rsidRPr="00E93ACC">
              <w:rPr>
                <w:rFonts w:ascii="Arial" w:hAnsi="Arial" w:cs="Arial"/>
                <w:bCs/>
                <w:i/>
                <w:color w:val="000000"/>
              </w:rPr>
              <w:t>Impôts sur les revenus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 w:rsidRPr="00E93ACC">
              <w:rPr>
                <w:rFonts w:ascii="Arial" w:hAnsi="Arial" w:cs="Arial"/>
                <w:bCs/>
                <w:i/>
                <w:color w:val="000000"/>
              </w:rPr>
              <w:t>Impôts sur les biens et services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 w:rsidRPr="00E93ACC">
              <w:rPr>
                <w:rFonts w:ascii="Arial" w:hAnsi="Arial" w:cs="Arial"/>
                <w:bCs/>
                <w:i/>
                <w:color w:val="000000"/>
              </w:rPr>
              <w:t>Dépenses publiques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bCs/>
                <w:i/>
                <w:color w:val="000000"/>
              </w:rPr>
            </w:pPr>
            <w:r w:rsidRPr="00E93ACC">
              <w:rPr>
                <w:rFonts w:ascii="Arial" w:hAnsi="Arial" w:cs="Arial"/>
                <w:bCs/>
                <w:i/>
                <w:color w:val="000000"/>
              </w:rPr>
              <w:t>Taux d’inflation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i/>
                <w:color w:val="000000"/>
              </w:rPr>
            </w:pPr>
            <w:r w:rsidRPr="00E93ACC">
              <w:rPr>
                <w:rFonts w:ascii="Arial" w:hAnsi="Arial" w:cs="Arial"/>
                <w:i/>
                <w:color w:val="000000"/>
              </w:rPr>
              <w:t>Crédit intérieur en % du PIB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1998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5164264,5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534,4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176,7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104,2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904,5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134,8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1999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4943744,8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1794,2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536,0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407,9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379,2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6057,4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483,7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4602626,4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10269,3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2539,8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1767,4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2446,3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29405,0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511,2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0,776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4505970,9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61290,4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21749,7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16350,2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14451,2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149248,3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135,1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0,544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4662260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127986,4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42707,3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28129,0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31741,5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279593,1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15,8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0,491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4932264,5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146386,1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53548,9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34400,5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52148,9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456444,5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0,796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5259764,4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217063,6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83817,7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53075,8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72071,2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565527,3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1,095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5670065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335700,8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119554,0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54761,4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107218,1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1168931,5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21,5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1,201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5971768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462097,8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163804,6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128770,6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146300,9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1250933,0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18,2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2,083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6345569,5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541715,9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239332,9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161341,1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129774,0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1579025,5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9,9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2,647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lastRenderedPageBreak/>
              <w:t>2008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6740637,9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992243,2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372743,3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293784,3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312967,3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2134609,4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27,6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4,989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6933087,5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1191811,5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440310,7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330414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406884,9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3089284,6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53,4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5,300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7425889,7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1631396,6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576131,6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479300,1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558984,2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2537526,4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9,8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3,724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7936395,2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2108002,6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799369,7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595305,4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693090,9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4145516,8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15,4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4,023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8498839,5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2710339,7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1074830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708769,8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882143,3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4940888,0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2,7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4,811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9219707,4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3388628,4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1391069,6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862213,9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1026077,1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5460203,6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1,07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5,247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10092840,2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3615470,7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1449722,5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1102055,6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1012073,5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5791807,4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1,03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5,718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10790880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3850292,6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1452753,2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1249961,5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1097215,1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5285980,8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0,82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6,286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11049794,1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3128520,5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990976,5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987123,7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1106568,1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5393526,1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23,6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7,391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11461614,2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3656755,1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963915,7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1433917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1199688,8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6595826,2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54,71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5,466</w:t>
            </w:r>
          </w:p>
        </w:tc>
      </w:tr>
      <w:tr w:rsidR="009609C3" w:rsidRPr="00E93ACC" w:rsidTr="00641E98">
        <w:trPr>
          <w:trHeight w:val="300"/>
          <w:jc w:val="center"/>
        </w:trPr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center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2018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12128808,6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5599638,5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1352180,1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2594345,9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1561411,7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9002446,1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29,3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09C3" w:rsidRPr="00E93ACC" w:rsidRDefault="009609C3" w:rsidP="00641E98">
            <w:pPr>
              <w:jc w:val="right"/>
              <w:rPr>
                <w:rFonts w:ascii="Arial" w:hAnsi="Arial" w:cs="Arial"/>
                <w:color w:val="000000"/>
              </w:rPr>
            </w:pPr>
            <w:r w:rsidRPr="00E93ACC">
              <w:rPr>
                <w:rFonts w:ascii="Arial" w:hAnsi="Arial" w:cs="Arial"/>
                <w:color w:val="000000"/>
              </w:rPr>
              <w:t>5,847</w:t>
            </w:r>
          </w:p>
        </w:tc>
      </w:tr>
    </w:tbl>
    <w:p w:rsidR="009609C3" w:rsidRPr="00E93ACC" w:rsidRDefault="009609C3" w:rsidP="009609C3">
      <w:pPr>
        <w:jc w:val="both"/>
      </w:pPr>
    </w:p>
    <w:p w:rsidR="009609C3" w:rsidRPr="00E93ACC" w:rsidRDefault="009609C3" w:rsidP="009609C3">
      <w:pPr>
        <w:rPr>
          <w:lang w:val="fr-BE" w:eastAsia="fr-BE"/>
        </w:rPr>
      </w:pPr>
    </w:p>
    <w:p w:rsidR="009609C3" w:rsidRPr="00E93ACC" w:rsidRDefault="009609C3" w:rsidP="009609C3">
      <w:pPr>
        <w:jc w:val="both"/>
        <w:sectPr w:rsidR="009609C3" w:rsidRPr="00E93ACC" w:rsidSect="00AC0FBA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9609C3" w:rsidRPr="00E93ACC" w:rsidRDefault="009609C3" w:rsidP="009609C3">
      <w:pPr>
        <w:pStyle w:val="Titre2"/>
        <w:numPr>
          <w:ilvl w:val="0"/>
          <w:numId w:val="8"/>
        </w:numPr>
        <w:rPr>
          <w:rFonts w:ascii="Arial Narrow" w:hAnsi="Arial Narrow" w:cs="Arial"/>
          <w:sz w:val="24"/>
          <w:szCs w:val="24"/>
        </w:rPr>
      </w:pPr>
      <w:bookmarkStart w:id="7" w:name="_Toc83466334"/>
      <w:bookmarkStart w:id="8" w:name="_Toc91154807"/>
      <w:r w:rsidRPr="00E93ACC">
        <w:rPr>
          <w:rFonts w:ascii="Arial Narrow" w:hAnsi="Arial Narrow" w:cs="Arial"/>
          <w:sz w:val="24"/>
          <w:szCs w:val="24"/>
        </w:rPr>
        <w:lastRenderedPageBreak/>
        <w:t>Tests de stationnarité des données</w:t>
      </w:r>
      <w:bookmarkEnd w:id="7"/>
      <w:bookmarkEnd w:id="8"/>
    </w:p>
    <w:p w:rsidR="009609C3" w:rsidRPr="00E93ACC" w:rsidRDefault="009609C3" w:rsidP="009609C3">
      <w:pPr>
        <w:pStyle w:val="Titre2"/>
        <w:ind w:left="360"/>
        <w:rPr>
          <w:rFonts w:ascii="Arial Narrow" w:hAnsi="Arial Narrow" w:cs="Arial"/>
          <w:sz w:val="24"/>
          <w:szCs w:val="24"/>
        </w:rPr>
      </w:pPr>
    </w:p>
    <w:p w:rsidR="009609C3" w:rsidRPr="00E93ACC" w:rsidRDefault="009609C3" w:rsidP="009609C3">
      <w:pPr>
        <w:pStyle w:val="Paragraphedeliste"/>
        <w:spacing w:after="240"/>
        <w:ind w:left="720"/>
        <w:jc w:val="both"/>
        <w:rPr>
          <w:rFonts w:ascii="Century Gothic" w:hAnsi="Century Gothic"/>
          <w:b/>
        </w:rPr>
      </w:pPr>
      <w:r w:rsidRPr="00E93ACC">
        <w:rPr>
          <w:rFonts w:ascii="Century Gothic" w:hAnsi="Century Gothic"/>
          <w:b/>
        </w:rPr>
        <w:t>II.1 Variables en niveau</w:t>
      </w:r>
    </w:p>
    <w:p w:rsidR="009609C3" w:rsidRPr="00E93ACC" w:rsidRDefault="009609C3" w:rsidP="009609C3">
      <w:pPr>
        <w:pStyle w:val="Paragraphedeliste"/>
        <w:numPr>
          <w:ilvl w:val="0"/>
          <w:numId w:val="10"/>
        </w:numPr>
        <w:autoSpaceDE w:val="0"/>
        <w:autoSpaceDN w:val="0"/>
        <w:adjustRightInd w:val="0"/>
        <w:spacing w:after="240"/>
        <w:ind w:left="1560" w:firstLine="0"/>
        <w:rPr>
          <w:rFonts w:ascii="Century Gothic" w:eastAsiaTheme="minorHAnsi" w:hAnsi="Century Gothic" w:cs="Arial"/>
          <w:b/>
          <w:lang w:eastAsia="en-US"/>
        </w:rPr>
      </w:pPr>
      <w:r w:rsidRPr="00E93ACC">
        <w:rPr>
          <w:rFonts w:ascii="Century Gothic" w:eastAsiaTheme="minorHAnsi" w:hAnsi="Century Gothic" w:cs="Arial"/>
          <w:b/>
          <w:lang w:eastAsia="en-US"/>
        </w:rPr>
        <w:t>Produit intérieur brut (PIB)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Null Hypothesis: LOG(PIB) has a unit root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Exogenous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Constant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Lag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Length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2 (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Fixed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Prob.*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statistic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-0.092320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0.9364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Test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critical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values: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-3.857386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5%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-3.040391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10%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-2.660551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*MacKinnon (1996) one-sided p-values.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Warning: Probabilities and critical values calculated for 20 observations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        and may not be accurate for a sample size of 18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Equation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Variable: </w:t>
            </w: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LOG(PIB))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Method: Least Squares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Date: 07/23/20   Time: 22:30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(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): 2001 2018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observations: 18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after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adjustments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PIB(-1))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-0.001646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0.017827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-0.092320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0.9278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LOG(PIB(-1)))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0.661754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0.185740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3.562798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0.0031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LOG(PIB(-2)))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-0.182643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0.187051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-0.976435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0.3454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0.056573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0.278029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0.203479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0.8417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0.593641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0.053831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0.506564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S.D.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0.025925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S.E.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regression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0.018211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info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-4.980442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0.004643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Schwarz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-4.782582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 xml:space="preserve">Log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likelihood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48.82398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Hannan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-Quinn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-4.953160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6.817439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Durbin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2.379569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0.004612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609C3" w:rsidRPr="00E93ACC" w:rsidRDefault="009609C3" w:rsidP="009609C3">
      <w:pPr>
        <w:ind w:left="1134"/>
        <w:jc w:val="both"/>
        <w:rPr>
          <w:rFonts w:ascii="Arial" w:eastAsiaTheme="minorHAnsi" w:hAnsi="Arial" w:cs="Arial"/>
          <w:lang w:eastAsia="en-US"/>
        </w:rPr>
      </w:pPr>
      <w:r w:rsidRPr="00E93ACC">
        <w:rPr>
          <w:rFonts w:ascii="Arial" w:eastAsiaTheme="minorHAnsi" w:hAnsi="Arial" w:cs="Arial"/>
          <w:lang w:eastAsia="en-US"/>
        </w:rPr>
        <w:br/>
      </w:r>
    </w:p>
    <w:p w:rsidR="009609C3" w:rsidRPr="00E93ACC" w:rsidRDefault="009609C3" w:rsidP="009609C3">
      <w:pPr>
        <w:spacing w:after="240"/>
        <w:ind w:left="1560"/>
        <w:jc w:val="both"/>
        <w:rPr>
          <w:rFonts w:ascii="Arial" w:eastAsiaTheme="minorHAnsi" w:hAnsi="Arial" w:cs="Arial"/>
          <w:lang w:eastAsia="en-US"/>
        </w:rPr>
      </w:pPr>
      <w:r w:rsidRPr="00E93ACC">
        <w:rPr>
          <w:rFonts w:ascii="Century Gothic" w:hAnsi="Century Gothic"/>
          <w:b/>
        </w:rPr>
        <w:t>2) Recettes fiscales (RECFIS)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Null Hypothesis: LOG(RECFIS) has a unit root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Exogenous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Constant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Lag Length: 0 (Automatic - based on SIC,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maxlag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=4)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Prob.*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statistic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-6.891545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0.0000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Test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critical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values: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-3.808546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5%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-3.020686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10%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-2.650413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*MacKinnon (1996) one-sided p-values.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Equation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Variable: </w:t>
            </w: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LOG(RECFIS))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Method: Least Squares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Date: 07/23/20   Time: 22:20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(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): 1999 2018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observations: 20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after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adjustments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RECFIS(-1))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-0.175596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0.025480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-6.891545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2.708654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0.332125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8.155515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0.0000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0.725163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0.462850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0.709894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S.D.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0.532348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S.E.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regression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0.286730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info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0.434090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1.479857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Schwarz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0.533664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Log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likelihood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-2.340905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Hannan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-Quinn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0.453528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47.49339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Durbin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1.472429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0.000002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609C3" w:rsidRPr="00E93ACC" w:rsidRDefault="009609C3" w:rsidP="009609C3">
      <w:pPr>
        <w:spacing w:after="240"/>
        <w:ind w:left="1134"/>
        <w:jc w:val="both"/>
        <w:rPr>
          <w:rFonts w:ascii="Century Gothic" w:hAnsi="Century Gothic"/>
          <w:b/>
        </w:rPr>
      </w:pPr>
      <w:r w:rsidRPr="00E93ACC">
        <w:rPr>
          <w:rFonts w:ascii="Arial" w:eastAsiaTheme="minorHAnsi" w:hAnsi="Arial" w:cs="Arial"/>
          <w:lang w:eastAsia="en-US"/>
        </w:rPr>
        <w:br/>
      </w:r>
      <w:r w:rsidRPr="00E93ACC">
        <w:rPr>
          <w:rFonts w:ascii="Arial" w:eastAsiaTheme="minorHAnsi" w:hAnsi="Arial" w:cs="Arial"/>
          <w:lang w:eastAsia="en-US"/>
        </w:rPr>
        <w:br/>
      </w:r>
      <w:r w:rsidRPr="00E93ACC">
        <w:rPr>
          <w:rFonts w:ascii="Century Gothic" w:hAnsi="Century Gothic"/>
          <w:b/>
        </w:rPr>
        <w:t>3) Impôts sur le commerce extérieur (IMPOCOM)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Null Hypothesis: LOG(IMPOCOM) has a unit root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Exogenous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Constant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Lag Length: 0 (Automatic - based on SIC,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maxlag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=4)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Prob.*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statistic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-6.015383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0.0001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Test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critical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values: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-3.808546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5%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-3.020686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10%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-2.650413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*MacKinnon (1996) one-sided p-values.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Equation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Variable: </w:t>
            </w: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LOG(IMPOCOM))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Method: Least Squares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Date: 07/24/20   Time: 11:42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(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): 1999 2018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observations: 20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after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adjustments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IMPOCOM(-1))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-0.174775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0.029055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-6.015383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2.494862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0.349500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7.138367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0.0000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0.667804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0.440749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0.649348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S.D.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0.562338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S.E.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regression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0.332993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info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0.733251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1.995922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Schwarz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0.832824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Log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likelihood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-5.332507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Hannan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-Quinn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0.752688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36.18484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Durbin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1.591129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0.000011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609C3" w:rsidRPr="00E93ACC" w:rsidRDefault="009609C3" w:rsidP="009609C3">
      <w:pPr>
        <w:spacing w:after="240"/>
        <w:ind w:left="1134"/>
        <w:jc w:val="both"/>
      </w:pPr>
      <w:r w:rsidRPr="00E93ACC">
        <w:rPr>
          <w:rFonts w:ascii="Arial" w:eastAsiaTheme="minorHAnsi" w:hAnsi="Arial" w:cs="Arial"/>
          <w:lang w:eastAsia="en-US"/>
        </w:rPr>
        <w:br/>
      </w:r>
      <w:r w:rsidRPr="00E93ACC">
        <w:rPr>
          <w:rFonts w:ascii="Century Gothic" w:hAnsi="Century Gothic"/>
          <w:b/>
        </w:rPr>
        <w:t>4) Impôts sur les revenus (IMPOREV)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Null Hypothesis: LOG(IMPOREV) has a unit root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>Exogenous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Constant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Lag Length: 0 (Automatic - based on SIC,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maxlag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=4)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Prob.*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statistic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-4.168631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0.0046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Test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critical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values: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-3.808546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5%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-3.020686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10%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-2.650413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*MacKinnon (1996) one-sided p-values.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Equation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Variable: </w:t>
            </w: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LOG(IMPOREV))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Method: Least Squares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Date: 07/24/20   Time: 11:43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(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): 1999 2018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observations: 20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after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adjustments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IMPOREV(-1))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-0.144697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0.034711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-4.168631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2.139005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0.408126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5.241036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0.0001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0.491202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0.479715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0.462935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S.D.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0.550224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S.E.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regression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0.403230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info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1.116022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2.926705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Schwarz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1.215595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Log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likelihood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-9.160221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Hannan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-Quinn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1.135460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17.37748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Durbin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1.877706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0.000577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609C3" w:rsidRPr="00E93ACC" w:rsidRDefault="009609C3" w:rsidP="009609C3">
      <w:pPr>
        <w:jc w:val="both"/>
      </w:pPr>
      <w:r w:rsidRPr="00E93ACC">
        <w:rPr>
          <w:rFonts w:ascii="Arial" w:eastAsiaTheme="minorHAnsi" w:hAnsi="Arial" w:cs="Arial"/>
          <w:lang w:eastAsia="en-US"/>
        </w:rPr>
        <w:br/>
      </w:r>
    </w:p>
    <w:p w:rsidR="009609C3" w:rsidRPr="00E93ACC" w:rsidRDefault="009609C3" w:rsidP="009609C3">
      <w:pPr>
        <w:pStyle w:val="Paragraphedeliste"/>
        <w:numPr>
          <w:ilvl w:val="0"/>
          <w:numId w:val="12"/>
        </w:numPr>
        <w:autoSpaceDE w:val="0"/>
        <w:autoSpaceDN w:val="0"/>
        <w:adjustRightInd w:val="0"/>
        <w:spacing w:after="240"/>
        <w:ind w:left="1560" w:firstLine="0"/>
        <w:rPr>
          <w:rFonts w:ascii="Century Gothic" w:hAnsi="Century Gothic"/>
          <w:b/>
        </w:rPr>
      </w:pPr>
      <w:r w:rsidRPr="00E93ACC">
        <w:rPr>
          <w:rFonts w:ascii="Century Gothic" w:hAnsi="Century Gothic"/>
          <w:b/>
        </w:rPr>
        <w:t>Impôts sur les biens et services (IMPOBS)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Null Hypothesis: LOG(IMPOBS) has a unit root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Exogenous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Constant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Lag Length: 0 (Automatic - based on SIC,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maxlag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=4)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Prob.*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lastRenderedPageBreak/>
              <w:t>Augmented Dickey-Fuller test statistic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-7.585963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0.0000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Test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critical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values: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-3.808546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5%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-3.020686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10%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-2.650413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*MacKinnon (1996) one-sided p-values.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Equation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Variable: </w:t>
            </w: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LOG(IMPOBS))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Method: Least Squares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Date: 07/24/20   Time: 11:45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(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): 1999 2018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observations: 20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after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adjustments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IMPOBS(-1))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-0.181117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0.023875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-7.585963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2.573189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0.283022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9.091837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0.0000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0.761737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0.480730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0.748500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S.D.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0.565231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S.E.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regression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0.283462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info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0.411161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1.446311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Schwarz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0.510734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Log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likelihood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-2.111608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Hannan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-Quinn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0.430599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57.54683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Durbin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1.802476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0.000001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609C3" w:rsidRPr="00E93ACC" w:rsidRDefault="009609C3" w:rsidP="009609C3">
      <w:pPr>
        <w:jc w:val="both"/>
      </w:pPr>
      <w:r w:rsidRPr="00E93ACC">
        <w:rPr>
          <w:rFonts w:ascii="Arial" w:eastAsiaTheme="minorHAnsi" w:hAnsi="Arial" w:cs="Arial"/>
          <w:lang w:eastAsia="en-US"/>
        </w:rPr>
        <w:br/>
      </w:r>
    </w:p>
    <w:p w:rsidR="009609C3" w:rsidRPr="00E93ACC" w:rsidRDefault="009609C3" w:rsidP="009609C3">
      <w:pPr>
        <w:pStyle w:val="Paragraphedeliste"/>
        <w:numPr>
          <w:ilvl w:val="0"/>
          <w:numId w:val="12"/>
        </w:numPr>
        <w:spacing w:after="240"/>
        <w:ind w:left="1560" w:firstLine="0"/>
        <w:jc w:val="both"/>
      </w:pPr>
      <w:r w:rsidRPr="00E93ACC">
        <w:rPr>
          <w:rFonts w:ascii="Century Gothic" w:hAnsi="Century Gothic"/>
          <w:b/>
        </w:rPr>
        <w:t>Taux d’inflation (TINFL)</w:t>
      </w:r>
    </w:p>
    <w:p w:rsidR="009609C3" w:rsidRPr="00E93ACC" w:rsidRDefault="009609C3" w:rsidP="009609C3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Null Hypothesis: LOG(TINFL) has a unit root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Exogenous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Constant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Lag Length: 0 (Automatic - based on SIC,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maxlag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=4)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Prob.*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statistic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-1.819393</w:t>
            </w:r>
          </w:p>
        </w:tc>
        <w:tc>
          <w:tcPr>
            <w:tcW w:w="9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0.3609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Test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critical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values: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-3.808546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5%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-3.020686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10%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-2.650413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*MacKinnon (1996) one-sided p-values.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Equation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Variable: </w:t>
            </w: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LOG(TINFL))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Method: Least Squares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Date: 07/24/20   Time: 11:08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(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): 1999 2018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observations: 20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after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adjustments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TINFL(-1))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-0.276152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0.151782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-1.819393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0.0855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0.714817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0.514170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1.390236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0.1814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0.155334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-0.076310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0.108408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S.D.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1.299599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S.E.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regression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1.227136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info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3.341882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27.10552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Schwarz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3.441456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Log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likelihood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-31.41882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Hannan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-Quinn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3.361320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3.310192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Durbin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1.431595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0.085526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  <w:r w:rsidRPr="00E93ACC">
        <w:rPr>
          <w:rFonts w:ascii="Arial" w:eastAsiaTheme="minorHAnsi" w:hAnsi="Arial" w:cs="Arial"/>
          <w:lang w:eastAsia="en-US"/>
        </w:rPr>
        <w:br/>
      </w:r>
      <w:r w:rsidRPr="00E93ACC">
        <w:rPr>
          <w:rFonts w:ascii="Arial" w:eastAsiaTheme="minorHAnsi" w:hAnsi="Arial" w:cs="Arial"/>
          <w:lang w:eastAsia="en-US"/>
        </w:rPr>
        <w:br/>
      </w: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pStyle w:val="Paragraphedeliste"/>
        <w:numPr>
          <w:ilvl w:val="0"/>
          <w:numId w:val="12"/>
        </w:numPr>
        <w:spacing w:after="240"/>
        <w:ind w:left="1560" w:firstLine="0"/>
        <w:jc w:val="both"/>
      </w:pPr>
      <w:r w:rsidRPr="00E93ACC">
        <w:rPr>
          <w:rFonts w:ascii="Century Gothic" w:hAnsi="Century Gothic"/>
          <w:b/>
        </w:rPr>
        <w:t>Dépenses publiques (DEPPUB)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Null Hypothesis: LOG(DEPPUB) has a unit root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Exogenous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Constant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Lag Length: 1 (Automatic - based on SIC,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maxlag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=4)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Prob.*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lastRenderedPageBreak/>
              <w:t>Augmented Dickey-Fuller test statistic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-3.999048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0.0071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Test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critical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values: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-3.831511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5%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-3.029970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10%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-2.655194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*MacKinnon (1996) one-sided p-values.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Warning: Probabilities and critical values calculated for 20 observations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        and may not be accurate for a sample size of 19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Equation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Variable: </w:t>
            </w: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LOG(DEPPUB))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Method: Least Squares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Date: 07/24/20   Time: 11:49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(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): 2000 2018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observations: 19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after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adjustments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DEPPUB(-1))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-0.254382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0.063611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-3.999048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0.0010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LOG(DEPPUB(-1)))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-0.111517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0.205177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-0.543515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0.5943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3.980503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0.974074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4.086449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0.0009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0.786805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0.384420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0.760155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S.D.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0.488238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S.E.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regression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0.239109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info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0.120148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0.914773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Schwarz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0.269270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Log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likelihood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1.858596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Hannan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-Quinn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0.145385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29.52426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Durbin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1.876433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0.000004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  <w:r w:rsidRPr="00E93ACC">
        <w:rPr>
          <w:rFonts w:ascii="Arial" w:eastAsiaTheme="minorHAnsi" w:hAnsi="Arial" w:cs="Arial"/>
          <w:lang w:eastAsia="en-US"/>
        </w:rPr>
        <w:br/>
      </w:r>
    </w:p>
    <w:p w:rsidR="009609C3" w:rsidRPr="00E93ACC" w:rsidRDefault="009609C3" w:rsidP="009609C3">
      <w:pPr>
        <w:pStyle w:val="Paragraphedeliste"/>
        <w:numPr>
          <w:ilvl w:val="0"/>
          <w:numId w:val="12"/>
        </w:numPr>
        <w:spacing w:after="240"/>
        <w:ind w:left="1560" w:firstLine="0"/>
        <w:jc w:val="both"/>
      </w:pPr>
      <w:r w:rsidRPr="00E93ACC">
        <w:rPr>
          <w:rFonts w:ascii="Century Gothic" w:hAnsi="Century Gothic"/>
          <w:b/>
        </w:rPr>
        <w:t>Crédit domestique (CREDIT)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Null Hypothesis: LOG(CREDIT) has a unit root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Exogenous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Constant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Lag Length: 0 (Automatic - based on SIC,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maxlag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=3)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Prob.*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lastRenderedPageBreak/>
              <w:t>Augmented Dickey-Fuller test statistic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-1.051060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0.7110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Test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critical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values: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-3.857386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5%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-3.040391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10%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-2.660551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*MacKinnon (1996) one-sided p-values.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Warning: Probabilities and critical values calculated for 20 observations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        and may not be accurate for a sample size of 18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Equation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Dependent Variable: D(LOG(CREDIT))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Method: Least Squares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Date: 07/24/20   Time: 11:52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(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): 2001 2018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observations: 18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after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adjustments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CREDIT(-1))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-0.076557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0.072838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-1.051060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0.3088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0.183086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0.094145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1.944715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0.0696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0.064586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0.112180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0.006123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S.D.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0.279461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S.E.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regression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0.278604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info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0.386391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1.241927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Schwarz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0.485322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Log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likelihood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-1.477522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Hannan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-Quinn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0.400033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1.104726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Durbin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1.491304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0.308848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609C3" w:rsidRPr="00E93ACC" w:rsidRDefault="009609C3" w:rsidP="009609C3">
      <w:pPr>
        <w:jc w:val="both"/>
      </w:pPr>
      <w:r w:rsidRPr="00E93ACC">
        <w:rPr>
          <w:rFonts w:ascii="Arial" w:eastAsiaTheme="minorHAnsi" w:hAnsi="Arial" w:cs="Arial"/>
          <w:lang w:eastAsia="en-US"/>
        </w:rPr>
        <w:br/>
      </w:r>
      <w:r w:rsidRPr="00E93ACC">
        <w:rPr>
          <w:rFonts w:ascii="Arial" w:eastAsiaTheme="minorHAnsi" w:hAnsi="Arial" w:cs="Arial"/>
          <w:lang w:eastAsia="en-US"/>
        </w:rPr>
        <w:br/>
      </w:r>
    </w:p>
    <w:p w:rsidR="009609C3" w:rsidRPr="00E93ACC" w:rsidRDefault="009609C3" w:rsidP="009609C3">
      <w:pPr>
        <w:pStyle w:val="Paragraphedeliste"/>
        <w:spacing w:after="240"/>
        <w:ind w:left="851"/>
        <w:jc w:val="both"/>
        <w:rPr>
          <w:rFonts w:ascii="Century Gothic" w:hAnsi="Century Gothic"/>
          <w:b/>
        </w:rPr>
      </w:pPr>
      <w:r w:rsidRPr="00E93ACC">
        <w:rPr>
          <w:rFonts w:ascii="Century Gothic" w:hAnsi="Century Gothic"/>
          <w:b/>
        </w:rPr>
        <w:t>II.2 Variables en différence</w:t>
      </w:r>
    </w:p>
    <w:p w:rsidR="009609C3" w:rsidRPr="00E93ACC" w:rsidRDefault="009609C3" w:rsidP="009609C3">
      <w:pPr>
        <w:pStyle w:val="Paragraphedeliste"/>
        <w:numPr>
          <w:ilvl w:val="0"/>
          <w:numId w:val="11"/>
        </w:numPr>
        <w:spacing w:after="240"/>
        <w:ind w:left="1560" w:firstLine="0"/>
        <w:jc w:val="both"/>
      </w:pPr>
      <w:r w:rsidRPr="00E93ACC">
        <w:rPr>
          <w:rFonts w:ascii="Century Gothic" w:eastAsiaTheme="minorHAnsi" w:hAnsi="Century Gothic" w:cs="Arial"/>
          <w:b/>
          <w:lang w:eastAsia="en-US"/>
        </w:rPr>
        <w:t>Produit intérieur brut (PIB)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Null Hypothesis: D(LOG(PIB)) has a unit root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Exogenous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Constant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Lag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Length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2 (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Fixed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Prob.*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statistic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-3.826314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0.0113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Test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critical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values: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-3.886751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5%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-3.052169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10%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-2.666593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*MacKinnon (1996) one-sided p-values.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Warning: Probabilities and critical values calculated for 20 observations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        and may not be accurate for a sample size of 17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Equation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Variable: </w:t>
            </w: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LOG(PIB),2)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Method: Least Squares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Date: 07/23/20   Time: 14:59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(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): 2002 2018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observations: 17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after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adjustments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LOG(PIB(-1)))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-0.683272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0.178572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-3.826314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0.0021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LOG(PIB(-1)),2)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0.132141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0.168595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0.783776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0.4472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LOG(PIB(-2)),2)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0.015661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0.168129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0.093148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0.9272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0.040345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0.010559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3.820782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0.0021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0.577600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0.004577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0.480123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S.D.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0.024905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S.E.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regression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0.017957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info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-4.999299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0.004192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Schwarz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-4.803248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Log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likelihood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46.49404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Hannan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-Quinn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-4.979811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5.925511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Durbin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2.096829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0.008926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609C3" w:rsidRPr="00E93ACC" w:rsidRDefault="009609C3" w:rsidP="009609C3">
      <w:pPr>
        <w:pStyle w:val="Paragraphedeliste"/>
        <w:ind w:left="720"/>
        <w:jc w:val="both"/>
      </w:pPr>
      <w:r w:rsidRPr="00E93ACC">
        <w:rPr>
          <w:rFonts w:ascii="Arial" w:eastAsiaTheme="minorHAnsi" w:hAnsi="Arial" w:cs="Arial"/>
          <w:lang w:eastAsia="en-US"/>
        </w:rPr>
        <w:br/>
      </w:r>
    </w:p>
    <w:p w:rsidR="009609C3" w:rsidRPr="00E93ACC" w:rsidRDefault="009609C3" w:rsidP="009609C3">
      <w:pPr>
        <w:pStyle w:val="Paragraphedeliste"/>
        <w:numPr>
          <w:ilvl w:val="0"/>
          <w:numId w:val="11"/>
        </w:numPr>
        <w:spacing w:after="240"/>
        <w:ind w:left="1560" w:firstLine="0"/>
        <w:jc w:val="both"/>
      </w:pPr>
      <w:r w:rsidRPr="00E93ACC">
        <w:rPr>
          <w:rFonts w:ascii="Century Gothic" w:eastAsiaTheme="minorHAnsi" w:hAnsi="Century Gothic" w:cs="Arial"/>
          <w:b/>
          <w:lang w:eastAsia="en-US"/>
        </w:rPr>
        <w:t>Taux d’inflation (TINFL)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Null Hypothesis: D(LOG(TINFL)) has a unit root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Exogenous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Constant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Lag Length: 0 (Automatic - based on SIC,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maxlag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=4)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Prob.*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statistic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-3.533486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0.0185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Test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critical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values: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-3.831511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5%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-3.029970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10%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-2.655194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*MacKinnon (1996) one-sided p-values.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Warning: Probabilities and critical values calculated for 20 observations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        and may not be accurate for a sample size of 19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Equation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Variable: </w:t>
            </w: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LOG(TINFL),2)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Method: Least Squares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Date: 07/24/20   Time: 11:10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(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): 2000 2018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observations: 19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after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adjustments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LOG(TINFL(-1)))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-0.820691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0.232261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-3.533486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0.0026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-0.139062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0.300557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-0.462682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0.6495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>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0.423446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-0.100112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0.389531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S.D.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1.675638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S.E.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regression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1.309218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info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3.476038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29.13888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Schwarz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3.575452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Log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likelihood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-31.02236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Hannan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-Quinn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3.492863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12.48552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Durbin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1.903710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0.002552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609C3" w:rsidRPr="00E93ACC" w:rsidRDefault="009609C3" w:rsidP="009609C3">
      <w:pPr>
        <w:pStyle w:val="Paragraphedeliste"/>
        <w:numPr>
          <w:ilvl w:val="0"/>
          <w:numId w:val="11"/>
        </w:numPr>
        <w:spacing w:after="240"/>
        <w:ind w:left="1560" w:firstLine="0"/>
        <w:jc w:val="both"/>
      </w:pPr>
      <w:r w:rsidRPr="00E93ACC">
        <w:rPr>
          <w:rFonts w:ascii="Century Gothic" w:eastAsiaTheme="minorHAnsi" w:hAnsi="Century Gothic" w:cs="Arial"/>
          <w:b/>
          <w:lang w:eastAsia="en-US"/>
        </w:rPr>
        <w:t>Crédit domestique (CREDIT)</w:t>
      </w:r>
    </w:p>
    <w:p w:rsidR="009609C3" w:rsidRPr="00E93ACC" w:rsidRDefault="009609C3" w:rsidP="009609C3">
      <w:pPr>
        <w:tabs>
          <w:tab w:val="left" w:pos="1358"/>
          <w:tab w:val="left" w:pos="1997"/>
        </w:tabs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  <w:r w:rsidRPr="00E93ACC">
        <w:rPr>
          <w:rFonts w:ascii="Arial" w:eastAsiaTheme="minorHAnsi" w:hAnsi="Arial" w:cs="Arial"/>
          <w:lang w:eastAsia="en-US"/>
        </w:rPr>
        <w:tab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Null Hypothesis: D(LOG(CREDIT)) has a unit root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Exogenous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Constant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Lag Length: 0 (Automatic - based on SIC,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maxlag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=3)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Prob.*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statistic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-3.632178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0.0165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Test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critical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values: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-3.886751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5%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-3.052169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10%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level</w:t>
            </w:r>
            <w:proofErr w:type="spellEnd"/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-2.666593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*MacKinnon (1996) one-sided p-values.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Warning: Probabilities and critical values calculated for 20 observations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        and may not be accurate for a sample size of 17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Augmented Dickey-Fuller Test Equation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Dependent Variable: D(LOG(CREDIT),2)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Method: Least Squares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Date: 07/24/20   Time: 11:55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(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): 2002 2018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observations: 17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after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adjustments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LOG(CREDIT(-1)))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-0.839291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0.231071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-3.632178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0.0025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0.121251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0.069765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1.737993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0.1027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0.467948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0.024891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0.432478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S.D.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0.353145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S.E.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regression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0.266038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info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0.299779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1.061647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Schwarz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0.397804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Log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likelihood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-0.548120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Hannan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-Quinn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0.309523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13.19272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Durbin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2.059898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0.002458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  <w:rPr>
          <w:rFonts w:ascii="Arial" w:eastAsiaTheme="minorHAnsi" w:hAnsi="Arial" w:cs="Arial"/>
          <w:lang w:eastAsia="en-US"/>
        </w:rPr>
      </w:pPr>
    </w:p>
    <w:p w:rsidR="009609C3" w:rsidRPr="00E93ACC" w:rsidRDefault="009609C3" w:rsidP="009609C3">
      <w:pPr>
        <w:jc w:val="both"/>
      </w:pPr>
      <w:r w:rsidRPr="00E93ACC">
        <w:rPr>
          <w:rFonts w:ascii="Arial" w:eastAsiaTheme="minorHAnsi" w:hAnsi="Arial" w:cs="Arial"/>
          <w:lang w:eastAsia="en-US"/>
        </w:rPr>
        <w:br/>
      </w:r>
    </w:p>
    <w:p w:rsidR="009609C3" w:rsidRPr="00E93ACC" w:rsidRDefault="009609C3" w:rsidP="009609C3">
      <w:pPr>
        <w:pStyle w:val="Titre2"/>
        <w:numPr>
          <w:ilvl w:val="0"/>
          <w:numId w:val="8"/>
        </w:numPr>
        <w:ind w:hanging="513"/>
        <w:rPr>
          <w:rFonts w:cs="Arial"/>
          <w:b w:val="0"/>
          <w:sz w:val="24"/>
          <w:szCs w:val="24"/>
        </w:rPr>
      </w:pPr>
      <w:bookmarkStart w:id="9" w:name="_Toc83466335"/>
      <w:bookmarkStart w:id="10" w:name="_Toc91154808"/>
      <w:r w:rsidRPr="00E93ACC">
        <w:rPr>
          <w:rFonts w:cs="Arial"/>
          <w:sz w:val="24"/>
          <w:szCs w:val="24"/>
        </w:rPr>
        <w:t>Estimation du modèle ARDL</w:t>
      </w:r>
      <w:bookmarkEnd w:id="9"/>
      <w:bookmarkEnd w:id="10"/>
    </w:p>
    <w:p w:rsidR="009609C3" w:rsidRPr="00E93ACC" w:rsidRDefault="009609C3" w:rsidP="009609C3">
      <w:pPr>
        <w:tabs>
          <w:tab w:val="left" w:pos="1358"/>
          <w:tab w:val="left" w:pos="2432"/>
        </w:tabs>
        <w:rPr>
          <w:lang w:val="fr-BE" w:eastAsia="fr-BE"/>
        </w:rPr>
      </w:pPr>
      <w:r w:rsidRPr="00E93ACC">
        <w:rPr>
          <w:lang w:val="fr-BE" w:eastAsia="fr-BE"/>
        </w:rPr>
        <w:tab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Variable: LOG(PIB)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Method: ARDL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Date: 07/24/20   Time: 12:04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(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): 2001 2018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observations: 18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after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adjustments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Maximum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lags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1 (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Automatic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selection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Model selection method: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 info criterion (AIC)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Dynamic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regressors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 (1 lag, automatic): LOG(RECFIS) LOG(IMPOCOM)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        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LOG(IMPOREV) LOG(IMPOBS) LOG(TINFL) LOG(DEPPUB)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    LOG(CREDIT)  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Fixed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regressors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C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>Number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models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evalulated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128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Selected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Model: </w:t>
            </w: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ARDL(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1, 1, 1, 1, 1, 1, 1, 1)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Prob.*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PIB(-1))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0.845951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0.032036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26.40590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0.0014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LOG(RECFIS)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-0.309707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0.070086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-4.418938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0.0476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RECFIS(-1))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0.102136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0.045906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2.224885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0.1561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LOG(IMPOCOM)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0.161489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0.045151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3.576635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0.0701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IMPOCOM(-1))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-0.071037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0.029671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-2.394159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0.1390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LOG(IMPOREV)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0.095690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0.015664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6.108998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0.0258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IMPOREV(-1))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0.022635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0.007439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3.042777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0.0932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LOG(IMPOBS)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0.088001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0.020414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4.310830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0.0498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IMPOBS(-1))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-0.182263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0.033482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-5.443648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0.0321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LOG(TINFL)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0.005961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0.003497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1.704488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0.2304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TINFL(-1))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-0.020642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0.002661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-7.756521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0.0162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LOG(DEPPUB)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0.114569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0.014009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8.178074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0.0146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DEPPUB(-1))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0.128004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0.020442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6.261712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0.0246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LOG(CREDIT)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-0.194207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0.026298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-7.384761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0.0178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CREDIT(-1))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0.058053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0.009662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6.008452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0.0266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0.552239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0.499764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1.105001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0.3843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0.999988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15.81443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0.999899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S.D.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0.325517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S.E.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regression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0.003265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info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-9.030551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2.13E-05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Schwarz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-8.239110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Log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likelihood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97.27496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Hannan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-Quinn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-8.921422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11264.95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Durbin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3.722782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0.000089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*Note: p-values and any subsequent tests do not account for model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    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selection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609C3" w:rsidRPr="00E93ACC" w:rsidRDefault="009609C3" w:rsidP="009609C3">
      <w:pPr>
        <w:tabs>
          <w:tab w:val="left" w:pos="2065"/>
        </w:tabs>
        <w:rPr>
          <w:lang w:val="fr-BE" w:eastAsia="fr-BE"/>
        </w:rPr>
      </w:pPr>
      <w:r w:rsidRPr="00E93ACC">
        <w:rPr>
          <w:lang w:val="fr-BE" w:eastAsia="fr-BE"/>
        </w:rPr>
        <w:tab/>
      </w:r>
    </w:p>
    <w:p w:rsidR="009609C3" w:rsidRPr="00E93ACC" w:rsidRDefault="009609C3" w:rsidP="009609C3">
      <w:pPr>
        <w:tabs>
          <w:tab w:val="left" w:pos="2065"/>
        </w:tabs>
        <w:rPr>
          <w:lang w:val="fr-BE" w:eastAsia="fr-BE"/>
        </w:rPr>
      </w:pPr>
    </w:p>
    <w:p w:rsidR="009609C3" w:rsidRPr="00E93ACC" w:rsidRDefault="009609C3" w:rsidP="009609C3">
      <w:pPr>
        <w:tabs>
          <w:tab w:val="left" w:pos="2065"/>
        </w:tabs>
        <w:rPr>
          <w:lang w:val="fr-BE" w:eastAsia="fr-BE"/>
        </w:rPr>
      </w:pPr>
    </w:p>
    <w:p w:rsidR="009609C3" w:rsidRPr="00E93ACC" w:rsidRDefault="009609C3" w:rsidP="009609C3">
      <w:pPr>
        <w:tabs>
          <w:tab w:val="left" w:pos="2065"/>
        </w:tabs>
        <w:rPr>
          <w:lang w:val="fr-BE" w:eastAsia="fr-BE"/>
        </w:rPr>
      </w:pPr>
    </w:p>
    <w:p w:rsidR="009609C3" w:rsidRPr="00E93ACC" w:rsidRDefault="009609C3" w:rsidP="009609C3">
      <w:pPr>
        <w:tabs>
          <w:tab w:val="left" w:pos="2065"/>
        </w:tabs>
        <w:rPr>
          <w:lang w:val="fr-BE" w:eastAsia="fr-BE"/>
        </w:rPr>
      </w:pPr>
    </w:p>
    <w:p w:rsidR="009609C3" w:rsidRPr="00E93ACC" w:rsidRDefault="009609C3" w:rsidP="009609C3">
      <w:pPr>
        <w:tabs>
          <w:tab w:val="left" w:pos="2065"/>
        </w:tabs>
        <w:rPr>
          <w:lang w:val="fr-BE" w:eastAsia="fr-BE"/>
        </w:rPr>
      </w:pPr>
    </w:p>
    <w:p w:rsidR="009609C3" w:rsidRPr="00E93ACC" w:rsidRDefault="009609C3" w:rsidP="009609C3">
      <w:pPr>
        <w:tabs>
          <w:tab w:val="left" w:pos="2065"/>
        </w:tabs>
        <w:rPr>
          <w:lang w:val="fr-BE" w:eastAsia="fr-BE"/>
        </w:rPr>
      </w:pPr>
    </w:p>
    <w:p w:rsidR="009609C3" w:rsidRPr="00E93ACC" w:rsidRDefault="009609C3" w:rsidP="009609C3">
      <w:pPr>
        <w:tabs>
          <w:tab w:val="left" w:pos="2065"/>
        </w:tabs>
        <w:rPr>
          <w:lang w:val="fr-BE" w:eastAsia="fr-BE"/>
        </w:rPr>
      </w:pPr>
    </w:p>
    <w:p w:rsidR="009609C3" w:rsidRPr="00E93ACC" w:rsidRDefault="009609C3" w:rsidP="009609C3">
      <w:pPr>
        <w:tabs>
          <w:tab w:val="left" w:pos="2065"/>
        </w:tabs>
        <w:rPr>
          <w:lang w:val="fr-BE" w:eastAsia="fr-BE"/>
        </w:rPr>
      </w:pPr>
    </w:p>
    <w:p w:rsidR="009609C3" w:rsidRPr="00E93ACC" w:rsidRDefault="009609C3" w:rsidP="009609C3">
      <w:pPr>
        <w:tabs>
          <w:tab w:val="left" w:pos="2065"/>
        </w:tabs>
        <w:rPr>
          <w:lang w:val="fr-BE" w:eastAsia="fr-BE"/>
        </w:rPr>
      </w:pPr>
    </w:p>
    <w:p w:rsidR="009609C3" w:rsidRPr="00E93ACC" w:rsidRDefault="009609C3" w:rsidP="009609C3">
      <w:pPr>
        <w:tabs>
          <w:tab w:val="left" w:pos="2065"/>
        </w:tabs>
        <w:rPr>
          <w:lang w:val="fr-BE" w:eastAsia="fr-BE"/>
        </w:rPr>
      </w:pPr>
    </w:p>
    <w:p w:rsidR="009609C3" w:rsidRPr="00E93ACC" w:rsidRDefault="009609C3" w:rsidP="009609C3">
      <w:pPr>
        <w:tabs>
          <w:tab w:val="left" w:pos="2065"/>
        </w:tabs>
        <w:rPr>
          <w:lang w:val="fr-BE" w:eastAsia="fr-BE"/>
        </w:rPr>
      </w:pPr>
    </w:p>
    <w:p w:rsidR="009609C3" w:rsidRPr="00E93ACC" w:rsidRDefault="009609C3" w:rsidP="009609C3">
      <w:pPr>
        <w:pStyle w:val="Titre2"/>
        <w:numPr>
          <w:ilvl w:val="0"/>
          <w:numId w:val="8"/>
        </w:numPr>
        <w:rPr>
          <w:rFonts w:ascii="Century Gothic" w:hAnsi="Century Gothic" w:cs="Arial"/>
          <w:b w:val="0"/>
          <w:sz w:val="24"/>
          <w:szCs w:val="24"/>
        </w:rPr>
      </w:pPr>
      <w:bookmarkStart w:id="11" w:name="_Toc83466336"/>
      <w:bookmarkStart w:id="12" w:name="_Toc91154809"/>
      <w:r w:rsidRPr="00E93ACC">
        <w:rPr>
          <w:rFonts w:ascii="Arial Narrow" w:hAnsi="Arial Narrow" w:cs="Arial"/>
          <w:sz w:val="24"/>
          <w:szCs w:val="24"/>
        </w:rPr>
        <w:t>Validation du modèle estimé</w:t>
      </w:r>
      <w:bookmarkEnd w:id="11"/>
      <w:bookmarkEnd w:id="12"/>
      <w:r w:rsidRPr="00E93ACC">
        <w:rPr>
          <w:rFonts w:ascii="Arial Narrow" w:hAnsi="Arial Narrow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609C3" w:rsidRPr="00E93ACC" w:rsidRDefault="009609C3" w:rsidP="009609C3">
      <w:pPr>
        <w:pStyle w:val="Paragraphedeliste"/>
        <w:numPr>
          <w:ilvl w:val="0"/>
          <w:numId w:val="13"/>
        </w:numPr>
        <w:spacing w:after="240"/>
        <w:ind w:left="851" w:hanging="425"/>
      </w:pPr>
      <w:r w:rsidRPr="00E93ACC">
        <w:rPr>
          <w:rFonts w:ascii="Century Gothic" w:hAnsi="Century Gothic"/>
          <w:b/>
        </w:rPr>
        <w:t xml:space="preserve">Test de normalité de </w:t>
      </w:r>
      <w:proofErr w:type="spellStart"/>
      <w:r w:rsidRPr="00E93ACC">
        <w:rPr>
          <w:rFonts w:ascii="Century Gothic" w:hAnsi="Century Gothic"/>
          <w:b/>
        </w:rPr>
        <w:t>Jarque-Bera</w:t>
      </w:r>
      <w:proofErr w:type="spellEnd"/>
    </w:p>
    <w:p w:rsidR="009609C3" w:rsidRPr="00E93ACC" w:rsidRDefault="009609C3" w:rsidP="009609C3">
      <w:r w:rsidRPr="00E93ACC">
        <w:object w:dxaOrig="9630" w:dyaOrig="43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8.45pt;height:203.35pt" o:ole="">
            <v:imagedata r:id="rId13" o:title=""/>
          </v:shape>
          <o:OLEObject Type="Embed" ProgID="Unknown" ShapeID="_x0000_i1025" DrawAspect="Content" ObjectID="_1702111296" r:id="rId14"/>
        </w:object>
      </w:r>
    </w:p>
    <w:p w:rsidR="009609C3" w:rsidRPr="00E93ACC" w:rsidRDefault="009609C3" w:rsidP="009609C3"/>
    <w:p w:rsidR="009609C3" w:rsidRPr="00E93ACC" w:rsidRDefault="009609C3" w:rsidP="009609C3"/>
    <w:p w:rsidR="009609C3" w:rsidRPr="00E93ACC" w:rsidRDefault="009609C3" w:rsidP="009609C3">
      <w:pPr>
        <w:pStyle w:val="Paragraphedeliste"/>
        <w:numPr>
          <w:ilvl w:val="0"/>
          <w:numId w:val="13"/>
        </w:numPr>
        <w:spacing w:after="240"/>
        <w:ind w:left="567" w:hanging="283"/>
        <w:rPr>
          <w:lang w:val="en-US"/>
        </w:rPr>
      </w:pPr>
      <w:r w:rsidRPr="00E93ACC">
        <w:rPr>
          <w:rFonts w:ascii="Century Gothic" w:hAnsi="Century Gothic"/>
          <w:b/>
          <w:lang w:val="en-US"/>
        </w:rPr>
        <w:t xml:space="preserve">Test </w:t>
      </w:r>
      <w:proofErr w:type="spellStart"/>
      <w:r w:rsidRPr="00E93ACC">
        <w:rPr>
          <w:rFonts w:ascii="Century Gothic" w:hAnsi="Century Gothic"/>
          <w:b/>
          <w:lang w:val="en-US"/>
        </w:rPr>
        <w:t>d’hétéroscédasticité</w:t>
      </w:r>
      <w:proofErr w:type="spellEnd"/>
      <w:r w:rsidRPr="00E93ACC">
        <w:rPr>
          <w:rFonts w:ascii="Century Gothic" w:hAnsi="Century Gothic"/>
          <w:b/>
          <w:lang w:val="en-US"/>
        </w:rPr>
        <w:t xml:space="preserve"> de </w:t>
      </w:r>
      <w:proofErr w:type="spellStart"/>
      <w:r w:rsidRPr="00E93ACC">
        <w:rPr>
          <w:rFonts w:ascii="Century Gothic" w:hAnsi="Century Gothic"/>
          <w:b/>
          <w:lang w:val="en-US"/>
        </w:rPr>
        <w:t>Glejser</w:t>
      </w:r>
      <w:proofErr w:type="spellEnd"/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9609C3" w:rsidRPr="00E93ACC" w:rsidTr="00641E98">
        <w:trPr>
          <w:trHeight w:val="225"/>
          <w:jc w:val="center"/>
        </w:trPr>
        <w:tc>
          <w:tcPr>
            <w:tcW w:w="553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Heteroskedasticity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 Test: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Glejser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F-statistic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7.789250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    Prob. F(15,2)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0.1195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Obs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*R-squared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17.69707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    Prob. 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Chi-Square(15)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0.2789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Scaled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explained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SS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2.599832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 Chi-Square(15)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0.9998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Test Equation :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Variable : ARESID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Method : Least Squares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 : 07/24/20   Time : 13 :10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: 2001 2018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 : 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-0.026981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0.044939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-0.600392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0.6092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PIB(-1))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0.002807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0.002881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0.974537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0.4326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LOG(RECFIS)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-0.001668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0.006302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-0.264703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0.8160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RECFIS(-1))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-0.005713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0.004128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-1.383888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0.3006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LOG(IMPOCOM)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-3.62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0.004060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-0.008924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0.9937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IMPOCOM(-1))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0.005433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0.002668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2.036274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0.1787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LOG(IMPOREV)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0.002046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0.001409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1.452528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0.2835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IMPOREV(-1))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-0.001677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0.000669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-2.507577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0.1290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LOG(IMPOBS)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1.81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0.001836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0.009874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0.9930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IMPOBS(-1))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0.002996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0.003011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0.995133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0.4245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LOG(TINFL)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-0.000388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0.000314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-1.233102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0.3428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TINFL(-1))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0.000184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0.000239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0.767091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0.5232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LOG(DEPPUB)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0.000833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0.001260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0.660949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0.5766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DEPPUB(-1))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-0.002625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0.001838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-1.428098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0.2894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LOG(CREDIT)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0.000207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0.002365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0.087342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0.9384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CREDIT(-1))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-0.000423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0.000869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-0.486774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0.6745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0.983170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0.000784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0.856949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S.D.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0.000776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S.E.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regression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0.000294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info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-13.84820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1.72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-07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Schwarz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-13.05676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Log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likelihood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140.6338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Hannan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-Quinn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-13.73908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7.789250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Durbin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3.390063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0.119527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609C3" w:rsidRPr="00E93ACC" w:rsidRDefault="009609C3" w:rsidP="009609C3">
      <w:r w:rsidRPr="00E93ACC">
        <w:rPr>
          <w:rFonts w:ascii="Arial" w:eastAsiaTheme="minorHAnsi" w:hAnsi="Arial" w:cs="Arial"/>
          <w:lang w:eastAsia="en-US"/>
        </w:rPr>
        <w:br/>
      </w:r>
    </w:p>
    <w:p w:rsidR="009609C3" w:rsidRPr="00E93ACC" w:rsidRDefault="009609C3" w:rsidP="009609C3">
      <w:pPr>
        <w:pStyle w:val="Paragraphedeliste"/>
        <w:numPr>
          <w:ilvl w:val="0"/>
          <w:numId w:val="13"/>
        </w:numPr>
        <w:spacing w:after="240"/>
        <w:ind w:left="567" w:hanging="283"/>
      </w:pPr>
      <w:r w:rsidRPr="00E93ACC">
        <w:rPr>
          <w:rFonts w:ascii="Century Gothic" w:hAnsi="Century Gothic"/>
          <w:b/>
        </w:rPr>
        <w:t>Test d’</w:t>
      </w:r>
      <w:proofErr w:type="spellStart"/>
      <w:r w:rsidRPr="00E93ACC">
        <w:rPr>
          <w:rFonts w:ascii="Century Gothic" w:hAnsi="Century Gothic"/>
          <w:b/>
        </w:rPr>
        <w:t>hétéroscédasticité</w:t>
      </w:r>
      <w:proofErr w:type="spellEnd"/>
      <w:r w:rsidRPr="00E93ACC">
        <w:rPr>
          <w:rFonts w:ascii="Century Gothic" w:hAnsi="Century Gothic"/>
          <w:b/>
        </w:rPr>
        <w:t xml:space="preserve"> de </w:t>
      </w:r>
      <w:proofErr w:type="spellStart"/>
      <w:r w:rsidRPr="00E93ACC">
        <w:rPr>
          <w:rFonts w:ascii="Century Gothic" w:hAnsi="Century Gothic"/>
          <w:b/>
        </w:rPr>
        <w:t>Breusch</w:t>
      </w:r>
      <w:proofErr w:type="spellEnd"/>
      <w:r w:rsidRPr="00E93ACC">
        <w:rPr>
          <w:rFonts w:ascii="Century Gothic" w:hAnsi="Century Gothic"/>
          <w:b/>
        </w:rPr>
        <w:t>-Pagan-Godfrey</w:t>
      </w:r>
    </w:p>
    <w:p w:rsidR="009609C3" w:rsidRPr="00E93ACC" w:rsidRDefault="009609C3" w:rsidP="009609C3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17"/>
        <w:gridCol w:w="1103"/>
        <w:gridCol w:w="1207"/>
        <w:gridCol w:w="1208"/>
        <w:gridCol w:w="997"/>
      </w:tblGrid>
      <w:tr w:rsidR="009609C3" w:rsidRPr="00E93ACC" w:rsidTr="00641E98">
        <w:trPr>
          <w:trHeight w:val="225"/>
          <w:jc w:val="center"/>
        </w:trPr>
        <w:tc>
          <w:tcPr>
            <w:tcW w:w="653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Heteroskedasticity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 Test: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Breusch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-Pagan-Godfrey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1.794402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 F(15,2)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0.4158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Obs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*R-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16.75502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 Chi-Square(15)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0.3337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Scaled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explained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SS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0.260587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 Chi-Square(15)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1.0000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Test Equation :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Variable : RESID^2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Method : Least Squares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>Date : 07/24/20   Time : 13 :23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: 2001 2018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 : 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6.14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0.000227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0.270585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0.8121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PIB(-1))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-2.15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1.46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-0.147559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0.8962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LOG(RECFIS)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5.45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3.18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0.171201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0.8798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RECFIS(-1))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-1.27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2.09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-0.607284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0.6054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LOG(IMPOCOM)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-9.08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2.05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-0.442702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0.7013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IMPOCOM(-1))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1.51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1.35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1.121761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0.3786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LOG(IMPOREV)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6.42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7.12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0.902172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0.4622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IMPOREV(-1))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-5.40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3.38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-1.597831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0.2512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LOG(IMPOBS)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-3.82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9.27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-0.411483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0.7206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IMPOBS(-1))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6.52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1.52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0.428308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0.7101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LOG(TINFL)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-1.53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1.59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-0.961161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0.4379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TINFL(-1))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1.07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1.21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0.088363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0.9376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LOG(DEPPUB)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4.83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6.36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0.758232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0.5275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DEPPUB(-1))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-8.32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9.29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-0.896053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0.4648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LOG(CREDIT)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6.37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1.19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0.053305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0.9623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CREDIT(-1))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1.23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4.39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0.279537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0.8061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0.930834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1.18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0.412091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S.D.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1.93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S.E.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regression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1.48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-06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info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-24.42393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resid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4.40</w:t>
            </w:r>
            <w:r w:rsidRPr="00E93ACC">
              <w:rPr>
                <w:rFonts w:ascii="Arial" w:eastAsiaTheme="minorHAnsi" w:hAnsi="Arial" w:cs="Arial"/>
                <w:color w:val="000000"/>
                <w:vertAlign w:val="superscript"/>
                <w:lang w:eastAsia="en-US"/>
              </w:rPr>
              <w:t>E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Schwarz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-23.63249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Log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likelihood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235.8153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Hannan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-Quinn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-24.31480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1.794402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Durbin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-Watson stat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3.457221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0.415826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01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609C3" w:rsidRPr="00E93ACC" w:rsidRDefault="009609C3" w:rsidP="009609C3">
      <w:pPr>
        <w:pStyle w:val="Paragraphedeliste"/>
        <w:spacing w:after="240"/>
        <w:ind w:left="851"/>
        <w:rPr>
          <w:rFonts w:ascii="Century Gothic" w:hAnsi="Century Gothic" w:cs="Arial"/>
          <w:b/>
        </w:rPr>
      </w:pPr>
    </w:p>
    <w:p w:rsidR="009609C3" w:rsidRPr="00E93ACC" w:rsidRDefault="009609C3" w:rsidP="009609C3">
      <w:pPr>
        <w:pStyle w:val="Paragraphedeliste"/>
        <w:spacing w:after="240"/>
        <w:ind w:left="851"/>
        <w:rPr>
          <w:rFonts w:ascii="Century Gothic" w:hAnsi="Century Gothic" w:cs="Arial"/>
          <w:b/>
        </w:rPr>
      </w:pPr>
    </w:p>
    <w:p w:rsidR="009609C3" w:rsidRPr="00E93ACC" w:rsidRDefault="009609C3" w:rsidP="009609C3">
      <w:pPr>
        <w:pStyle w:val="Paragraphedeliste"/>
        <w:spacing w:after="240"/>
        <w:ind w:left="851"/>
        <w:rPr>
          <w:rFonts w:ascii="Century Gothic" w:hAnsi="Century Gothic" w:cs="Arial"/>
          <w:b/>
        </w:rPr>
      </w:pPr>
    </w:p>
    <w:p w:rsidR="009609C3" w:rsidRPr="00E93ACC" w:rsidRDefault="009609C3" w:rsidP="009609C3">
      <w:pPr>
        <w:pStyle w:val="Paragraphedeliste"/>
        <w:spacing w:after="240"/>
        <w:ind w:left="851"/>
        <w:rPr>
          <w:rFonts w:ascii="Century Gothic" w:hAnsi="Century Gothic" w:cs="Arial"/>
          <w:b/>
        </w:rPr>
      </w:pPr>
    </w:p>
    <w:p w:rsidR="009609C3" w:rsidRPr="00E93ACC" w:rsidRDefault="009609C3" w:rsidP="009609C3">
      <w:pPr>
        <w:pStyle w:val="Paragraphedeliste"/>
        <w:numPr>
          <w:ilvl w:val="0"/>
          <w:numId w:val="13"/>
        </w:numPr>
        <w:spacing w:after="240"/>
        <w:ind w:left="851" w:hanging="283"/>
        <w:rPr>
          <w:rFonts w:ascii="Century Gothic" w:hAnsi="Century Gothic" w:cs="Arial"/>
          <w:b/>
        </w:rPr>
      </w:pPr>
      <w:r w:rsidRPr="00E93ACC">
        <w:rPr>
          <w:rFonts w:ascii="Century Gothic" w:hAnsi="Century Gothic"/>
          <w:b/>
        </w:rPr>
        <w:lastRenderedPageBreak/>
        <w:t xml:space="preserve"> Test de spécification de </w:t>
      </w:r>
      <w:proofErr w:type="spellStart"/>
      <w:r w:rsidRPr="00E93ACC">
        <w:rPr>
          <w:rFonts w:ascii="Century Gothic" w:hAnsi="Century Gothic"/>
          <w:b/>
        </w:rPr>
        <w:t>Ramsey</w:t>
      </w:r>
      <w:proofErr w:type="spellEnd"/>
    </w:p>
    <w:p w:rsidR="009609C3" w:rsidRPr="00E93ACC" w:rsidRDefault="009609C3" w:rsidP="009609C3">
      <w:pPr>
        <w:autoSpaceDE w:val="0"/>
        <w:autoSpaceDN w:val="0"/>
        <w:adjustRightInd w:val="0"/>
        <w:rPr>
          <w:rFonts w:ascii="Arial" w:eastAsiaTheme="minorHAnsi" w:hAnsi="Arial" w:cs="Arial"/>
          <w:lang w:eastAsia="en-U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2"/>
        <w:gridCol w:w="1050"/>
        <w:gridCol w:w="1155"/>
        <w:gridCol w:w="1155"/>
        <w:gridCol w:w="998"/>
      </w:tblGrid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Ramsey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RESET Test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Equation: RESULTATS_1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Specification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: LOG(PIB)  </w:t>
            </w: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PIB(-1)) LOG(RECFIS) LOG(RECFIS(-1))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        LOG(IMPOCOM) LOG(IMPOCOM(-1)) LOG(IMPOREV) LOG(IMPOREV(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        -1)) LOG(IMPOBS) LOG(IMPOBS(-1)) LOG(TINFL) LOG(TINFL(-1))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        LOG(DEPPUB) LOG(DEPPUB(-1)) LOG(CREDIT) LOG(CREDIT(-1)) C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                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4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Omitted Variables: Squares of fitted values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12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Value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df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Probability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0.479996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0.7151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0.230397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(1, 1)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0.7151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12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F-test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summary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of Sq.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df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Squares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Test SSR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3.99E-06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3.99E-06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Restricted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SSR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2.13E-05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1.07E-05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Unrestricted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SSR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1.73E-05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1.73E-05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12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Unrestricted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Test Equation: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Variable: LOG(PIB)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317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Method: ARDL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Date: 07/24/20   Time: 13:29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2001 2018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observations: 18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Maximum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lags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1 (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Automatic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selection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Model selection method: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 info criterion (AIC)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48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Dynamic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regressors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(1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lag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,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automatic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): 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Fixed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regressors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C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12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Prob.*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12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PIB(-1))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-1.939686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5.803607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-0.334221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0.7947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LOG(RECFIS)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0.615505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1.929611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0.318979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0.8034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RECFIS(-1))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-0.199148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0.630405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-0.315906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0.8052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LOG(IMPOCOM)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-0.291325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0.945126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-0.308240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0.8097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IMPOCOM(-1))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0.145713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0.453147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0.321557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0.8019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LOG(IMPOREV)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-0.214755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0.647074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-0.331885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0.7960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IMPOREV(-1))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-0.053990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0.159919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-0.337611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0.7927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LOG(IMPOBS)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-0.178639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0.556114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-0.321227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0.8021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IMPOBS(-1))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0.382579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1.177539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0.324897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0.8000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LOG(TINFL)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-0.007982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0.029387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-0.271602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0.8312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TINFL(-1))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0.045668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0.138190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0.330475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0.7968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LOG(DEPPUB)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-0.252511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0.764966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-0.330094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0.7970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DEPPUB(-1))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-0.265231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0.819661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-0.323586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0.8008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LOG(CREDIT)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0.416643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1.273058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0.327278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0.7986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CREDIT(-1))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-0.124759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0.381060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-0.327398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0.7986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24.69034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50.29221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0.490938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0.7095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FITTED^2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0.102836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0.214243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0.479996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0.7151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12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0.999990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15.81443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0.999836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S.D.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0.325517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S.E.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regression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0.004163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info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-9.126777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resid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1.73E-05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Schwarz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-8.285870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Log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likelihood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99.14099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Hannan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-Quinn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-9.010827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6497.056</w:t>
            </w:r>
          </w:p>
        </w:tc>
        <w:tc>
          <w:tcPr>
            <w:tcW w:w="23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Durbin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-Watson stat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3.515643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0.009745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12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48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*Note: p-values and any subsequent tests do not account for model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32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    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selection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609C3" w:rsidRPr="00E93ACC" w:rsidRDefault="009609C3" w:rsidP="009609C3">
      <w:pPr>
        <w:rPr>
          <w:rFonts w:ascii="Century Gothic" w:hAnsi="Century Gothic" w:cs="Arial"/>
          <w:b/>
        </w:rPr>
      </w:pPr>
      <w:r w:rsidRPr="00E93ACC">
        <w:rPr>
          <w:rFonts w:ascii="Arial" w:eastAsiaTheme="minorHAnsi" w:hAnsi="Arial" w:cs="Arial"/>
          <w:lang w:eastAsia="en-US"/>
        </w:rPr>
        <w:br/>
      </w:r>
    </w:p>
    <w:p w:rsidR="009609C3" w:rsidRPr="00E93ACC" w:rsidRDefault="009609C3" w:rsidP="009609C3">
      <w:pPr>
        <w:rPr>
          <w:lang w:val="fr-BE" w:eastAsia="fr-BE"/>
        </w:rPr>
      </w:pPr>
    </w:p>
    <w:p w:rsidR="009609C3" w:rsidRPr="00E93ACC" w:rsidRDefault="009609C3" w:rsidP="009609C3">
      <w:pPr>
        <w:pStyle w:val="Titre2"/>
        <w:numPr>
          <w:ilvl w:val="0"/>
          <w:numId w:val="8"/>
        </w:numPr>
        <w:ind w:left="709" w:hanging="349"/>
        <w:rPr>
          <w:sz w:val="24"/>
          <w:szCs w:val="24"/>
        </w:rPr>
      </w:pPr>
      <w:bookmarkStart w:id="13" w:name="_Toc91154810"/>
      <w:r w:rsidRPr="00E93ACC">
        <w:rPr>
          <w:sz w:val="24"/>
          <w:szCs w:val="24"/>
        </w:rPr>
        <w:t xml:space="preserve">Test de </w:t>
      </w:r>
      <w:proofErr w:type="spellStart"/>
      <w:r w:rsidRPr="00E93ACC">
        <w:rPr>
          <w:sz w:val="24"/>
          <w:szCs w:val="24"/>
        </w:rPr>
        <w:t>cointégration</w:t>
      </w:r>
      <w:proofErr w:type="spellEnd"/>
      <w:r w:rsidRPr="00E93ACC">
        <w:rPr>
          <w:sz w:val="24"/>
          <w:szCs w:val="24"/>
        </w:rPr>
        <w:t xml:space="preserve"> aux bornes de </w:t>
      </w:r>
      <w:proofErr w:type="spellStart"/>
      <w:r w:rsidRPr="00E93ACC">
        <w:rPr>
          <w:sz w:val="24"/>
          <w:szCs w:val="24"/>
        </w:rPr>
        <w:t>Pesaran</w:t>
      </w:r>
      <w:bookmarkEnd w:id="13"/>
      <w:proofErr w:type="spellEnd"/>
    </w:p>
    <w:p w:rsidR="009609C3" w:rsidRPr="00E93ACC" w:rsidRDefault="009609C3" w:rsidP="009609C3">
      <w:pPr>
        <w:rPr>
          <w:lang w:eastAsia="fr-BE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1208"/>
        <w:gridCol w:w="1312"/>
        <w:gridCol w:w="1103"/>
        <w:gridCol w:w="1102"/>
      </w:tblGrid>
      <w:tr w:rsidR="009609C3" w:rsidRPr="00E93ACC" w:rsidTr="00641E98">
        <w:trPr>
          <w:trHeight w:val="225"/>
          <w:jc w:val="center"/>
        </w:trPr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ARDL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Bounds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Test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Date: 07/24/20   Time: 12:18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2001 2018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observations: 18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42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Null Hypothesis: No long-run relationships exist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17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Test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Value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k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17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37.10604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17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Critical Value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Bounds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17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Significance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I0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Bound</w:t>
            </w:r>
            <w:proofErr w:type="spellEnd"/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I1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Bound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17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10%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2.03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3.13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5%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2.32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3.5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2.5%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3.84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1%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2.96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4.26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17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9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Test Equation: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Variable: DLOG(PIB)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Method: Least Squares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Date: 07/24/20   Time: 12:18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2001 2018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22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observations: 18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17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17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DLOG(RECFIS)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-0.309707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0.070086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-4.418938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0.0476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DLOG(IMPOCOM)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0.161489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0.045151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3.576635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0.0701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DLOG(IMPOREV)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0.095690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0.015664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6.108998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0.0258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DLOG(IMPOBS)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0.088001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0.020414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4.310830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0.0498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DLOG(TINFL)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0.005961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0.003497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1.704488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0.2304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DLOG(DEPPUB)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0.114569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0.014009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8.178074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0.0146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DLOG(CREDIT)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-0.194207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0.026298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-7.384761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0.0178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0.552239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0.499764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1.105001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0.3843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RECFIS(-1))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-0.207571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0.071220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-2.914505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0.1003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IMPOCOM(-1))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0.090452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0.043811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2.064594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0.1750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IMPOREV(-1))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0.118325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0.017336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6.825424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0.0208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IMPOBS(-1))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-0.094262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0.023731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-3.972174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0.0579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TINFL(-1))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-0.014681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0.002966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-4.949329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0.0385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lastRenderedPageBreak/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DEPPUB(-1))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0.242573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0.029044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8.351838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0.0140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CREDIT(-1))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-0.136154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0.020193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-6.742708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0.0213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PIB(-1))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-0.154049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0.032036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-4.808540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0.0406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17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0.998134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Mean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0.053831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Adjusted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R-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0.984139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S.D.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0.025925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S.E. of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regression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0.003265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Akaike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info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-9.030551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Sum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squared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resid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2.13E-05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    Schwarz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criterion</w:t>
            </w:r>
            <w:proofErr w:type="spellEnd"/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-8.239110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Log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likelihood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97.27496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Hannan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-Quinn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criter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-8.921422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71.32099</w:t>
            </w:r>
          </w:p>
        </w:tc>
        <w:tc>
          <w:tcPr>
            <w:tcW w:w="24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Durbin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-Watson stat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3.722782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0.013910</w:t>
            </w: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170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9609C3" w:rsidRPr="00E93ACC" w:rsidRDefault="009609C3" w:rsidP="009609C3">
      <w:pPr>
        <w:pStyle w:val="Titre2"/>
        <w:numPr>
          <w:ilvl w:val="0"/>
          <w:numId w:val="8"/>
        </w:numPr>
        <w:rPr>
          <w:sz w:val="24"/>
          <w:szCs w:val="24"/>
        </w:rPr>
      </w:pPr>
      <w:bookmarkStart w:id="14" w:name="_Toc91154811"/>
      <w:r w:rsidRPr="00E93ACC">
        <w:rPr>
          <w:sz w:val="24"/>
          <w:szCs w:val="24"/>
        </w:rPr>
        <w:t>Résultats du Modèle à correction d’erreur  (MCE)</w:t>
      </w:r>
      <w:bookmarkEnd w:id="14"/>
    </w:p>
    <w:p w:rsidR="009609C3" w:rsidRPr="00E93ACC" w:rsidRDefault="009609C3" w:rsidP="009609C3"/>
    <w:p w:rsidR="009609C3" w:rsidRPr="00E93ACC" w:rsidRDefault="009609C3" w:rsidP="009609C3">
      <w:pPr>
        <w:rPr>
          <w:rFonts w:ascii="Arial" w:eastAsiaTheme="minorHAnsi" w:hAnsi="Arial" w:cs="Arial"/>
          <w:lang w:eastAsia="en-US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7"/>
        <w:gridCol w:w="1103"/>
        <w:gridCol w:w="1207"/>
        <w:gridCol w:w="1208"/>
        <w:gridCol w:w="997"/>
      </w:tblGrid>
      <w:tr w:rsidR="009609C3" w:rsidRPr="00E93ACC" w:rsidTr="00641E98">
        <w:trPr>
          <w:trHeight w:val="225"/>
          <w:jc w:val="center"/>
        </w:trPr>
        <w:tc>
          <w:tcPr>
            <w:tcW w:w="57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ARDL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Cointegrating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 xml:space="preserve"> And Long Run Form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Dependent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Variable: LOG(PIB)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574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Selected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Model: </w:t>
            </w: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ARDL(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1, 1, 1, 1, 1, 1, 1, 1)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Date: 07/24/20   Time: 12:49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Sample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: 1998 2018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4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Included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observations: 18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22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7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Cointegrating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Form</w:t>
            </w:r>
            <w:proofErr w:type="spellEnd"/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22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 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22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DLOG(RECFIS)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-0.096006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0.070086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-1.369825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0.3043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DLOG(IMPOCOM)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0.007473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0.045151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0.165514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0.8838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DLOG(IMPOREV)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-0.080870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0.015664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-5.162823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0.0355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DLOG(IMPOBS)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-0.015701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0.020414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-0.769108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0.5222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DLOG(TINFL)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0.057366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0.003497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16.403492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0.0037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DLOG(DEPPUB)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0.044462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0.014009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3.173708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0.0866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DLOG(CREDIT)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-1.675569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0.026298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-63.713848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0.0002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CointEq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(</w:t>
            </w:r>
            <w:proofErr w:type="gram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-0.201593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0.032036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-6.292622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0.0243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22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7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    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Cointeq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= LOG(PIB) - (-0.0513*LOG(RECFIS) + 0.1788*LOG(IMPOCOM)  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7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val="en-US"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        -0.4279*LOG(IMPOREV) + 0.4211*LOG(IMPOBS)  -0.2870*LOG(TINFL) +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7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val="en-US" w:eastAsia="en-US"/>
              </w:rPr>
              <w:t>        </w:t>
            </w: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9.5253*LOG(DEPPUB)  -16.6233*LOG(CREDIT)  -</w:t>
            </w:r>
            <w:proofErr w:type="gram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8.3116 )</w:t>
            </w:r>
            <w:proofErr w:type="gramEnd"/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22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674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Long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Run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 Coefficients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22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Variable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Coefficient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Std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 xml:space="preserve">. 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Error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t-</w:t>
            </w: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Statistic</w:t>
            </w:r>
            <w:proofErr w:type="spellEnd"/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proofErr w:type="spellStart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Prob</w:t>
            </w:r>
            <w:proofErr w:type="spellEnd"/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.   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22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2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hRule="exact" w:val="13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LOG(RECFIS)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-0.051262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0.359326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-0.142662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0.8996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LOG(IMPOCOM)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0.178761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0.239717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0.745716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0.5336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LOG(IMPOREV)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-0.427855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0.098194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-4.357255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0.0488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LOG(IMPOBS)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0.421074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0.155815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2.702394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0.1140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LOG(TINFL)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-0.287016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0.036899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-7.778355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0.0161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LOG(DEPPUB)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9.525274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1.550196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6.144562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0.0255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LOG(CREDIT)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-16.623258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2.681149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-6.200050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0.0250</w:t>
            </w:r>
          </w:p>
        </w:tc>
      </w:tr>
      <w:tr w:rsidR="009609C3" w:rsidRPr="00E93ACC" w:rsidTr="00641E98">
        <w:trPr>
          <w:trHeight w:val="225"/>
          <w:jc w:val="center"/>
        </w:trPr>
        <w:tc>
          <w:tcPr>
            <w:tcW w:w="2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C</w:t>
            </w: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-8.311629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3.715261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-2.237159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ind w:right="10"/>
              <w:jc w:val="right"/>
              <w:rPr>
                <w:rFonts w:ascii="Arial" w:eastAsiaTheme="minorHAnsi" w:hAnsi="Arial" w:cs="Arial"/>
                <w:color w:val="000000"/>
                <w:lang w:eastAsia="en-US"/>
              </w:rPr>
            </w:pPr>
            <w:r w:rsidRPr="00E93ACC">
              <w:rPr>
                <w:rFonts w:ascii="Arial" w:eastAsiaTheme="minorHAnsi" w:hAnsi="Arial" w:cs="Arial"/>
                <w:color w:val="000000"/>
                <w:lang w:eastAsia="en-US"/>
              </w:rPr>
              <w:t>0.1547</w:t>
            </w:r>
          </w:p>
        </w:tc>
      </w:tr>
      <w:tr w:rsidR="009609C3" w:rsidRPr="00E93ACC" w:rsidTr="00641E98">
        <w:trPr>
          <w:trHeight w:hRule="exact" w:val="90"/>
          <w:jc w:val="center"/>
        </w:trPr>
        <w:tc>
          <w:tcPr>
            <w:tcW w:w="222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1208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:rsidR="009609C3" w:rsidRPr="00E93ACC" w:rsidRDefault="009609C3" w:rsidP="00641E9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lang w:eastAsia="en-US"/>
              </w:rPr>
            </w:pPr>
          </w:p>
        </w:tc>
      </w:tr>
    </w:tbl>
    <w:p w:rsidR="00A754B8" w:rsidRDefault="00A754B8"/>
    <w:sectPr w:rsidR="00A75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62E" w:rsidRDefault="0077062E" w:rsidP="0077062E">
      <w:r>
        <w:separator/>
      </w:r>
    </w:p>
  </w:endnote>
  <w:endnote w:type="continuationSeparator" w:id="0">
    <w:p w:rsidR="0077062E" w:rsidRDefault="0077062E" w:rsidP="0077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2E" w:rsidRDefault="0077062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2E" w:rsidRDefault="0077062E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2E" w:rsidRDefault="0077062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62E" w:rsidRDefault="0077062E" w:rsidP="0077062E">
      <w:r>
        <w:separator/>
      </w:r>
    </w:p>
  </w:footnote>
  <w:footnote w:type="continuationSeparator" w:id="0">
    <w:p w:rsidR="0077062E" w:rsidRDefault="0077062E" w:rsidP="00770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2E" w:rsidRDefault="0077062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2E" w:rsidRDefault="0077062E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62E" w:rsidRPr="0077062E" w:rsidRDefault="0077062E">
    <w:pPr>
      <w:pStyle w:val="En-tte"/>
      <w:rPr>
        <w:lang w:val="fr-CD"/>
      </w:rPr>
    </w:pPr>
    <w:r>
      <w:rPr>
        <w:lang w:val="fr-CD"/>
      </w:rPr>
      <w:t>ANNEXES</w:t>
    </w:r>
    <w:bookmarkStart w:id="3" w:name="_GoBack"/>
    <w:bookmarkEnd w:id="3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D09CFE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971521"/>
    <w:multiLevelType w:val="hybridMultilevel"/>
    <w:tmpl w:val="74F08A62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419DE"/>
    <w:multiLevelType w:val="hybridMultilevel"/>
    <w:tmpl w:val="86028228"/>
    <w:lvl w:ilvl="0" w:tplc="E1A28812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952786"/>
    <w:multiLevelType w:val="hybridMultilevel"/>
    <w:tmpl w:val="DE982B4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7105E"/>
    <w:multiLevelType w:val="multilevel"/>
    <w:tmpl w:val="D2CEAB1C"/>
    <w:lvl w:ilvl="0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339143C"/>
    <w:multiLevelType w:val="hybridMultilevel"/>
    <w:tmpl w:val="1174000C"/>
    <w:lvl w:ilvl="0" w:tplc="2CAC4F3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C7F8F"/>
    <w:multiLevelType w:val="hybridMultilevel"/>
    <w:tmpl w:val="6A42E1A0"/>
    <w:lvl w:ilvl="0" w:tplc="E4B82D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521DEA"/>
    <w:multiLevelType w:val="hybridMultilevel"/>
    <w:tmpl w:val="3384D9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B3919"/>
    <w:multiLevelType w:val="hybridMultilevel"/>
    <w:tmpl w:val="7FFA101C"/>
    <w:lvl w:ilvl="0" w:tplc="4BBE296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FC6590"/>
    <w:multiLevelType w:val="hybridMultilevel"/>
    <w:tmpl w:val="5E101B62"/>
    <w:lvl w:ilvl="0" w:tplc="A98271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3631E84"/>
    <w:multiLevelType w:val="hybridMultilevel"/>
    <w:tmpl w:val="0100B584"/>
    <w:lvl w:ilvl="0" w:tplc="1D58FD5A">
      <w:start w:val="1"/>
      <w:numFmt w:val="bullet"/>
      <w:lvlText w:val="-"/>
      <w:lvlJc w:val="left"/>
      <w:pPr>
        <w:ind w:left="4689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84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56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8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00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72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449" w:hanging="360"/>
      </w:pPr>
      <w:rPr>
        <w:rFonts w:ascii="Wingdings" w:hAnsi="Wingdings" w:hint="default"/>
      </w:rPr>
    </w:lvl>
  </w:abstractNum>
  <w:abstractNum w:abstractNumId="11" w15:restartNumberingAfterBreak="0">
    <w:nsid w:val="393F65D7"/>
    <w:multiLevelType w:val="hybridMultilevel"/>
    <w:tmpl w:val="C294287E"/>
    <w:lvl w:ilvl="0" w:tplc="E280CDC0">
      <w:start w:val="1"/>
      <w:numFmt w:val="upperLetter"/>
      <w:pStyle w:val="Titre7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762E71"/>
    <w:multiLevelType w:val="hybridMultilevel"/>
    <w:tmpl w:val="F37A57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274B32"/>
    <w:multiLevelType w:val="multilevel"/>
    <w:tmpl w:val="3AB8EC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4" w15:restartNumberingAfterBreak="0">
    <w:nsid w:val="4FDD27B0"/>
    <w:multiLevelType w:val="hybridMultilevel"/>
    <w:tmpl w:val="BF525D3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B966DE"/>
    <w:multiLevelType w:val="hybridMultilevel"/>
    <w:tmpl w:val="054802B2"/>
    <w:lvl w:ilvl="0" w:tplc="0A50E18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4F0F43"/>
    <w:multiLevelType w:val="hybridMultilevel"/>
    <w:tmpl w:val="E3329762"/>
    <w:lvl w:ilvl="0" w:tplc="28FCBA56">
      <w:start w:val="9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D6AEF"/>
    <w:multiLevelType w:val="hybridMultilevel"/>
    <w:tmpl w:val="3BCEE022"/>
    <w:lvl w:ilvl="0" w:tplc="7520B600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163A6F"/>
    <w:multiLevelType w:val="hybridMultilevel"/>
    <w:tmpl w:val="D43CBD1A"/>
    <w:lvl w:ilvl="0" w:tplc="FE2EB4E6">
      <w:start w:val="5"/>
      <w:numFmt w:val="decimal"/>
      <w:lvlText w:val="%1)"/>
      <w:lvlJc w:val="left"/>
      <w:pPr>
        <w:ind w:left="720" w:hanging="360"/>
      </w:pPr>
      <w:rPr>
        <w:rFonts w:ascii="Century Gothic" w:hAnsi="Century Gothic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D01946"/>
    <w:multiLevelType w:val="hybridMultilevel"/>
    <w:tmpl w:val="FD5AE7EE"/>
    <w:lvl w:ilvl="0" w:tplc="2F183BD0">
      <w:start w:val="1"/>
      <w:numFmt w:val="decimal"/>
      <w:lvlText w:val="%1)"/>
      <w:lvlJc w:val="left"/>
      <w:pPr>
        <w:ind w:left="720" w:hanging="360"/>
      </w:pPr>
      <w:rPr>
        <w:rFonts w:ascii="Century Gothic" w:eastAsiaTheme="minorHAnsi" w:hAnsi="Century Gothic" w:cs="Arial" w:hint="default"/>
        <w:b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D37DCA"/>
    <w:multiLevelType w:val="hybridMultilevel"/>
    <w:tmpl w:val="A2181F4A"/>
    <w:lvl w:ilvl="0" w:tplc="8E0E3F4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1"/>
  </w:num>
  <w:num w:numId="3">
    <w:abstractNumId w:val="15"/>
  </w:num>
  <w:num w:numId="4">
    <w:abstractNumId w:val="5"/>
  </w:num>
  <w:num w:numId="5">
    <w:abstractNumId w:val="7"/>
  </w:num>
  <w:num w:numId="6">
    <w:abstractNumId w:val="3"/>
  </w:num>
  <w:num w:numId="7">
    <w:abstractNumId w:val="13"/>
  </w:num>
  <w:num w:numId="8">
    <w:abstractNumId w:val="4"/>
  </w:num>
  <w:num w:numId="9">
    <w:abstractNumId w:val="16"/>
  </w:num>
  <w:num w:numId="10">
    <w:abstractNumId w:val="14"/>
  </w:num>
  <w:num w:numId="11">
    <w:abstractNumId w:val="19"/>
  </w:num>
  <w:num w:numId="12">
    <w:abstractNumId w:val="18"/>
  </w:num>
  <w:num w:numId="13">
    <w:abstractNumId w:val="17"/>
  </w:num>
  <w:num w:numId="14">
    <w:abstractNumId w:val="10"/>
  </w:num>
  <w:num w:numId="15">
    <w:abstractNumId w:val="2"/>
  </w:num>
  <w:num w:numId="16">
    <w:abstractNumId w:val="12"/>
  </w:num>
  <w:num w:numId="17">
    <w:abstractNumId w:val="6"/>
  </w:num>
  <w:num w:numId="18">
    <w:abstractNumId w:val="8"/>
  </w:num>
  <w:num w:numId="19">
    <w:abstractNumId w:val="20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9C3"/>
    <w:rsid w:val="0077062E"/>
    <w:rsid w:val="009609C3"/>
    <w:rsid w:val="00A7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918B6B-EA0B-4383-A4B7-583B40960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0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9609C3"/>
    <w:pPr>
      <w:keepNext/>
      <w:spacing w:line="288" w:lineRule="auto"/>
      <w:jc w:val="center"/>
      <w:outlineLvl w:val="0"/>
    </w:pPr>
    <w:rPr>
      <w:rFonts w:ascii="Arial Narrow" w:hAnsi="Arial Narrow"/>
      <w:b/>
      <w:sz w:val="28"/>
      <w:szCs w:val="26"/>
      <w:lang w:val="fr-BE" w:eastAsia="fr-BE"/>
    </w:rPr>
  </w:style>
  <w:style w:type="paragraph" w:styleId="Titre2">
    <w:name w:val="heading 2"/>
    <w:basedOn w:val="Normal"/>
    <w:next w:val="Normal"/>
    <w:link w:val="Titre2Car"/>
    <w:qFormat/>
    <w:rsid w:val="009609C3"/>
    <w:pPr>
      <w:keepNext/>
      <w:spacing w:line="288" w:lineRule="auto"/>
      <w:outlineLvl w:val="1"/>
    </w:pPr>
    <w:rPr>
      <w:rFonts w:ascii="Arial" w:hAnsi="Arial" w:cs="Tahoma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609C3"/>
    <w:pPr>
      <w:keepNext/>
      <w:outlineLvl w:val="2"/>
    </w:pPr>
    <w:rPr>
      <w:rFonts w:ascii="Arial" w:hAnsi="Arial" w:cs="Tahoma"/>
      <w:b/>
      <w:bCs/>
    </w:rPr>
  </w:style>
  <w:style w:type="paragraph" w:styleId="Titre4">
    <w:name w:val="heading 4"/>
    <w:basedOn w:val="Normal"/>
    <w:next w:val="Normal"/>
    <w:link w:val="Titre4Car"/>
    <w:qFormat/>
    <w:rsid w:val="009609C3"/>
    <w:pPr>
      <w:keepNext/>
      <w:outlineLvl w:val="3"/>
    </w:pPr>
    <w:rPr>
      <w:rFonts w:ascii="Arial" w:hAnsi="Arial"/>
      <w:b/>
      <w:bCs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9609C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b/>
    </w:rPr>
  </w:style>
  <w:style w:type="paragraph" w:styleId="Titre7">
    <w:name w:val="heading 7"/>
    <w:basedOn w:val="Normal"/>
    <w:next w:val="Normal"/>
    <w:link w:val="Titre7Car"/>
    <w:qFormat/>
    <w:rsid w:val="009609C3"/>
    <w:pPr>
      <w:keepNext/>
      <w:numPr>
        <w:numId w:val="2"/>
      </w:numPr>
      <w:jc w:val="both"/>
      <w:outlineLvl w:val="6"/>
    </w:pPr>
    <w:rPr>
      <w:rFonts w:ascii="Arial" w:hAnsi="Arial" w:cs="Arial"/>
      <w:b/>
      <w:bCs/>
      <w:sz w:val="26"/>
      <w:szCs w:val="2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609C3"/>
    <w:rPr>
      <w:rFonts w:ascii="Arial Narrow" w:eastAsia="Times New Roman" w:hAnsi="Arial Narrow" w:cs="Times New Roman"/>
      <w:b/>
      <w:sz w:val="28"/>
      <w:szCs w:val="26"/>
      <w:lang w:val="fr-BE" w:eastAsia="fr-BE"/>
    </w:rPr>
  </w:style>
  <w:style w:type="character" w:customStyle="1" w:styleId="Titre2Car">
    <w:name w:val="Titre 2 Car"/>
    <w:basedOn w:val="Policepardfaut"/>
    <w:link w:val="Titre2"/>
    <w:rsid w:val="009609C3"/>
    <w:rPr>
      <w:rFonts w:ascii="Arial" w:eastAsia="Times New Roman" w:hAnsi="Arial" w:cs="Tahoma"/>
      <w:b/>
      <w:bCs/>
      <w:sz w:val="26"/>
      <w:szCs w:val="26"/>
      <w:lang w:eastAsia="fr-FR"/>
    </w:rPr>
  </w:style>
  <w:style w:type="character" w:customStyle="1" w:styleId="Titre3Car">
    <w:name w:val="Titre 3 Car"/>
    <w:basedOn w:val="Policepardfaut"/>
    <w:link w:val="Titre3"/>
    <w:rsid w:val="009609C3"/>
    <w:rPr>
      <w:rFonts w:ascii="Arial" w:eastAsia="Times New Roman" w:hAnsi="Arial" w:cs="Tahoma"/>
      <w:b/>
      <w:b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9609C3"/>
    <w:rPr>
      <w:rFonts w:ascii="Arial" w:eastAsia="Times New Roman" w:hAnsi="Arial" w:cs="Times New Roman"/>
      <w:b/>
      <w:bCs/>
      <w:sz w:val="24"/>
      <w:szCs w:val="24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9609C3"/>
    <w:rPr>
      <w:rFonts w:asciiTheme="majorHAnsi" w:eastAsiaTheme="majorEastAsia" w:hAnsiTheme="majorHAnsi" w:cstheme="majorBidi"/>
      <w:b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9609C3"/>
    <w:rPr>
      <w:rFonts w:ascii="Arial" w:eastAsia="Times New Roman" w:hAnsi="Arial" w:cs="Arial"/>
      <w:b/>
      <w:bCs/>
      <w:sz w:val="26"/>
      <w:szCs w:val="26"/>
      <w:u w:val="single"/>
      <w:lang w:eastAsia="fr-FR"/>
    </w:rPr>
  </w:style>
  <w:style w:type="paragraph" w:styleId="Listepuces">
    <w:name w:val="List Bullet"/>
    <w:basedOn w:val="Normal"/>
    <w:autoRedefine/>
    <w:rsid w:val="009609C3"/>
    <w:pPr>
      <w:numPr>
        <w:numId w:val="1"/>
      </w:numPr>
    </w:pPr>
    <w:rPr>
      <w:lang w:val="fr-BE" w:eastAsia="fr-BE"/>
    </w:rPr>
  </w:style>
  <w:style w:type="paragraph" w:styleId="Titre">
    <w:name w:val="Title"/>
    <w:basedOn w:val="Normal"/>
    <w:link w:val="TitreCar"/>
    <w:qFormat/>
    <w:rsid w:val="009609C3"/>
    <w:pPr>
      <w:spacing w:line="288" w:lineRule="auto"/>
      <w:jc w:val="center"/>
    </w:pPr>
    <w:rPr>
      <w:rFonts w:ascii="Arial Narrow" w:hAnsi="Arial Narrow" w:cs="Tahoma"/>
      <w:b/>
      <w:sz w:val="28"/>
      <w:szCs w:val="26"/>
    </w:rPr>
  </w:style>
  <w:style w:type="character" w:customStyle="1" w:styleId="TitreCar">
    <w:name w:val="Titre Car"/>
    <w:basedOn w:val="Policepardfaut"/>
    <w:link w:val="Titre"/>
    <w:rsid w:val="009609C3"/>
    <w:rPr>
      <w:rFonts w:ascii="Arial Narrow" w:eastAsia="Times New Roman" w:hAnsi="Arial Narrow" w:cs="Tahoma"/>
      <w:b/>
      <w:sz w:val="28"/>
      <w:szCs w:val="26"/>
      <w:lang w:eastAsia="fr-FR"/>
    </w:rPr>
  </w:style>
  <w:style w:type="paragraph" w:styleId="Sous-titre">
    <w:name w:val="Subtitle"/>
    <w:basedOn w:val="Normal"/>
    <w:link w:val="Sous-titreCar"/>
    <w:qFormat/>
    <w:rsid w:val="009609C3"/>
    <w:pPr>
      <w:spacing w:line="288" w:lineRule="auto"/>
      <w:jc w:val="both"/>
    </w:pPr>
    <w:rPr>
      <w:rFonts w:ascii="Tahoma" w:hAnsi="Tahoma" w:cs="Tahoma"/>
      <w:sz w:val="26"/>
      <w:szCs w:val="26"/>
      <w:u w:val="single"/>
    </w:rPr>
  </w:style>
  <w:style w:type="character" w:customStyle="1" w:styleId="Sous-titreCar">
    <w:name w:val="Sous-titre Car"/>
    <w:basedOn w:val="Policepardfaut"/>
    <w:link w:val="Sous-titre"/>
    <w:rsid w:val="009609C3"/>
    <w:rPr>
      <w:rFonts w:ascii="Tahoma" w:eastAsia="Times New Roman" w:hAnsi="Tahoma" w:cs="Tahoma"/>
      <w:sz w:val="26"/>
      <w:szCs w:val="26"/>
      <w:u w:val="single"/>
      <w:lang w:eastAsia="fr-FR"/>
    </w:rPr>
  </w:style>
  <w:style w:type="paragraph" w:styleId="En-tte">
    <w:name w:val="header"/>
    <w:basedOn w:val="Normal"/>
    <w:link w:val="En-tteCar"/>
    <w:uiPriority w:val="99"/>
    <w:rsid w:val="009609C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609C3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9609C3"/>
  </w:style>
  <w:style w:type="character" w:styleId="Appelnotedebasdep">
    <w:name w:val="footnote reference"/>
    <w:semiHidden/>
    <w:rsid w:val="009609C3"/>
    <w:rPr>
      <w:vertAlign w:val="superscript"/>
    </w:rPr>
  </w:style>
  <w:style w:type="paragraph" w:styleId="Corpsdetexte">
    <w:name w:val="Body Text"/>
    <w:basedOn w:val="Normal"/>
    <w:link w:val="CorpsdetexteCar"/>
    <w:uiPriority w:val="99"/>
    <w:rsid w:val="009609C3"/>
    <w:pPr>
      <w:spacing w:line="288" w:lineRule="auto"/>
      <w:jc w:val="both"/>
    </w:pPr>
    <w:rPr>
      <w:rFonts w:ascii="Tahoma" w:hAnsi="Tahoma"/>
      <w:sz w:val="26"/>
      <w:szCs w:val="26"/>
      <w:lang w:val="fr-BE" w:eastAsia="fr-BE"/>
    </w:rPr>
  </w:style>
  <w:style w:type="character" w:customStyle="1" w:styleId="CorpsdetexteCar">
    <w:name w:val="Corps de texte Car"/>
    <w:basedOn w:val="Policepardfaut"/>
    <w:link w:val="Corpsdetexte"/>
    <w:uiPriority w:val="99"/>
    <w:rsid w:val="009609C3"/>
    <w:rPr>
      <w:rFonts w:ascii="Tahoma" w:eastAsia="Times New Roman" w:hAnsi="Tahoma" w:cs="Times New Roman"/>
      <w:sz w:val="26"/>
      <w:szCs w:val="26"/>
      <w:lang w:val="fr-BE" w:eastAsia="fr-BE"/>
    </w:rPr>
  </w:style>
  <w:style w:type="paragraph" w:styleId="Notedebasdepage">
    <w:name w:val="footnote text"/>
    <w:basedOn w:val="Normal"/>
    <w:link w:val="NotedebasdepageCar"/>
    <w:uiPriority w:val="99"/>
    <w:rsid w:val="009609C3"/>
    <w:rPr>
      <w:sz w:val="20"/>
      <w:szCs w:val="20"/>
      <w:lang w:val="fr-BE" w:eastAsia="fr-BE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9609C3"/>
    <w:rPr>
      <w:rFonts w:ascii="Times New Roman" w:eastAsia="Times New Roman" w:hAnsi="Times New Roman" w:cs="Times New Roman"/>
      <w:sz w:val="20"/>
      <w:szCs w:val="20"/>
      <w:lang w:val="fr-BE" w:eastAsia="fr-BE"/>
    </w:rPr>
  </w:style>
  <w:style w:type="paragraph" w:styleId="Pieddepage">
    <w:name w:val="footer"/>
    <w:basedOn w:val="Normal"/>
    <w:link w:val="PieddepageCar"/>
    <w:uiPriority w:val="99"/>
    <w:rsid w:val="009609C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609C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2">
    <w:name w:val="Body Text 2"/>
    <w:basedOn w:val="Normal"/>
    <w:link w:val="Corpsdetexte2Car"/>
    <w:rsid w:val="009609C3"/>
    <w:pPr>
      <w:jc w:val="both"/>
    </w:pPr>
    <w:rPr>
      <w:szCs w:val="26"/>
    </w:rPr>
  </w:style>
  <w:style w:type="character" w:customStyle="1" w:styleId="Corpsdetexte2Car">
    <w:name w:val="Corps de texte 2 Car"/>
    <w:basedOn w:val="Policepardfaut"/>
    <w:link w:val="Corpsdetexte2"/>
    <w:rsid w:val="009609C3"/>
    <w:rPr>
      <w:rFonts w:ascii="Times New Roman" w:eastAsia="Times New Roman" w:hAnsi="Times New Roman" w:cs="Times New Roman"/>
      <w:sz w:val="24"/>
      <w:szCs w:val="26"/>
      <w:lang w:eastAsia="fr-FR"/>
    </w:rPr>
  </w:style>
  <w:style w:type="paragraph" w:styleId="Retraitcorpsdetexte">
    <w:name w:val="Body Text Indent"/>
    <w:basedOn w:val="Normal"/>
    <w:link w:val="RetraitcorpsdetexteCar"/>
    <w:rsid w:val="009609C3"/>
    <w:pPr>
      <w:ind w:left="360"/>
      <w:jc w:val="both"/>
    </w:pPr>
    <w:rPr>
      <w:rFonts w:ascii="Arial" w:hAnsi="Arial" w:cs="Arial"/>
      <w:sz w:val="26"/>
      <w:szCs w:val="26"/>
    </w:rPr>
  </w:style>
  <w:style w:type="character" w:customStyle="1" w:styleId="RetraitcorpsdetexteCar">
    <w:name w:val="Retrait corps de texte Car"/>
    <w:basedOn w:val="Policepardfaut"/>
    <w:link w:val="Retraitcorpsdetexte"/>
    <w:rsid w:val="009609C3"/>
    <w:rPr>
      <w:rFonts w:ascii="Arial" w:eastAsia="Times New Roman" w:hAnsi="Arial" w:cs="Arial"/>
      <w:sz w:val="26"/>
      <w:szCs w:val="26"/>
      <w:lang w:eastAsia="fr-FR"/>
    </w:rPr>
  </w:style>
  <w:style w:type="paragraph" w:styleId="Retraitcorpsdetexte2">
    <w:name w:val="Body Text Indent 2"/>
    <w:basedOn w:val="Normal"/>
    <w:link w:val="Retraitcorpsdetexte2Car"/>
    <w:rsid w:val="009609C3"/>
    <w:pPr>
      <w:spacing w:line="320" w:lineRule="exact"/>
      <w:ind w:left="360"/>
      <w:jc w:val="both"/>
    </w:pPr>
    <w:rPr>
      <w:rFonts w:ascii="Tahoma" w:hAnsi="Tahoma" w:cs="Tahoma"/>
      <w:i/>
      <w:iCs/>
      <w:sz w:val="28"/>
      <w:szCs w:val="26"/>
    </w:rPr>
  </w:style>
  <w:style w:type="character" w:customStyle="1" w:styleId="Retraitcorpsdetexte2Car">
    <w:name w:val="Retrait corps de texte 2 Car"/>
    <w:basedOn w:val="Policepardfaut"/>
    <w:link w:val="Retraitcorpsdetexte2"/>
    <w:rsid w:val="009609C3"/>
    <w:rPr>
      <w:rFonts w:ascii="Tahoma" w:eastAsia="Times New Roman" w:hAnsi="Tahoma" w:cs="Tahoma"/>
      <w:i/>
      <w:iCs/>
      <w:sz w:val="28"/>
      <w:szCs w:val="26"/>
      <w:lang w:eastAsia="fr-FR"/>
    </w:rPr>
  </w:style>
  <w:style w:type="paragraph" w:styleId="Corpsdetexte3">
    <w:name w:val="Body Text 3"/>
    <w:basedOn w:val="Normal"/>
    <w:link w:val="Corpsdetexte3Car"/>
    <w:rsid w:val="009609C3"/>
    <w:pPr>
      <w:ind w:right="57"/>
    </w:pPr>
    <w:rPr>
      <w:rFonts w:ascii="Tahoma" w:hAnsi="Tahoma" w:cs="Tahoma"/>
      <w:i/>
      <w:iCs/>
      <w:sz w:val="28"/>
    </w:rPr>
  </w:style>
  <w:style w:type="character" w:customStyle="1" w:styleId="Corpsdetexte3Car">
    <w:name w:val="Corps de texte 3 Car"/>
    <w:basedOn w:val="Policepardfaut"/>
    <w:link w:val="Corpsdetexte3"/>
    <w:rsid w:val="009609C3"/>
    <w:rPr>
      <w:rFonts w:ascii="Tahoma" w:eastAsia="Times New Roman" w:hAnsi="Tahoma" w:cs="Tahoma"/>
      <w:i/>
      <w:iCs/>
      <w:sz w:val="28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rsid w:val="009609C3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rsid w:val="009609C3"/>
    <w:rPr>
      <w:rFonts w:ascii="Tahoma" w:eastAsia="Times New Roman" w:hAnsi="Tahoma" w:cs="Times New Roman"/>
      <w:sz w:val="16"/>
      <w:szCs w:val="16"/>
      <w:lang w:eastAsia="fr-FR"/>
    </w:rPr>
  </w:style>
  <w:style w:type="paragraph" w:styleId="Notedefin">
    <w:name w:val="endnote text"/>
    <w:basedOn w:val="Normal"/>
    <w:link w:val="NotedefinCar"/>
    <w:rsid w:val="009609C3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rsid w:val="009609C3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denotedefin">
    <w:name w:val="endnote reference"/>
    <w:rsid w:val="009609C3"/>
    <w:rPr>
      <w:vertAlign w:val="superscript"/>
    </w:rPr>
  </w:style>
  <w:style w:type="character" w:styleId="Accentuation">
    <w:name w:val="Emphasis"/>
    <w:uiPriority w:val="20"/>
    <w:qFormat/>
    <w:rsid w:val="009609C3"/>
    <w:rPr>
      <w:i/>
      <w:iCs/>
    </w:rPr>
  </w:style>
  <w:style w:type="paragraph" w:styleId="Paragraphedeliste">
    <w:name w:val="List Paragraph"/>
    <w:aliases w:val="List Paragraph1,References,Paragraphe de liste3,Liste couleur - Accent 11,Liste couleur - Accent 111"/>
    <w:basedOn w:val="Normal"/>
    <w:link w:val="ParagraphedelisteCar"/>
    <w:uiPriority w:val="34"/>
    <w:qFormat/>
    <w:rsid w:val="009609C3"/>
    <w:pPr>
      <w:ind w:left="708"/>
    </w:pPr>
  </w:style>
  <w:style w:type="paragraph" w:customStyle="1" w:styleId="twunmatched">
    <w:name w:val="twunmatched"/>
    <w:basedOn w:val="Normal"/>
    <w:rsid w:val="009609C3"/>
    <w:pPr>
      <w:spacing w:before="100" w:beforeAutospacing="1" w:after="100" w:afterAutospacing="1"/>
    </w:pPr>
  </w:style>
  <w:style w:type="paragraph" w:styleId="Explorateurdedocuments">
    <w:name w:val="Document Map"/>
    <w:basedOn w:val="Normal"/>
    <w:link w:val="ExplorateurdedocumentsCar"/>
    <w:rsid w:val="009609C3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rsid w:val="009609C3"/>
    <w:rPr>
      <w:rFonts w:ascii="Tahoma" w:eastAsia="Times New Roman" w:hAnsi="Tahoma" w:cs="Times New Roman"/>
      <w:sz w:val="20"/>
      <w:szCs w:val="20"/>
      <w:shd w:val="clear" w:color="auto" w:fill="000080"/>
      <w:lang w:eastAsia="fr-FR"/>
    </w:rPr>
  </w:style>
  <w:style w:type="paragraph" w:styleId="NormalWeb">
    <w:name w:val="Normal (Web)"/>
    <w:basedOn w:val="Normal"/>
    <w:uiPriority w:val="99"/>
    <w:rsid w:val="009609C3"/>
  </w:style>
  <w:style w:type="paragraph" w:styleId="En-ttedetabledesmatires">
    <w:name w:val="TOC Heading"/>
    <w:basedOn w:val="Titre1"/>
    <w:next w:val="Normal"/>
    <w:uiPriority w:val="39"/>
    <w:unhideWhenUsed/>
    <w:qFormat/>
    <w:rsid w:val="009609C3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Cs w:val="28"/>
      <w:lang w:val="fr-FR" w:eastAsia="fr-FR"/>
    </w:rPr>
  </w:style>
  <w:style w:type="paragraph" w:styleId="Sansinterligne">
    <w:name w:val="No Spacing"/>
    <w:link w:val="SansinterligneCar"/>
    <w:uiPriority w:val="1"/>
    <w:qFormat/>
    <w:rsid w:val="009609C3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609C3"/>
    <w:rPr>
      <w:rFonts w:eastAsiaTheme="minorEastAsia"/>
      <w:lang w:eastAsia="fr-FR"/>
    </w:rPr>
  </w:style>
  <w:style w:type="paragraph" w:customStyle="1" w:styleId="Default">
    <w:name w:val="Default"/>
    <w:rsid w:val="009609C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9609C3"/>
    <w:rPr>
      <w:color w:val="0563C1" w:themeColor="hyperlink"/>
      <w:u w:val="single"/>
    </w:rPr>
  </w:style>
  <w:style w:type="paragraph" w:customStyle="1" w:styleId="footnotedescription">
    <w:name w:val="footnote description"/>
    <w:next w:val="Normal"/>
    <w:link w:val="footnotedescriptionChar"/>
    <w:hidden/>
    <w:rsid w:val="009609C3"/>
    <w:pPr>
      <w:spacing w:after="0" w:line="246" w:lineRule="auto"/>
      <w:jc w:val="both"/>
    </w:pPr>
    <w:rPr>
      <w:rFonts w:ascii="Century Schoolbook" w:eastAsia="Century Schoolbook" w:hAnsi="Century Schoolbook" w:cs="Century Schoolbook"/>
      <w:color w:val="000000"/>
      <w:sz w:val="20"/>
      <w:lang w:eastAsia="fr-FR"/>
    </w:rPr>
  </w:style>
  <w:style w:type="character" w:customStyle="1" w:styleId="footnotedescriptionChar">
    <w:name w:val="footnote description Char"/>
    <w:link w:val="footnotedescription"/>
    <w:rsid w:val="009609C3"/>
    <w:rPr>
      <w:rFonts w:ascii="Century Schoolbook" w:eastAsia="Century Schoolbook" w:hAnsi="Century Schoolbook" w:cs="Century Schoolbook"/>
      <w:color w:val="000000"/>
      <w:sz w:val="20"/>
      <w:lang w:eastAsia="fr-FR"/>
    </w:rPr>
  </w:style>
  <w:style w:type="character" w:customStyle="1" w:styleId="footnotemark">
    <w:name w:val="footnote mark"/>
    <w:hidden/>
    <w:rsid w:val="009609C3"/>
    <w:rPr>
      <w:rFonts w:ascii="Century Schoolbook" w:eastAsia="Century Schoolbook" w:hAnsi="Century Schoolbook" w:cs="Century Schoolbook"/>
      <w:color w:val="000000"/>
      <w:sz w:val="20"/>
      <w:vertAlign w:val="superscript"/>
    </w:rPr>
  </w:style>
  <w:style w:type="character" w:customStyle="1" w:styleId="ParagraphedelisteCar">
    <w:name w:val="Paragraphe de liste Car"/>
    <w:aliases w:val="List Paragraph1 Car,References Car,Paragraphe de liste3 Car,Liste couleur - Accent 11 Car,Liste couleur - Accent 111 Car"/>
    <w:basedOn w:val="Policepardfaut"/>
    <w:link w:val="Paragraphedeliste"/>
    <w:uiPriority w:val="34"/>
    <w:rsid w:val="009609C3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9609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9609C3"/>
    <w:rPr>
      <w:b/>
      <w:bCs/>
    </w:rPr>
  </w:style>
  <w:style w:type="character" w:styleId="Marquedecommentaire">
    <w:name w:val="annotation reference"/>
    <w:basedOn w:val="Policepardfaut"/>
    <w:uiPriority w:val="99"/>
    <w:semiHidden/>
    <w:unhideWhenUsed/>
    <w:rsid w:val="009609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609C3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609C3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609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609C3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Rvision">
    <w:name w:val="Revision"/>
    <w:hidden/>
    <w:uiPriority w:val="99"/>
    <w:semiHidden/>
    <w:rsid w:val="009609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609C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9609C3"/>
    <w:pPr>
      <w:spacing w:after="200"/>
    </w:pPr>
    <w:rPr>
      <w:b/>
      <w:bCs/>
      <w:color w:val="5B9BD5" w:themeColor="accent1"/>
      <w:sz w:val="18"/>
      <w:szCs w:val="18"/>
    </w:rPr>
  </w:style>
  <w:style w:type="paragraph" w:styleId="TM1">
    <w:name w:val="toc 1"/>
    <w:basedOn w:val="Normal"/>
    <w:next w:val="Normal"/>
    <w:autoRedefine/>
    <w:uiPriority w:val="39"/>
    <w:unhideWhenUsed/>
    <w:rsid w:val="009609C3"/>
    <w:pPr>
      <w:spacing w:before="240" w:after="120"/>
    </w:pPr>
    <w:rPr>
      <w:rFonts w:asciiTheme="minorHAnsi" w:hAnsiTheme="minorHAnsi" w:cstheme="minorHAnsi"/>
      <w:b/>
      <w:bCs/>
      <w:sz w:val="20"/>
      <w:szCs w:val="20"/>
    </w:rPr>
  </w:style>
  <w:style w:type="paragraph" w:styleId="Tabledesillustrations">
    <w:name w:val="table of figures"/>
    <w:basedOn w:val="Normal"/>
    <w:next w:val="Normal"/>
    <w:uiPriority w:val="99"/>
    <w:unhideWhenUsed/>
    <w:rsid w:val="009609C3"/>
  </w:style>
  <w:style w:type="paragraph" w:styleId="TM2">
    <w:name w:val="toc 2"/>
    <w:basedOn w:val="Normal"/>
    <w:next w:val="Normal"/>
    <w:autoRedefine/>
    <w:uiPriority w:val="39"/>
    <w:unhideWhenUsed/>
    <w:rsid w:val="009609C3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9609C3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9609C3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9609C3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9609C3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9609C3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9609C3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9609C3"/>
    <w:pPr>
      <w:ind w:left="1920"/>
    </w:pPr>
    <w:rPr>
      <w:rFonts w:asciiTheme="minorHAnsi" w:hAnsiTheme="minorHAnsi" w:cstheme="minorHAnsi"/>
      <w:sz w:val="20"/>
      <w:szCs w:val="20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9609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6026</Words>
  <Characters>33149</Characters>
  <Application>Microsoft Office Word</Application>
  <DocSecurity>0</DocSecurity>
  <Lines>276</Lines>
  <Paragraphs>78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 15</dc:creator>
  <cp:keywords/>
  <dc:description/>
  <cp:lastModifiedBy>HP 15</cp:lastModifiedBy>
  <cp:revision>2</cp:revision>
  <dcterms:created xsi:type="dcterms:W3CDTF">2021-12-27T10:53:00Z</dcterms:created>
  <dcterms:modified xsi:type="dcterms:W3CDTF">2021-12-27T10:55:00Z</dcterms:modified>
</cp:coreProperties>
</file>