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0E15" w:rsidRDefault="000E0E15">
      <w:pPr>
        <w:spacing w:before="16" w:line="240" w:lineRule="exact"/>
        <w:rPr>
          <w:sz w:val="24"/>
          <w:szCs w:val="24"/>
        </w:rPr>
      </w:pPr>
    </w:p>
    <w:p w:rsidR="000E0E15" w:rsidRDefault="00424C8F">
      <w:pPr>
        <w:spacing w:before="21"/>
        <w:ind w:left="2057" w:right="3779"/>
        <w:jc w:val="center"/>
        <w:rPr>
          <w:rFonts w:ascii="Verdana" w:eastAsia="Verdana" w:hAnsi="Verdana" w:cs="Verdana"/>
          <w:sz w:val="22"/>
          <w:szCs w:val="22"/>
        </w:rPr>
      </w:pPr>
      <w:r w:rsidRPr="00424C8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71" type="#_x0000_t75" style="position:absolute;left:0;text-align:left;margin-left:414.75pt;margin-top:60.35pt;width:131pt;height:61.9pt;z-index:-251661824;mso-position-horizontal-relative:page;mso-position-vertical-relative:page">
            <v:imagedata r:id="rId7" o:title=""/>
            <w10:wrap anchorx="page" anchory="page"/>
          </v:shape>
        </w:pict>
      </w:r>
      <w:r w:rsidR="00A36B47">
        <w:rPr>
          <w:rFonts w:ascii="Verdana" w:eastAsia="Verdana" w:hAnsi="Verdana" w:cs="Verdana"/>
          <w:b/>
          <w:i/>
          <w:sz w:val="22"/>
          <w:szCs w:val="22"/>
        </w:rPr>
        <w:t>M</w:t>
      </w:r>
      <w:r w:rsidR="00A36B47">
        <w:rPr>
          <w:rFonts w:ascii="Verdana" w:eastAsia="Verdana" w:hAnsi="Verdana" w:cs="Verdana"/>
          <w:b/>
          <w:i/>
          <w:spacing w:val="-1"/>
          <w:sz w:val="22"/>
          <w:szCs w:val="22"/>
        </w:rPr>
        <w:t>ag</w:t>
      </w:r>
      <w:r w:rsidR="00A36B47">
        <w:rPr>
          <w:rFonts w:ascii="Verdana" w:eastAsia="Verdana" w:hAnsi="Verdana" w:cs="Verdana"/>
          <w:b/>
          <w:i/>
          <w:spacing w:val="1"/>
          <w:sz w:val="22"/>
          <w:szCs w:val="22"/>
        </w:rPr>
        <w:t>h</w:t>
      </w:r>
      <w:r w:rsidR="00A36B47">
        <w:rPr>
          <w:rFonts w:ascii="Verdana" w:eastAsia="Verdana" w:hAnsi="Verdana" w:cs="Verdana"/>
          <w:b/>
          <w:i/>
          <w:sz w:val="22"/>
          <w:szCs w:val="22"/>
        </w:rPr>
        <w:t>reb</w:t>
      </w:r>
      <w:r w:rsidR="00A36B47">
        <w:rPr>
          <w:rFonts w:ascii="Verdana" w:eastAsia="Verdana" w:hAnsi="Verdana" w:cs="Verdana"/>
          <w:b/>
          <w:i/>
          <w:spacing w:val="-1"/>
          <w:sz w:val="22"/>
          <w:szCs w:val="22"/>
        </w:rPr>
        <w:t>ia</w:t>
      </w:r>
      <w:r w:rsidR="00A36B47">
        <w:rPr>
          <w:rFonts w:ascii="Verdana" w:eastAsia="Verdana" w:hAnsi="Verdana" w:cs="Verdana"/>
          <w:b/>
          <w:i/>
          <w:sz w:val="22"/>
          <w:szCs w:val="22"/>
        </w:rPr>
        <w:t>n</w:t>
      </w:r>
      <w:r w:rsidR="00A36B47">
        <w:rPr>
          <w:rFonts w:ascii="Verdana" w:eastAsia="Verdana" w:hAnsi="Verdana" w:cs="Verdana"/>
          <w:b/>
          <w:i/>
          <w:spacing w:val="1"/>
          <w:sz w:val="22"/>
          <w:szCs w:val="22"/>
        </w:rPr>
        <w:t xml:space="preserve"> </w:t>
      </w:r>
      <w:r w:rsidR="00A36B47">
        <w:rPr>
          <w:rFonts w:ascii="Verdana" w:eastAsia="Verdana" w:hAnsi="Verdana" w:cs="Verdana"/>
          <w:b/>
          <w:i/>
          <w:sz w:val="22"/>
          <w:szCs w:val="22"/>
        </w:rPr>
        <w:t>J</w:t>
      </w:r>
      <w:r w:rsidR="00A36B47">
        <w:rPr>
          <w:rFonts w:ascii="Verdana" w:eastAsia="Verdana" w:hAnsi="Verdana" w:cs="Verdana"/>
          <w:b/>
          <w:i/>
          <w:spacing w:val="-3"/>
          <w:sz w:val="22"/>
          <w:szCs w:val="22"/>
        </w:rPr>
        <w:t>o</w:t>
      </w:r>
      <w:r w:rsidR="00A36B47">
        <w:rPr>
          <w:rFonts w:ascii="Verdana" w:eastAsia="Verdana" w:hAnsi="Verdana" w:cs="Verdana"/>
          <w:b/>
          <w:i/>
          <w:spacing w:val="1"/>
          <w:sz w:val="22"/>
          <w:szCs w:val="22"/>
        </w:rPr>
        <w:t>u</w:t>
      </w:r>
      <w:r w:rsidR="00A36B47">
        <w:rPr>
          <w:rFonts w:ascii="Verdana" w:eastAsia="Verdana" w:hAnsi="Verdana" w:cs="Verdana"/>
          <w:b/>
          <w:i/>
          <w:spacing w:val="-2"/>
          <w:sz w:val="22"/>
          <w:szCs w:val="22"/>
        </w:rPr>
        <w:t>r</w:t>
      </w:r>
      <w:r w:rsidR="00A36B47">
        <w:rPr>
          <w:rFonts w:ascii="Verdana" w:eastAsia="Verdana" w:hAnsi="Verdana" w:cs="Verdana"/>
          <w:b/>
          <w:i/>
          <w:spacing w:val="1"/>
          <w:sz w:val="22"/>
          <w:szCs w:val="22"/>
        </w:rPr>
        <w:t>n</w:t>
      </w:r>
      <w:r w:rsidR="00A36B47">
        <w:rPr>
          <w:rFonts w:ascii="Verdana" w:eastAsia="Verdana" w:hAnsi="Verdana" w:cs="Verdana"/>
          <w:b/>
          <w:i/>
          <w:spacing w:val="-1"/>
          <w:sz w:val="22"/>
          <w:szCs w:val="22"/>
        </w:rPr>
        <w:t>a</w:t>
      </w:r>
      <w:r w:rsidR="00A36B47">
        <w:rPr>
          <w:rFonts w:ascii="Verdana" w:eastAsia="Verdana" w:hAnsi="Verdana" w:cs="Verdana"/>
          <w:b/>
          <w:i/>
          <w:sz w:val="22"/>
          <w:szCs w:val="22"/>
        </w:rPr>
        <w:t>l</w:t>
      </w:r>
      <w:r w:rsidR="00A36B47">
        <w:rPr>
          <w:rFonts w:ascii="Verdana" w:eastAsia="Verdana" w:hAnsi="Verdana" w:cs="Verdana"/>
          <w:b/>
          <w:i/>
          <w:spacing w:val="-2"/>
          <w:sz w:val="22"/>
          <w:szCs w:val="22"/>
        </w:rPr>
        <w:t xml:space="preserve"> </w:t>
      </w:r>
      <w:r w:rsidR="00A36B47">
        <w:rPr>
          <w:rFonts w:ascii="Verdana" w:eastAsia="Verdana" w:hAnsi="Verdana" w:cs="Verdana"/>
          <w:b/>
          <w:i/>
          <w:sz w:val="22"/>
          <w:szCs w:val="22"/>
        </w:rPr>
        <w:t xml:space="preserve">of </w:t>
      </w:r>
      <w:r w:rsidR="00A36B47">
        <w:rPr>
          <w:rFonts w:ascii="Verdana" w:eastAsia="Verdana" w:hAnsi="Verdana" w:cs="Verdana"/>
          <w:b/>
          <w:i/>
          <w:spacing w:val="-1"/>
          <w:sz w:val="22"/>
          <w:szCs w:val="22"/>
        </w:rPr>
        <w:t>P</w:t>
      </w:r>
      <w:r w:rsidR="00A36B47">
        <w:rPr>
          <w:rFonts w:ascii="Verdana" w:eastAsia="Verdana" w:hAnsi="Verdana" w:cs="Verdana"/>
          <w:b/>
          <w:i/>
          <w:spacing w:val="1"/>
          <w:sz w:val="22"/>
          <w:szCs w:val="22"/>
        </w:rPr>
        <w:t>u</w:t>
      </w:r>
      <w:r w:rsidR="00A36B47">
        <w:rPr>
          <w:rFonts w:ascii="Verdana" w:eastAsia="Verdana" w:hAnsi="Verdana" w:cs="Verdana"/>
          <w:b/>
          <w:i/>
          <w:sz w:val="22"/>
          <w:szCs w:val="22"/>
        </w:rPr>
        <w:t xml:space="preserve">re </w:t>
      </w:r>
      <w:r w:rsidR="00A36B47">
        <w:rPr>
          <w:rFonts w:ascii="Verdana" w:eastAsia="Verdana" w:hAnsi="Verdana" w:cs="Verdana"/>
          <w:b/>
          <w:i/>
          <w:spacing w:val="-1"/>
          <w:sz w:val="22"/>
          <w:szCs w:val="22"/>
        </w:rPr>
        <w:t>a</w:t>
      </w:r>
      <w:r w:rsidR="00A36B47">
        <w:rPr>
          <w:rFonts w:ascii="Verdana" w:eastAsia="Verdana" w:hAnsi="Verdana" w:cs="Verdana"/>
          <w:b/>
          <w:i/>
          <w:spacing w:val="1"/>
          <w:sz w:val="22"/>
          <w:szCs w:val="22"/>
        </w:rPr>
        <w:t>n</w:t>
      </w:r>
      <w:r w:rsidR="00A36B47">
        <w:rPr>
          <w:rFonts w:ascii="Verdana" w:eastAsia="Verdana" w:hAnsi="Verdana" w:cs="Verdana"/>
          <w:b/>
          <w:i/>
          <w:sz w:val="22"/>
          <w:szCs w:val="22"/>
        </w:rPr>
        <w:t>d</w:t>
      </w:r>
    </w:p>
    <w:p w:rsidR="000E0E15" w:rsidRDefault="00A36B47">
      <w:pPr>
        <w:spacing w:line="260" w:lineRule="exact"/>
        <w:ind w:left="3061" w:right="4781"/>
        <w:jc w:val="center"/>
        <w:rPr>
          <w:rFonts w:ascii="Verdana" w:eastAsia="Verdana" w:hAnsi="Verdana" w:cs="Verdana"/>
          <w:sz w:val="22"/>
          <w:szCs w:val="22"/>
        </w:rPr>
      </w:pPr>
      <w:r>
        <w:rPr>
          <w:rFonts w:ascii="Verdana" w:eastAsia="Verdana" w:hAnsi="Verdana" w:cs="Verdana"/>
          <w:b/>
          <w:i/>
          <w:spacing w:val="-1"/>
          <w:position w:val="-1"/>
          <w:sz w:val="22"/>
          <w:szCs w:val="22"/>
        </w:rPr>
        <w:t>Appli</w:t>
      </w:r>
      <w:r>
        <w:rPr>
          <w:rFonts w:ascii="Verdana" w:eastAsia="Verdana" w:hAnsi="Verdana" w:cs="Verdana"/>
          <w:b/>
          <w:i/>
          <w:position w:val="-1"/>
          <w:sz w:val="22"/>
          <w:szCs w:val="22"/>
        </w:rPr>
        <w:t>ed</w:t>
      </w:r>
      <w:r>
        <w:rPr>
          <w:rFonts w:ascii="Verdana" w:eastAsia="Verdana" w:hAnsi="Verdana" w:cs="Verdana"/>
          <w:b/>
          <w:i/>
          <w:spacing w:val="-2"/>
          <w:position w:val="-1"/>
          <w:sz w:val="22"/>
          <w:szCs w:val="22"/>
        </w:rPr>
        <w:t xml:space="preserve"> </w:t>
      </w:r>
      <w:r>
        <w:rPr>
          <w:rFonts w:ascii="Verdana" w:eastAsia="Verdana" w:hAnsi="Verdana" w:cs="Verdana"/>
          <w:b/>
          <w:i/>
          <w:spacing w:val="-1"/>
          <w:position w:val="-1"/>
          <w:sz w:val="22"/>
          <w:szCs w:val="22"/>
        </w:rPr>
        <w:t>S</w:t>
      </w:r>
      <w:r>
        <w:rPr>
          <w:rFonts w:ascii="Verdana" w:eastAsia="Verdana" w:hAnsi="Verdana" w:cs="Verdana"/>
          <w:b/>
          <w:i/>
          <w:spacing w:val="2"/>
          <w:position w:val="-1"/>
          <w:sz w:val="22"/>
          <w:szCs w:val="22"/>
        </w:rPr>
        <w:t>c</w:t>
      </w:r>
      <w:r>
        <w:rPr>
          <w:rFonts w:ascii="Verdana" w:eastAsia="Verdana" w:hAnsi="Verdana" w:cs="Verdana"/>
          <w:b/>
          <w:i/>
          <w:spacing w:val="-1"/>
          <w:position w:val="-1"/>
          <w:sz w:val="22"/>
          <w:szCs w:val="22"/>
        </w:rPr>
        <w:t>i</w:t>
      </w:r>
      <w:r>
        <w:rPr>
          <w:rFonts w:ascii="Verdana" w:eastAsia="Verdana" w:hAnsi="Verdana" w:cs="Verdana"/>
          <w:b/>
          <w:i/>
          <w:position w:val="-1"/>
          <w:sz w:val="22"/>
          <w:szCs w:val="22"/>
        </w:rPr>
        <w:t>e</w:t>
      </w:r>
      <w:r>
        <w:rPr>
          <w:rFonts w:ascii="Verdana" w:eastAsia="Verdana" w:hAnsi="Verdana" w:cs="Verdana"/>
          <w:b/>
          <w:i/>
          <w:spacing w:val="1"/>
          <w:position w:val="-1"/>
          <w:sz w:val="22"/>
          <w:szCs w:val="22"/>
        </w:rPr>
        <w:t>n</w:t>
      </w:r>
      <w:r>
        <w:rPr>
          <w:rFonts w:ascii="Verdana" w:eastAsia="Verdana" w:hAnsi="Verdana" w:cs="Verdana"/>
          <w:b/>
          <w:i/>
          <w:position w:val="-1"/>
          <w:sz w:val="22"/>
          <w:szCs w:val="22"/>
        </w:rPr>
        <w:t>ce</w:t>
      </w:r>
    </w:p>
    <w:p w:rsidR="000E0E15" w:rsidRDefault="00A36B47">
      <w:pPr>
        <w:spacing w:before="2"/>
        <w:ind w:left="2920" w:right="4642"/>
        <w:jc w:val="center"/>
        <w:rPr>
          <w:rFonts w:ascii="Verdana" w:eastAsia="Verdana" w:hAnsi="Verdana" w:cs="Verdana"/>
          <w:sz w:val="22"/>
          <w:szCs w:val="22"/>
        </w:rPr>
      </w:pPr>
      <w:r>
        <w:rPr>
          <w:rFonts w:ascii="Verdana" w:eastAsia="Verdana" w:hAnsi="Verdana" w:cs="Verdana"/>
          <w:b/>
          <w:i/>
          <w:sz w:val="22"/>
          <w:szCs w:val="22"/>
        </w:rPr>
        <w:t>I</w:t>
      </w:r>
      <w:r>
        <w:rPr>
          <w:rFonts w:ascii="Verdana" w:eastAsia="Verdana" w:hAnsi="Verdana" w:cs="Verdana"/>
          <w:b/>
          <w:i/>
          <w:spacing w:val="-1"/>
          <w:sz w:val="22"/>
          <w:szCs w:val="22"/>
        </w:rPr>
        <w:t>SS</w:t>
      </w:r>
      <w:r>
        <w:rPr>
          <w:rFonts w:ascii="Verdana" w:eastAsia="Verdana" w:hAnsi="Verdana" w:cs="Verdana"/>
          <w:b/>
          <w:i/>
          <w:sz w:val="22"/>
          <w:szCs w:val="22"/>
        </w:rPr>
        <w:t xml:space="preserve">N : </w:t>
      </w:r>
      <w:r>
        <w:rPr>
          <w:rFonts w:ascii="Verdana" w:eastAsia="Verdana" w:hAnsi="Verdana" w:cs="Verdana"/>
          <w:b/>
          <w:i/>
          <w:spacing w:val="-1"/>
          <w:sz w:val="22"/>
          <w:szCs w:val="22"/>
        </w:rPr>
        <w:t>2458</w:t>
      </w:r>
      <w:r>
        <w:rPr>
          <w:rFonts w:ascii="Verdana" w:eastAsia="Verdana" w:hAnsi="Verdana" w:cs="Verdana"/>
          <w:b/>
          <w:i/>
          <w:sz w:val="22"/>
          <w:szCs w:val="22"/>
        </w:rPr>
        <w:t>-</w:t>
      </w:r>
      <w:r>
        <w:rPr>
          <w:rFonts w:ascii="Verdana" w:eastAsia="Verdana" w:hAnsi="Verdana" w:cs="Verdana"/>
          <w:b/>
          <w:i/>
          <w:spacing w:val="1"/>
          <w:sz w:val="22"/>
          <w:szCs w:val="22"/>
        </w:rPr>
        <w:t>7</w:t>
      </w:r>
      <w:r>
        <w:rPr>
          <w:rFonts w:ascii="Verdana" w:eastAsia="Verdana" w:hAnsi="Verdana" w:cs="Verdana"/>
          <w:b/>
          <w:i/>
          <w:spacing w:val="-1"/>
          <w:sz w:val="22"/>
          <w:szCs w:val="22"/>
        </w:rPr>
        <w:t>15</w:t>
      </w:r>
      <w:r>
        <w:rPr>
          <w:rFonts w:ascii="Verdana" w:eastAsia="Verdana" w:hAnsi="Verdana" w:cs="Verdana"/>
          <w:b/>
          <w:i/>
          <w:sz w:val="22"/>
          <w:szCs w:val="22"/>
        </w:rPr>
        <w:t>X</w:t>
      </w:r>
    </w:p>
    <w:p w:rsidR="000E0E15" w:rsidRDefault="00424C8F">
      <w:pPr>
        <w:spacing w:line="240" w:lineRule="exact"/>
        <w:ind w:left="1588" w:right="3312"/>
        <w:jc w:val="center"/>
        <w:rPr>
          <w:sz w:val="22"/>
          <w:szCs w:val="22"/>
        </w:rPr>
      </w:pPr>
      <w:hyperlink r:id="rId8">
        <w:r w:rsidR="00A36B47">
          <w:rPr>
            <w:b/>
            <w:color w:val="0000FF"/>
            <w:position w:val="-1"/>
            <w:sz w:val="22"/>
            <w:szCs w:val="22"/>
            <w:u w:val="thick" w:color="0000FF"/>
          </w:rPr>
          <w:t>ht</w:t>
        </w:r>
        <w:r w:rsidR="00A36B47">
          <w:rPr>
            <w:b/>
            <w:color w:val="0000FF"/>
            <w:spacing w:val="1"/>
            <w:position w:val="-1"/>
            <w:sz w:val="22"/>
            <w:szCs w:val="22"/>
            <w:u w:val="thick" w:color="0000FF"/>
          </w:rPr>
          <w:t>t</w:t>
        </w:r>
        <w:r w:rsidR="00A36B47">
          <w:rPr>
            <w:b/>
            <w:color w:val="0000FF"/>
            <w:position w:val="-1"/>
            <w:sz w:val="22"/>
            <w:szCs w:val="22"/>
            <w:u w:val="thick" w:color="0000FF"/>
          </w:rPr>
          <w:t>p</w:t>
        </w:r>
        <w:r w:rsidR="00A36B47">
          <w:rPr>
            <w:b/>
            <w:color w:val="0000FF"/>
            <w:spacing w:val="-2"/>
            <w:position w:val="-1"/>
            <w:sz w:val="22"/>
            <w:szCs w:val="22"/>
            <w:u w:val="thick" w:color="0000FF"/>
          </w:rPr>
          <w:t>:</w:t>
        </w:r>
        <w:r w:rsidR="00A36B47">
          <w:rPr>
            <w:b/>
            <w:color w:val="0000FF"/>
            <w:spacing w:val="-1"/>
            <w:position w:val="-1"/>
            <w:sz w:val="22"/>
            <w:szCs w:val="22"/>
            <w:u w:val="thick" w:color="0000FF"/>
          </w:rPr>
          <w:t>/</w:t>
        </w:r>
        <w:r w:rsidR="00A36B47">
          <w:rPr>
            <w:b/>
            <w:color w:val="0000FF"/>
            <w:spacing w:val="1"/>
            <w:position w:val="-1"/>
            <w:sz w:val="22"/>
            <w:szCs w:val="22"/>
            <w:u w:val="thick" w:color="0000FF"/>
          </w:rPr>
          <w:t>/</w:t>
        </w:r>
        <w:r w:rsidR="00A36B47">
          <w:rPr>
            <w:b/>
            <w:color w:val="0000FF"/>
            <w:position w:val="-1"/>
            <w:sz w:val="22"/>
            <w:szCs w:val="22"/>
            <w:u w:val="thick" w:color="0000FF"/>
          </w:rPr>
          <w:t>rev</w:t>
        </w:r>
        <w:r w:rsidR="00A36B47">
          <w:rPr>
            <w:b/>
            <w:color w:val="0000FF"/>
            <w:spacing w:val="-3"/>
            <w:position w:val="-1"/>
            <w:sz w:val="22"/>
            <w:szCs w:val="22"/>
            <w:u w:val="thick" w:color="0000FF"/>
          </w:rPr>
          <w:t>u</w:t>
        </w:r>
        <w:r w:rsidR="00A36B47">
          <w:rPr>
            <w:b/>
            <w:color w:val="0000FF"/>
            <w:position w:val="-1"/>
            <w:sz w:val="22"/>
            <w:szCs w:val="22"/>
            <w:u w:val="thick" w:color="0000FF"/>
          </w:rPr>
          <w:t>e</w:t>
        </w:r>
        <w:r w:rsidR="00A36B47">
          <w:rPr>
            <w:b/>
            <w:color w:val="0000FF"/>
            <w:spacing w:val="1"/>
            <w:position w:val="-1"/>
            <w:sz w:val="22"/>
            <w:szCs w:val="22"/>
            <w:u w:val="thick" w:color="0000FF"/>
          </w:rPr>
          <w:t>s</w:t>
        </w:r>
        <w:r w:rsidR="00A36B47">
          <w:rPr>
            <w:b/>
            <w:color w:val="0000FF"/>
            <w:spacing w:val="-2"/>
            <w:position w:val="-1"/>
            <w:sz w:val="22"/>
            <w:szCs w:val="22"/>
            <w:u w:val="thick" w:color="0000FF"/>
          </w:rPr>
          <w:t>.</w:t>
        </w:r>
        <w:r w:rsidR="00A36B47">
          <w:rPr>
            <w:b/>
            <w:color w:val="0000FF"/>
            <w:spacing w:val="1"/>
            <w:position w:val="-1"/>
            <w:sz w:val="22"/>
            <w:szCs w:val="22"/>
            <w:u w:val="thick" w:color="0000FF"/>
          </w:rPr>
          <w:t>i</w:t>
        </w:r>
        <w:r w:rsidR="00A36B47">
          <w:rPr>
            <w:b/>
            <w:color w:val="0000FF"/>
            <w:spacing w:val="-2"/>
            <w:position w:val="-1"/>
            <w:sz w:val="22"/>
            <w:szCs w:val="22"/>
            <w:u w:val="thick" w:color="0000FF"/>
          </w:rPr>
          <w:t>m</w:t>
        </w:r>
        <w:r w:rsidR="00A36B47">
          <w:rPr>
            <w:b/>
            <w:color w:val="0000FF"/>
            <w:spacing w:val="1"/>
            <w:position w:val="-1"/>
            <w:sz w:val="22"/>
            <w:szCs w:val="22"/>
            <w:u w:val="thick" w:color="0000FF"/>
          </w:rPr>
          <w:t>i</w:t>
        </w:r>
        <w:r w:rsidR="00A36B47">
          <w:rPr>
            <w:b/>
            <w:color w:val="0000FF"/>
            <w:spacing w:val="-2"/>
            <w:position w:val="-1"/>
            <w:sz w:val="22"/>
            <w:szCs w:val="22"/>
            <w:u w:val="thick" w:color="0000FF"/>
          </w:rPr>
          <w:t>s</w:t>
        </w:r>
        <w:r w:rsidR="00A36B47">
          <w:rPr>
            <w:b/>
            <w:color w:val="0000FF"/>
            <w:spacing w:val="1"/>
            <w:position w:val="-1"/>
            <w:sz w:val="22"/>
            <w:szCs w:val="22"/>
            <w:u w:val="thick" w:color="0000FF"/>
          </w:rPr>
          <w:t>t</w:t>
        </w:r>
        <w:r w:rsidR="00A36B47">
          <w:rPr>
            <w:b/>
            <w:color w:val="0000FF"/>
            <w:position w:val="-1"/>
            <w:sz w:val="22"/>
            <w:szCs w:val="22"/>
            <w:u w:val="thick" w:color="0000FF"/>
          </w:rPr>
          <w:t>.</w:t>
        </w:r>
        <w:r w:rsidR="00A36B47">
          <w:rPr>
            <w:b/>
            <w:color w:val="0000FF"/>
            <w:spacing w:val="1"/>
            <w:position w:val="-1"/>
            <w:sz w:val="22"/>
            <w:szCs w:val="22"/>
            <w:u w:val="thick" w:color="0000FF"/>
          </w:rPr>
          <w:t>m</w:t>
        </w:r>
        <w:r w:rsidR="00A36B47">
          <w:rPr>
            <w:b/>
            <w:color w:val="0000FF"/>
            <w:spacing w:val="-2"/>
            <w:position w:val="-1"/>
            <w:sz w:val="22"/>
            <w:szCs w:val="22"/>
            <w:u w:val="thick" w:color="0000FF"/>
          </w:rPr>
          <w:t>a</w:t>
        </w:r>
        <w:r w:rsidR="00A36B47">
          <w:rPr>
            <w:b/>
            <w:color w:val="0000FF"/>
            <w:spacing w:val="1"/>
            <w:position w:val="-1"/>
            <w:sz w:val="22"/>
            <w:szCs w:val="22"/>
            <w:u w:val="thick" w:color="0000FF"/>
          </w:rPr>
          <w:t>/</w:t>
        </w:r>
        <w:r w:rsidR="00A36B47">
          <w:rPr>
            <w:b/>
            <w:color w:val="0000FF"/>
            <w:spacing w:val="-2"/>
            <w:position w:val="-1"/>
            <w:sz w:val="22"/>
            <w:szCs w:val="22"/>
            <w:u w:val="thick" w:color="0000FF"/>
          </w:rPr>
          <w:t>?</w:t>
        </w:r>
        <w:r w:rsidR="00A36B47">
          <w:rPr>
            <w:b/>
            <w:color w:val="0000FF"/>
            <w:spacing w:val="1"/>
            <w:position w:val="-1"/>
            <w:sz w:val="22"/>
            <w:szCs w:val="22"/>
            <w:u w:val="thick" w:color="0000FF"/>
          </w:rPr>
          <w:t>j</w:t>
        </w:r>
        <w:r w:rsidR="00A36B47">
          <w:rPr>
            <w:b/>
            <w:color w:val="0000FF"/>
            <w:spacing w:val="-2"/>
            <w:position w:val="-1"/>
            <w:sz w:val="22"/>
            <w:szCs w:val="22"/>
            <w:u w:val="thick" w:color="0000FF"/>
          </w:rPr>
          <w:t>o</w:t>
        </w:r>
        <w:r w:rsidR="00A36B47">
          <w:rPr>
            <w:b/>
            <w:color w:val="0000FF"/>
            <w:position w:val="-1"/>
            <w:sz w:val="22"/>
            <w:szCs w:val="22"/>
            <w:u w:val="thick" w:color="0000FF"/>
          </w:rPr>
          <w:t>urnal=</w:t>
        </w:r>
        <w:r w:rsidR="00A36B47">
          <w:rPr>
            <w:b/>
            <w:color w:val="0000FF"/>
            <w:spacing w:val="-2"/>
            <w:position w:val="-1"/>
            <w:sz w:val="22"/>
            <w:szCs w:val="22"/>
            <w:u w:val="thick" w:color="0000FF"/>
          </w:rPr>
          <w:t>m</w:t>
        </w:r>
        <w:r w:rsidR="00A36B47">
          <w:rPr>
            <w:b/>
            <w:color w:val="0000FF"/>
            <w:spacing w:val="1"/>
            <w:position w:val="-1"/>
            <w:sz w:val="22"/>
            <w:szCs w:val="22"/>
            <w:u w:val="thick" w:color="0000FF"/>
          </w:rPr>
          <w:t>j</w:t>
        </w:r>
        <w:r w:rsidR="00A36B47">
          <w:rPr>
            <w:b/>
            <w:color w:val="0000FF"/>
            <w:position w:val="-1"/>
            <w:sz w:val="22"/>
            <w:szCs w:val="22"/>
            <w:u w:val="thick" w:color="0000FF"/>
          </w:rPr>
          <w:t>pa</w:t>
        </w:r>
        <w:r w:rsidR="00A36B47">
          <w:rPr>
            <w:b/>
            <w:color w:val="0000FF"/>
            <w:spacing w:val="-2"/>
            <w:position w:val="-1"/>
            <w:sz w:val="22"/>
            <w:szCs w:val="22"/>
            <w:u w:val="thick" w:color="0000FF"/>
          </w:rPr>
          <w:t>s</w:t>
        </w:r>
        <w:r w:rsidR="00A36B47">
          <w:rPr>
            <w:b/>
            <w:color w:val="0000FF"/>
            <w:spacing w:val="1"/>
            <w:position w:val="-1"/>
            <w:sz w:val="22"/>
            <w:szCs w:val="22"/>
            <w:u w:val="thick" w:color="0000FF"/>
          </w:rPr>
          <w:t>&amp;</w:t>
        </w:r>
        <w:r w:rsidR="00A36B47">
          <w:rPr>
            <w:b/>
            <w:color w:val="0000FF"/>
            <w:position w:val="-1"/>
            <w:sz w:val="22"/>
            <w:szCs w:val="22"/>
            <w:u w:val="thick" w:color="0000FF"/>
          </w:rPr>
          <w:t>pa</w:t>
        </w:r>
        <w:r w:rsidR="00A36B47">
          <w:rPr>
            <w:b/>
            <w:color w:val="0000FF"/>
            <w:spacing w:val="-3"/>
            <w:position w:val="-1"/>
            <w:sz w:val="22"/>
            <w:szCs w:val="22"/>
            <w:u w:val="thick" w:color="0000FF"/>
          </w:rPr>
          <w:t>g</w:t>
        </w:r>
        <w:r w:rsidR="00A36B47">
          <w:rPr>
            <w:b/>
            <w:color w:val="0000FF"/>
            <w:position w:val="-1"/>
            <w:sz w:val="22"/>
            <w:szCs w:val="22"/>
            <w:u w:val="thick" w:color="0000FF"/>
          </w:rPr>
          <w:t>e</w:t>
        </w:r>
        <w:r w:rsidR="00A36B47">
          <w:rPr>
            <w:b/>
            <w:color w:val="0000FF"/>
            <w:spacing w:val="-1"/>
            <w:position w:val="-1"/>
            <w:sz w:val="22"/>
            <w:szCs w:val="22"/>
            <w:u w:val="thick" w:color="0000FF"/>
          </w:rPr>
          <w:t>=</w:t>
        </w:r>
        <w:r w:rsidR="00A36B47">
          <w:rPr>
            <w:b/>
            <w:color w:val="0000FF"/>
            <w:spacing w:val="1"/>
            <w:position w:val="-1"/>
            <w:sz w:val="22"/>
            <w:szCs w:val="22"/>
            <w:u w:val="thick" w:color="0000FF"/>
          </w:rPr>
          <w:t>i</w:t>
        </w:r>
        <w:r w:rsidR="00A36B47">
          <w:rPr>
            <w:b/>
            <w:color w:val="0000FF"/>
            <w:position w:val="-1"/>
            <w:sz w:val="22"/>
            <w:szCs w:val="22"/>
            <w:u w:val="thick" w:color="0000FF"/>
          </w:rPr>
          <w:t>n</w:t>
        </w:r>
        <w:r w:rsidR="00A36B47">
          <w:rPr>
            <w:b/>
            <w:color w:val="0000FF"/>
            <w:spacing w:val="-1"/>
            <w:position w:val="-1"/>
            <w:sz w:val="22"/>
            <w:szCs w:val="22"/>
            <w:u w:val="thick" w:color="0000FF"/>
          </w:rPr>
          <w:t>d</w:t>
        </w:r>
        <w:r w:rsidR="00A36B47">
          <w:rPr>
            <w:b/>
            <w:color w:val="0000FF"/>
            <w:spacing w:val="-2"/>
            <w:position w:val="-1"/>
            <w:sz w:val="22"/>
            <w:szCs w:val="22"/>
            <w:u w:val="thick" w:color="0000FF"/>
          </w:rPr>
          <w:t>e</w:t>
        </w:r>
        <w:r w:rsidR="00A36B47">
          <w:rPr>
            <w:b/>
            <w:color w:val="0000FF"/>
            <w:position w:val="-1"/>
            <w:sz w:val="22"/>
            <w:szCs w:val="22"/>
            <w:u w:val="thick" w:color="0000FF"/>
          </w:rPr>
          <w:t>x</w:t>
        </w:r>
      </w:hyperlink>
    </w:p>
    <w:p w:rsidR="000E0E15" w:rsidRDefault="000E0E15">
      <w:pPr>
        <w:spacing w:before="4" w:line="100" w:lineRule="exact"/>
        <w:rPr>
          <w:sz w:val="11"/>
          <w:szCs w:val="11"/>
        </w:rPr>
      </w:pPr>
    </w:p>
    <w:p w:rsidR="000E0E15" w:rsidRDefault="000E0E15">
      <w:pPr>
        <w:spacing w:line="200" w:lineRule="exact"/>
      </w:pPr>
    </w:p>
    <w:p w:rsidR="000E0E15" w:rsidRDefault="000E0E15">
      <w:pPr>
        <w:spacing w:line="200" w:lineRule="exact"/>
      </w:pPr>
    </w:p>
    <w:p w:rsidR="000E0E15" w:rsidRDefault="000E0E15">
      <w:pPr>
        <w:spacing w:line="200" w:lineRule="exact"/>
      </w:pPr>
    </w:p>
    <w:p w:rsidR="00D00BFC" w:rsidRDefault="00D00BFC" w:rsidP="00A94FD9">
      <w:pPr>
        <w:jc w:val="both"/>
        <w:rPr>
          <w:rFonts w:cs="Aharoni"/>
          <w:i/>
          <w:iCs/>
          <w:sz w:val="32"/>
          <w:szCs w:val="32"/>
        </w:rPr>
      </w:pPr>
      <w:r w:rsidRPr="00D00BFC">
        <w:rPr>
          <w:b/>
          <w:spacing w:val="-1"/>
          <w:w w:val="99"/>
          <w:sz w:val="32"/>
          <w:szCs w:val="32"/>
        </w:rPr>
        <w:t xml:space="preserve">Comparative Study of Chemical Composition and the biological effect of essential oils for two plants; </w:t>
      </w:r>
      <w:r w:rsidRPr="003774D8">
        <w:rPr>
          <w:rFonts w:cs="Aharoni"/>
          <w:i/>
          <w:iCs/>
          <w:sz w:val="32"/>
          <w:szCs w:val="32"/>
        </w:rPr>
        <w:t>Lavandula</w:t>
      </w:r>
      <w:r>
        <w:rPr>
          <w:rFonts w:cs="Aharoni"/>
          <w:i/>
          <w:iCs/>
          <w:sz w:val="32"/>
          <w:szCs w:val="32"/>
        </w:rPr>
        <w:t xml:space="preserve"> </w:t>
      </w:r>
      <w:r w:rsidRPr="003774D8">
        <w:rPr>
          <w:rFonts w:cs="Aharoni"/>
          <w:i/>
          <w:iCs/>
          <w:sz w:val="32"/>
          <w:szCs w:val="32"/>
        </w:rPr>
        <w:t>Stoechas et Laurus</w:t>
      </w:r>
      <w:r>
        <w:rPr>
          <w:rFonts w:cs="Aharoni"/>
          <w:i/>
          <w:iCs/>
          <w:sz w:val="32"/>
          <w:szCs w:val="32"/>
        </w:rPr>
        <w:t xml:space="preserve"> </w:t>
      </w:r>
      <w:r w:rsidRPr="003774D8">
        <w:rPr>
          <w:rFonts w:cs="Aharoni"/>
          <w:i/>
          <w:iCs/>
          <w:sz w:val="32"/>
          <w:szCs w:val="32"/>
        </w:rPr>
        <w:t>Nobilis</w:t>
      </w:r>
      <w:r>
        <w:rPr>
          <w:rFonts w:cs="Aharoni"/>
          <w:i/>
          <w:iCs/>
          <w:sz w:val="32"/>
          <w:szCs w:val="32"/>
        </w:rPr>
        <w:t>.</w:t>
      </w:r>
    </w:p>
    <w:p w:rsidR="00A94FD9" w:rsidRDefault="00A94FD9" w:rsidP="00A94FD9"/>
    <w:p w:rsidR="00D00BFC" w:rsidRPr="00A94FD9" w:rsidRDefault="00D00BFC" w:rsidP="00A94FD9">
      <w:pPr>
        <w:rPr>
          <w:rFonts w:asciiTheme="majorBidi" w:hAnsiTheme="majorBidi" w:cstheme="majorBidi"/>
          <w:color w:val="394B23"/>
          <w:sz w:val="24"/>
          <w:szCs w:val="24"/>
        </w:rPr>
      </w:pPr>
      <w:r w:rsidRPr="00A94FD9">
        <w:rPr>
          <w:b/>
          <w:spacing w:val="-2"/>
          <w:sz w:val="28"/>
          <w:szCs w:val="28"/>
        </w:rPr>
        <w:t>Y. ALAMI*</w:t>
      </w:r>
      <w:r w:rsidRPr="00A94FD9">
        <w:rPr>
          <w:b/>
          <w:spacing w:val="-2"/>
          <w:sz w:val="28"/>
          <w:szCs w:val="28"/>
          <w:vertAlign w:val="superscript"/>
        </w:rPr>
        <w:t>1, 2</w:t>
      </w:r>
      <w:r w:rsidRPr="00A94FD9">
        <w:rPr>
          <w:b/>
          <w:spacing w:val="-2"/>
          <w:sz w:val="28"/>
          <w:szCs w:val="28"/>
        </w:rPr>
        <w:t>, A. LECHKAR</w:t>
      </w:r>
      <w:r w:rsidRPr="00A94FD9">
        <w:rPr>
          <w:b/>
          <w:spacing w:val="-2"/>
          <w:sz w:val="28"/>
          <w:szCs w:val="28"/>
          <w:vertAlign w:val="superscript"/>
        </w:rPr>
        <w:t>2</w:t>
      </w:r>
      <w:r w:rsidRPr="00A94FD9">
        <w:rPr>
          <w:b/>
          <w:spacing w:val="-2"/>
          <w:sz w:val="28"/>
          <w:szCs w:val="28"/>
        </w:rPr>
        <w:t xml:space="preserve">, </w:t>
      </w:r>
      <w:r w:rsidR="00100E90">
        <w:rPr>
          <w:b/>
          <w:spacing w:val="-2"/>
          <w:sz w:val="28"/>
          <w:szCs w:val="28"/>
        </w:rPr>
        <w:t xml:space="preserve">O. </w:t>
      </w:r>
      <w:r w:rsidR="00167EB1">
        <w:rPr>
          <w:b/>
          <w:spacing w:val="-2"/>
          <w:sz w:val="28"/>
          <w:szCs w:val="28"/>
        </w:rPr>
        <w:t>ELBE</w:t>
      </w:r>
      <w:r w:rsidR="00100E90">
        <w:rPr>
          <w:b/>
          <w:spacing w:val="-2"/>
          <w:sz w:val="28"/>
          <w:szCs w:val="28"/>
        </w:rPr>
        <w:t>KKALI</w:t>
      </w:r>
      <w:r w:rsidR="00100E90" w:rsidRPr="00100E90">
        <w:rPr>
          <w:b/>
          <w:spacing w:val="-2"/>
          <w:sz w:val="28"/>
          <w:szCs w:val="28"/>
          <w:vertAlign w:val="superscript"/>
        </w:rPr>
        <w:t>1</w:t>
      </w:r>
      <w:r w:rsidR="00100E90">
        <w:rPr>
          <w:b/>
          <w:spacing w:val="-2"/>
          <w:sz w:val="28"/>
          <w:szCs w:val="28"/>
        </w:rPr>
        <w:t>, T.LAKDIOUI</w:t>
      </w:r>
      <w:r w:rsidR="00100E90" w:rsidRPr="00100E90">
        <w:rPr>
          <w:b/>
          <w:spacing w:val="-2"/>
          <w:sz w:val="28"/>
          <w:szCs w:val="28"/>
          <w:vertAlign w:val="superscript"/>
        </w:rPr>
        <w:t>3</w:t>
      </w:r>
      <w:r w:rsidR="00100E90">
        <w:rPr>
          <w:b/>
          <w:spacing w:val="-2"/>
          <w:sz w:val="28"/>
          <w:szCs w:val="28"/>
        </w:rPr>
        <w:t xml:space="preserve">, </w:t>
      </w:r>
      <w:r w:rsidRPr="00A94FD9">
        <w:rPr>
          <w:b/>
          <w:spacing w:val="-2"/>
          <w:sz w:val="28"/>
          <w:szCs w:val="28"/>
        </w:rPr>
        <w:t>A. IBN MANSOUR</w:t>
      </w:r>
      <w:r w:rsidRPr="00A94FD9">
        <w:rPr>
          <w:b/>
          <w:spacing w:val="-2"/>
          <w:sz w:val="28"/>
          <w:szCs w:val="28"/>
          <w:vertAlign w:val="superscript"/>
        </w:rPr>
        <w:t>2</w:t>
      </w:r>
      <w:r w:rsidRPr="00A94FD9">
        <w:rPr>
          <w:b/>
          <w:spacing w:val="-2"/>
          <w:sz w:val="28"/>
          <w:szCs w:val="28"/>
        </w:rPr>
        <w:t>,</w:t>
      </w:r>
      <w:r w:rsidR="00A36B47" w:rsidRPr="00A94FD9">
        <w:rPr>
          <w:b/>
          <w:spacing w:val="-2"/>
          <w:sz w:val="28"/>
          <w:szCs w:val="28"/>
        </w:rPr>
        <w:t xml:space="preserve"> </w:t>
      </w:r>
      <w:r w:rsidRPr="00A94FD9">
        <w:rPr>
          <w:b/>
          <w:spacing w:val="-2"/>
          <w:sz w:val="28"/>
          <w:szCs w:val="28"/>
        </w:rPr>
        <w:t>M. CHAOUECHE</w:t>
      </w:r>
      <w:r w:rsidRPr="00A94FD9">
        <w:rPr>
          <w:b/>
          <w:spacing w:val="-2"/>
          <w:sz w:val="28"/>
          <w:szCs w:val="28"/>
          <w:vertAlign w:val="superscript"/>
        </w:rPr>
        <w:t>1</w:t>
      </w:r>
      <w:r w:rsidR="00565EA5" w:rsidRPr="00A94FD9">
        <w:rPr>
          <w:b/>
          <w:spacing w:val="-2"/>
          <w:sz w:val="28"/>
          <w:szCs w:val="28"/>
          <w:vertAlign w:val="superscript"/>
        </w:rPr>
        <w:t xml:space="preserve"> </w:t>
      </w:r>
      <w:r w:rsidR="00A94FD9" w:rsidRPr="00A94FD9">
        <w:rPr>
          <w:b/>
          <w:spacing w:val="-2"/>
          <w:sz w:val="28"/>
          <w:szCs w:val="28"/>
        </w:rPr>
        <w:t>et M</w:t>
      </w:r>
      <w:r w:rsidRPr="00A94FD9">
        <w:rPr>
          <w:b/>
          <w:spacing w:val="-2"/>
          <w:sz w:val="28"/>
          <w:szCs w:val="28"/>
        </w:rPr>
        <w:t>. OUHESSINE</w:t>
      </w:r>
      <w:r w:rsidRPr="00A94FD9">
        <w:rPr>
          <w:b/>
          <w:spacing w:val="-2"/>
          <w:sz w:val="28"/>
          <w:szCs w:val="28"/>
          <w:vertAlign w:val="superscript"/>
        </w:rPr>
        <w:t>1</w:t>
      </w:r>
    </w:p>
    <w:p w:rsidR="00D00BFC" w:rsidRDefault="00D00BFC" w:rsidP="00D00BFC">
      <w:pPr>
        <w:spacing w:line="248" w:lineRule="auto"/>
        <w:ind w:left="117" w:right="359"/>
        <w:rPr>
          <w:sz w:val="18"/>
          <w:szCs w:val="18"/>
        </w:rPr>
      </w:pPr>
    </w:p>
    <w:p w:rsidR="00A36B47" w:rsidRPr="00A36B47" w:rsidRDefault="00A36B47" w:rsidP="00A36B47">
      <w:pPr>
        <w:ind w:left="117"/>
        <w:rPr>
          <w:i/>
          <w:sz w:val="22"/>
          <w:szCs w:val="22"/>
        </w:rPr>
      </w:pPr>
      <w:r w:rsidRPr="00A36B47">
        <w:rPr>
          <w:i/>
          <w:sz w:val="22"/>
          <w:szCs w:val="22"/>
        </w:rPr>
        <w:t xml:space="preserve">1Laboratory of </w:t>
      </w:r>
      <w:r>
        <w:rPr>
          <w:i/>
          <w:sz w:val="22"/>
          <w:szCs w:val="22"/>
        </w:rPr>
        <w:t xml:space="preserve"> Biotechnology</w:t>
      </w:r>
      <w:r w:rsidRPr="00A36B47">
        <w:rPr>
          <w:i/>
          <w:sz w:val="22"/>
          <w:szCs w:val="22"/>
        </w:rPr>
        <w:t xml:space="preserve">, Environment and Quality, Department of </w:t>
      </w:r>
      <w:r>
        <w:rPr>
          <w:i/>
          <w:sz w:val="22"/>
          <w:szCs w:val="22"/>
        </w:rPr>
        <w:t xml:space="preserve"> </w:t>
      </w:r>
      <w:r w:rsidRPr="00A36B47">
        <w:rPr>
          <w:i/>
          <w:sz w:val="22"/>
          <w:szCs w:val="22"/>
        </w:rPr>
        <w:t xml:space="preserve">Biology, Faculty of </w:t>
      </w:r>
      <w:r>
        <w:rPr>
          <w:i/>
          <w:sz w:val="22"/>
          <w:szCs w:val="22"/>
        </w:rPr>
        <w:t xml:space="preserve"> </w:t>
      </w:r>
      <w:r w:rsidRPr="00A36B47">
        <w:rPr>
          <w:i/>
          <w:sz w:val="22"/>
          <w:szCs w:val="22"/>
        </w:rPr>
        <w:t>Science, University Ibn Tofail, Kenitra, Morocco.</w:t>
      </w:r>
    </w:p>
    <w:p w:rsidR="00A36B47" w:rsidRDefault="00D00BFC" w:rsidP="00A36B47">
      <w:pPr>
        <w:ind w:left="117"/>
        <w:rPr>
          <w:i/>
          <w:sz w:val="22"/>
          <w:szCs w:val="22"/>
        </w:rPr>
      </w:pPr>
      <w:r w:rsidRPr="00D00BFC">
        <w:rPr>
          <w:i/>
          <w:sz w:val="22"/>
          <w:szCs w:val="22"/>
          <w:vertAlign w:val="superscript"/>
        </w:rPr>
        <w:t>2</w:t>
      </w:r>
      <w:r w:rsidR="00A36B47">
        <w:rPr>
          <w:i/>
          <w:sz w:val="22"/>
          <w:szCs w:val="22"/>
        </w:rPr>
        <w:t>Laboratory</w:t>
      </w:r>
      <w:r w:rsidRPr="00D00BFC">
        <w:rPr>
          <w:i/>
          <w:sz w:val="22"/>
          <w:szCs w:val="22"/>
        </w:rPr>
        <w:t xml:space="preserve"> of Organic</w:t>
      </w:r>
      <w:r w:rsidR="00A36B47">
        <w:rPr>
          <w:i/>
          <w:sz w:val="22"/>
          <w:szCs w:val="22"/>
        </w:rPr>
        <w:t xml:space="preserve"> </w:t>
      </w:r>
      <w:r w:rsidRPr="00D00BFC">
        <w:rPr>
          <w:i/>
          <w:sz w:val="22"/>
          <w:szCs w:val="22"/>
        </w:rPr>
        <w:t>chemistry Applied, Department of Chemistry, Faculty of Science.</w:t>
      </w:r>
      <w:r w:rsidR="00A36B47">
        <w:rPr>
          <w:i/>
          <w:sz w:val="22"/>
          <w:szCs w:val="22"/>
        </w:rPr>
        <w:t xml:space="preserve"> </w:t>
      </w:r>
      <w:r w:rsidRPr="00D00BFC">
        <w:rPr>
          <w:i/>
          <w:sz w:val="22"/>
          <w:szCs w:val="22"/>
        </w:rPr>
        <w:t>University Abdelmalek Essaâdi, Tétouan, Morocco.</w:t>
      </w:r>
    </w:p>
    <w:p w:rsidR="00100E90" w:rsidRPr="00D00BFC" w:rsidRDefault="00100E90" w:rsidP="00A36B47">
      <w:pPr>
        <w:ind w:left="117"/>
        <w:rPr>
          <w:i/>
          <w:sz w:val="22"/>
          <w:szCs w:val="22"/>
        </w:rPr>
      </w:pPr>
      <w:r w:rsidRPr="00100E90">
        <w:rPr>
          <w:i/>
          <w:sz w:val="22"/>
          <w:szCs w:val="22"/>
          <w:vertAlign w:val="superscript"/>
        </w:rPr>
        <w:t>3</w:t>
      </w:r>
      <w:r w:rsidRPr="00100E90">
        <w:rPr>
          <w:i/>
          <w:sz w:val="22"/>
          <w:szCs w:val="22"/>
        </w:rPr>
        <w:t>Laboratory of Agroresource, Polymer and Process Engineering (LAPPE), Team of Organic and Polymer Chemistry (TOPC), Faculty of Science, University Ibn Tofail, BP133, 14000, Kenitra, Morocco.</w:t>
      </w:r>
    </w:p>
    <w:p w:rsidR="000E0E15" w:rsidRDefault="00A36B47" w:rsidP="00A36B47">
      <w:pPr>
        <w:spacing w:before="46"/>
        <w:ind w:left="2992" w:right="2987"/>
        <w:jc w:val="center"/>
      </w:pPr>
      <w:r>
        <w:rPr>
          <w:i/>
          <w:spacing w:val="1"/>
        </w:rPr>
        <w:t>*</w:t>
      </w:r>
      <w:r>
        <w:rPr>
          <w:i/>
          <w:spacing w:val="-1"/>
        </w:rPr>
        <w:t>C</w:t>
      </w:r>
      <w:r>
        <w:rPr>
          <w:i/>
          <w:spacing w:val="1"/>
        </w:rPr>
        <w:t>o</w:t>
      </w:r>
      <w:r>
        <w:rPr>
          <w:i/>
          <w:spacing w:val="-1"/>
        </w:rPr>
        <w:t>rr</w:t>
      </w:r>
      <w:r>
        <w:rPr>
          <w:i/>
        </w:rPr>
        <w:t>es</w:t>
      </w:r>
      <w:r>
        <w:rPr>
          <w:i/>
          <w:spacing w:val="1"/>
        </w:rPr>
        <w:t>pond</w:t>
      </w:r>
      <w:r>
        <w:rPr>
          <w:i/>
        </w:rPr>
        <w:t>i</w:t>
      </w:r>
      <w:r>
        <w:rPr>
          <w:i/>
          <w:spacing w:val="1"/>
        </w:rPr>
        <w:t>n</w:t>
      </w:r>
      <w:r>
        <w:rPr>
          <w:i/>
        </w:rPr>
        <w:t>g</w:t>
      </w:r>
      <w:r>
        <w:rPr>
          <w:i/>
          <w:spacing w:val="-12"/>
        </w:rPr>
        <w:t xml:space="preserve"> </w:t>
      </w:r>
      <w:r>
        <w:rPr>
          <w:i/>
          <w:spacing w:val="1"/>
        </w:rPr>
        <w:t>au</w:t>
      </w:r>
      <w:r>
        <w:rPr>
          <w:i/>
          <w:spacing w:val="-3"/>
        </w:rPr>
        <w:t>t</w:t>
      </w:r>
      <w:r>
        <w:rPr>
          <w:i/>
          <w:spacing w:val="1"/>
        </w:rPr>
        <w:t>ho</w:t>
      </w:r>
      <w:r>
        <w:rPr>
          <w:i/>
          <w:spacing w:val="-1"/>
        </w:rPr>
        <w:t>r</w:t>
      </w:r>
      <w:r>
        <w:rPr>
          <w:i/>
        </w:rPr>
        <w:t>:</w:t>
      </w:r>
      <w:r>
        <w:rPr>
          <w:i/>
          <w:spacing w:val="-6"/>
        </w:rPr>
        <w:t xml:space="preserve"> </w:t>
      </w:r>
      <w:r>
        <w:rPr>
          <w:i/>
          <w:color w:val="0000FF"/>
          <w:spacing w:val="-46"/>
        </w:rPr>
        <w:t xml:space="preserve"> </w:t>
      </w:r>
      <w:r>
        <w:rPr>
          <w:i/>
          <w:color w:val="0000FF"/>
          <w:spacing w:val="1"/>
          <w:w w:val="99"/>
          <w:u w:val="single" w:color="0000FF"/>
        </w:rPr>
        <w:t>alamiyousef1987</w:t>
      </w:r>
      <w:r w:rsidRPr="00A36B47">
        <w:rPr>
          <w:i/>
          <w:color w:val="0000FF"/>
          <w:spacing w:val="-1"/>
          <w:w w:val="99"/>
          <w:u w:val="single" w:color="0000FF"/>
        </w:rPr>
        <w:t>@gmail.com</w:t>
      </w:r>
    </w:p>
    <w:p w:rsidR="000E0E15" w:rsidRDefault="00A36B47" w:rsidP="00A36B47">
      <w:pPr>
        <w:spacing w:before="34" w:line="220" w:lineRule="exact"/>
        <w:ind w:left="2116" w:right="2108"/>
        <w:jc w:val="center"/>
      </w:pPr>
      <w:r>
        <w:rPr>
          <w:spacing w:val="-1"/>
          <w:position w:val="-1"/>
        </w:rPr>
        <w:t>R</w:t>
      </w:r>
      <w:r>
        <w:rPr>
          <w:position w:val="-1"/>
        </w:rPr>
        <w:t>ecei</w:t>
      </w:r>
      <w:r>
        <w:rPr>
          <w:spacing w:val="-1"/>
          <w:position w:val="-1"/>
        </w:rPr>
        <w:t>v</w:t>
      </w:r>
      <w:r>
        <w:rPr>
          <w:position w:val="-1"/>
        </w:rPr>
        <w:t>ed</w:t>
      </w:r>
      <w:r>
        <w:rPr>
          <w:spacing w:val="-5"/>
          <w:position w:val="-1"/>
        </w:rPr>
        <w:t xml:space="preserve"> </w:t>
      </w:r>
      <w:r>
        <w:rPr>
          <w:spacing w:val="1"/>
          <w:position w:val="-1"/>
        </w:rPr>
        <w:t>…….</w:t>
      </w:r>
      <w:r>
        <w:rPr>
          <w:position w:val="-1"/>
        </w:rPr>
        <w:t>,</w:t>
      </w:r>
      <w:r>
        <w:rPr>
          <w:spacing w:val="-3"/>
          <w:position w:val="-1"/>
        </w:rPr>
        <w:t xml:space="preserve"> </w:t>
      </w:r>
      <w:r>
        <w:rPr>
          <w:spacing w:val="-1"/>
          <w:position w:val="-1"/>
        </w:rPr>
        <w:t>R</w:t>
      </w:r>
      <w:r>
        <w:rPr>
          <w:position w:val="-1"/>
        </w:rPr>
        <w:t>e</w:t>
      </w:r>
      <w:r>
        <w:rPr>
          <w:spacing w:val="-1"/>
          <w:position w:val="-1"/>
        </w:rPr>
        <w:t>v</w:t>
      </w:r>
      <w:r>
        <w:rPr>
          <w:position w:val="-1"/>
        </w:rPr>
        <w:t>i</w:t>
      </w:r>
      <w:r>
        <w:rPr>
          <w:spacing w:val="-1"/>
          <w:position w:val="-1"/>
        </w:rPr>
        <w:t>s</w:t>
      </w:r>
      <w:r>
        <w:rPr>
          <w:position w:val="-1"/>
        </w:rPr>
        <w:t>ed</w:t>
      </w:r>
      <w:r>
        <w:rPr>
          <w:spacing w:val="-4"/>
          <w:position w:val="-1"/>
        </w:rPr>
        <w:t xml:space="preserve"> </w:t>
      </w:r>
      <w:r>
        <w:rPr>
          <w:spacing w:val="1"/>
          <w:position w:val="-1"/>
        </w:rPr>
        <w:t>………</w:t>
      </w:r>
      <w:r>
        <w:rPr>
          <w:position w:val="-1"/>
        </w:rPr>
        <w:t>,</w:t>
      </w:r>
      <w:r>
        <w:rPr>
          <w:spacing w:val="-5"/>
          <w:position w:val="-1"/>
        </w:rPr>
        <w:t xml:space="preserve"> </w:t>
      </w:r>
      <w:r>
        <w:rPr>
          <w:spacing w:val="-2"/>
          <w:position w:val="-1"/>
        </w:rPr>
        <w:t>A</w:t>
      </w:r>
      <w:r>
        <w:rPr>
          <w:position w:val="-1"/>
        </w:rPr>
        <w:t>cce</w:t>
      </w:r>
      <w:r>
        <w:rPr>
          <w:spacing w:val="1"/>
          <w:position w:val="-1"/>
        </w:rPr>
        <w:t>p</w:t>
      </w:r>
      <w:r>
        <w:rPr>
          <w:position w:val="-1"/>
        </w:rPr>
        <w:t>ted</w:t>
      </w:r>
      <w:r>
        <w:rPr>
          <w:spacing w:val="-6"/>
          <w:position w:val="-1"/>
        </w:rPr>
        <w:t xml:space="preserve"> </w:t>
      </w:r>
      <w:r>
        <w:rPr>
          <w:spacing w:val="1"/>
          <w:position w:val="-1"/>
        </w:rPr>
        <w:t>…….</w:t>
      </w:r>
    </w:p>
    <w:p w:rsidR="000E0E15" w:rsidRDefault="000E0E15">
      <w:pPr>
        <w:spacing w:before="1" w:line="120" w:lineRule="exact"/>
        <w:rPr>
          <w:sz w:val="13"/>
          <w:szCs w:val="13"/>
        </w:rPr>
      </w:pPr>
    </w:p>
    <w:p w:rsidR="000E0E15" w:rsidRDefault="00424C8F">
      <w:pPr>
        <w:spacing w:line="200" w:lineRule="exact"/>
      </w:pPr>
      <w:r w:rsidRPr="00424C8F">
        <w:pict>
          <v:group id="_x0000_s1372" style="position:absolute;margin-left:74.7pt;margin-top:359.25pt;width:457.5pt;height:0;z-index:-251660800;mso-position-horizontal-relative:page;mso-position-vertical-relative:page" coordorigin="1134,8000" coordsize="9150,0">
            <v:shape id="_x0000_s1373" style="position:absolute;left:1134;top:8000;width:9150;height:0" coordorigin="1134,8000" coordsize="9150,0" path="m1134,8000r9150,e" filled="f" strokeweight="1pt">
              <v:path arrowok="t"/>
            </v:shape>
            <w10:wrap anchorx="page" anchory="page"/>
          </v:group>
        </w:pict>
      </w:r>
    </w:p>
    <w:p w:rsidR="000E0E15" w:rsidRDefault="000E0E15">
      <w:pPr>
        <w:spacing w:line="200" w:lineRule="exact"/>
      </w:pPr>
    </w:p>
    <w:p w:rsidR="000E0E15" w:rsidRDefault="00A36B47">
      <w:pPr>
        <w:spacing w:before="29"/>
        <w:ind w:left="117" w:right="8742"/>
        <w:jc w:val="both"/>
        <w:rPr>
          <w:b/>
          <w:sz w:val="24"/>
          <w:szCs w:val="24"/>
        </w:rPr>
      </w:pPr>
      <w:r>
        <w:rPr>
          <w:b/>
          <w:sz w:val="24"/>
          <w:szCs w:val="24"/>
        </w:rPr>
        <w:t>Abst</w:t>
      </w:r>
      <w:r>
        <w:rPr>
          <w:b/>
          <w:spacing w:val="-1"/>
          <w:sz w:val="24"/>
          <w:szCs w:val="24"/>
        </w:rPr>
        <w:t>r</w:t>
      </w:r>
      <w:r>
        <w:rPr>
          <w:b/>
          <w:sz w:val="24"/>
          <w:szCs w:val="24"/>
        </w:rPr>
        <w:t>a</w:t>
      </w:r>
      <w:r>
        <w:rPr>
          <w:b/>
          <w:spacing w:val="-1"/>
          <w:sz w:val="24"/>
          <w:szCs w:val="24"/>
        </w:rPr>
        <w:t>c</w:t>
      </w:r>
      <w:r>
        <w:rPr>
          <w:b/>
          <w:sz w:val="24"/>
          <w:szCs w:val="24"/>
        </w:rPr>
        <w:t>t:</w:t>
      </w:r>
    </w:p>
    <w:p w:rsidR="00721587" w:rsidRDefault="00721587">
      <w:pPr>
        <w:spacing w:before="29"/>
        <w:ind w:left="117" w:right="8742"/>
        <w:jc w:val="both"/>
        <w:rPr>
          <w:sz w:val="24"/>
          <w:szCs w:val="24"/>
        </w:rPr>
      </w:pPr>
    </w:p>
    <w:p w:rsidR="00A94FD9" w:rsidRPr="00C932D0" w:rsidRDefault="00C86A6C" w:rsidP="00C932D0">
      <w:pPr>
        <w:ind w:left="117" w:right="68"/>
        <w:jc w:val="both"/>
        <w:rPr>
          <w:spacing w:val="-1"/>
          <w:sz w:val="22"/>
          <w:szCs w:val="22"/>
        </w:rPr>
      </w:pPr>
      <w:r w:rsidRPr="00A94FD9">
        <w:rPr>
          <w:spacing w:val="-1"/>
          <w:sz w:val="22"/>
          <w:szCs w:val="22"/>
        </w:rPr>
        <w:t>For both plants, the aerial parts used</w:t>
      </w:r>
      <w:r w:rsidR="00F91B81" w:rsidRPr="00A94FD9">
        <w:rPr>
          <w:spacing w:val="-1"/>
          <w:sz w:val="22"/>
          <w:szCs w:val="22"/>
        </w:rPr>
        <w:t xml:space="preserve"> of </w:t>
      </w:r>
      <w:r w:rsidRPr="00A94FD9">
        <w:rPr>
          <w:i/>
          <w:iCs/>
          <w:spacing w:val="-1"/>
          <w:sz w:val="22"/>
          <w:szCs w:val="22"/>
        </w:rPr>
        <w:t xml:space="preserve">Lavandula Stoechas (LS) </w:t>
      </w:r>
      <w:r w:rsidR="00A94FD9" w:rsidRPr="00A94FD9">
        <w:rPr>
          <w:spacing w:val="-1"/>
          <w:sz w:val="22"/>
          <w:szCs w:val="22"/>
        </w:rPr>
        <w:t>and</w:t>
      </w:r>
      <w:r w:rsidR="00A94FD9" w:rsidRPr="00A94FD9">
        <w:rPr>
          <w:i/>
          <w:iCs/>
          <w:spacing w:val="-1"/>
          <w:sz w:val="22"/>
          <w:szCs w:val="22"/>
        </w:rPr>
        <w:t xml:space="preserve"> </w:t>
      </w:r>
      <w:r w:rsidR="00A94FD9">
        <w:rPr>
          <w:i/>
          <w:iCs/>
          <w:spacing w:val="-1"/>
          <w:sz w:val="22"/>
          <w:szCs w:val="22"/>
        </w:rPr>
        <w:t>Laurus</w:t>
      </w:r>
      <w:r w:rsidRPr="00A94FD9">
        <w:rPr>
          <w:i/>
          <w:iCs/>
          <w:spacing w:val="-1"/>
          <w:sz w:val="22"/>
          <w:szCs w:val="22"/>
        </w:rPr>
        <w:t xml:space="preserve"> Nobilis (LN)</w:t>
      </w:r>
      <w:r w:rsidRPr="00A94FD9">
        <w:rPr>
          <w:spacing w:val="-1"/>
          <w:sz w:val="22"/>
          <w:szCs w:val="22"/>
        </w:rPr>
        <w:t xml:space="preserve"> </w:t>
      </w:r>
      <w:r w:rsidR="00E42CA3" w:rsidRPr="00A94FD9">
        <w:rPr>
          <w:spacing w:val="-1"/>
          <w:sz w:val="22"/>
          <w:szCs w:val="22"/>
        </w:rPr>
        <w:t xml:space="preserve">are </w:t>
      </w:r>
      <w:r w:rsidRPr="00A94FD9">
        <w:rPr>
          <w:spacing w:val="-1"/>
          <w:sz w:val="22"/>
          <w:szCs w:val="22"/>
        </w:rPr>
        <w:t>leaves harvested during th</w:t>
      </w:r>
      <w:r w:rsidR="00E42CA3" w:rsidRPr="00A94FD9">
        <w:rPr>
          <w:spacing w:val="-1"/>
          <w:sz w:val="22"/>
          <w:szCs w:val="22"/>
        </w:rPr>
        <w:t>e flowering period. They give respectively (0.12%; 0.45%) and (0.326% 0.623%) by hydrodistillation</w:t>
      </w:r>
      <w:r w:rsidR="00F91B81" w:rsidRPr="00A94FD9">
        <w:rPr>
          <w:spacing w:val="-1"/>
          <w:sz w:val="22"/>
          <w:szCs w:val="22"/>
        </w:rPr>
        <w:t xml:space="preserve"> </w:t>
      </w:r>
      <w:r w:rsidR="00E42CA3" w:rsidRPr="00A94FD9">
        <w:rPr>
          <w:spacing w:val="-1"/>
          <w:sz w:val="22"/>
          <w:szCs w:val="22"/>
        </w:rPr>
        <w:t>essence.</w:t>
      </w:r>
      <w:r w:rsidR="007310E6" w:rsidRPr="00A94FD9">
        <w:rPr>
          <w:spacing w:val="-1"/>
          <w:sz w:val="22"/>
          <w:szCs w:val="22"/>
        </w:rPr>
        <w:t xml:space="preserve"> The constituents of the chemical composition have been identified by gas chromatography coupled to mass spectrometry (GC-MS). The essential oils leaves of LN and LN for two areas,</w:t>
      </w:r>
      <w:r w:rsidR="007310E6" w:rsidRPr="00A94FD9">
        <w:rPr>
          <w:sz w:val="22"/>
          <w:szCs w:val="22"/>
        </w:rPr>
        <w:t xml:space="preserve"> </w:t>
      </w:r>
      <w:r w:rsidR="007310E6" w:rsidRPr="00A94FD9">
        <w:rPr>
          <w:b/>
          <w:bCs/>
          <w:i/>
          <w:iCs/>
          <w:sz w:val="22"/>
          <w:szCs w:val="22"/>
        </w:rPr>
        <w:t>"Zinat"</w:t>
      </w:r>
      <w:r w:rsidR="007310E6" w:rsidRPr="00A94FD9">
        <w:rPr>
          <w:sz w:val="22"/>
          <w:szCs w:val="22"/>
        </w:rPr>
        <w:t xml:space="preserve"> and </w:t>
      </w:r>
      <w:r w:rsidR="007310E6" w:rsidRPr="00A94FD9">
        <w:rPr>
          <w:b/>
          <w:bCs/>
          <w:i/>
          <w:iCs/>
          <w:sz w:val="22"/>
          <w:szCs w:val="22"/>
        </w:rPr>
        <w:t>"Hallila"</w:t>
      </w:r>
      <w:r w:rsidR="007310E6" w:rsidRPr="00A94FD9">
        <w:rPr>
          <w:sz w:val="22"/>
          <w:szCs w:val="22"/>
        </w:rPr>
        <w:t xml:space="preserve"> </w:t>
      </w:r>
      <w:r w:rsidR="007310E6" w:rsidRPr="00A94FD9">
        <w:rPr>
          <w:spacing w:val="-1"/>
          <w:sz w:val="22"/>
          <w:szCs w:val="22"/>
        </w:rPr>
        <w:t xml:space="preserve">are very </w:t>
      </w:r>
      <w:r w:rsidR="00F91B81" w:rsidRPr="00A94FD9">
        <w:rPr>
          <w:spacing w:val="-1"/>
          <w:sz w:val="22"/>
          <w:szCs w:val="22"/>
        </w:rPr>
        <w:t xml:space="preserve">rich in oxygenated monoterpenes. Moreover, the biological effect, for essential oils of </w:t>
      </w:r>
      <w:r w:rsidR="00F91B81" w:rsidRPr="00FE0CE0">
        <w:rPr>
          <w:i/>
          <w:iCs/>
          <w:spacing w:val="-1"/>
          <w:sz w:val="22"/>
          <w:szCs w:val="22"/>
        </w:rPr>
        <w:t>LS</w:t>
      </w:r>
      <w:r w:rsidR="00F91B81" w:rsidRPr="00A94FD9">
        <w:rPr>
          <w:spacing w:val="-1"/>
          <w:sz w:val="22"/>
          <w:szCs w:val="22"/>
        </w:rPr>
        <w:t xml:space="preserve"> and </w:t>
      </w:r>
      <w:r w:rsidR="00F91B81" w:rsidRPr="00FE0CE0">
        <w:rPr>
          <w:i/>
          <w:iCs/>
          <w:spacing w:val="-1"/>
          <w:sz w:val="22"/>
          <w:szCs w:val="22"/>
        </w:rPr>
        <w:t xml:space="preserve">LN </w:t>
      </w:r>
      <w:r w:rsidR="00F91B81" w:rsidRPr="00A94FD9">
        <w:rPr>
          <w:spacing w:val="-1"/>
          <w:sz w:val="22"/>
          <w:szCs w:val="22"/>
        </w:rPr>
        <w:t xml:space="preserve">possess </w:t>
      </w:r>
      <w:r w:rsidR="00FE0CE0">
        <w:rPr>
          <w:spacing w:val="-1"/>
          <w:sz w:val="22"/>
          <w:szCs w:val="22"/>
        </w:rPr>
        <w:t xml:space="preserve">an </w:t>
      </w:r>
      <w:r w:rsidR="00F91B81" w:rsidRPr="00A94FD9">
        <w:rPr>
          <w:spacing w:val="-1"/>
          <w:sz w:val="22"/>
          <w:szCs w:val="22"/>
        </w:rPr>
        <w:t xml:space="preserve">antibacterial activity against a bacteria </w:t>
      </w:r>
      <w:r w:rsidR="00F91B81" w:rsidRPr="00A94FD9">
        <w:rPr>
          <w:i/>
          <w:iCs/>
          <w:spacing w:val="-1"/>
          <w:sz w:val="22"/>
          <w:szCs w:val="22"/>
        </w:rPr>
        <w:t>Bacillus subtilis</w:t>
      </w:r>
      <w:r w:rsidR="00F91B81" w:rsidRPr="00A94FD9">
        <w:rPr>
          <w:spacing w:val="-1"/>
          <w:sz w:val="22"/>
          <w:szCs w:val="22"/>
        </w:rPr>
        <w:t xml:space="preserve">, </w:t>
      </w:r>
      <w:r w:rsidR="00EA6585" w:rsidRPr="00A94FD9">
        <w:rPr>
          <w:spacing w:val="-1"/>
          <w:sz w:val="22"/>
          <w:szCs w:val="22"/>
        </w:rPr>
        <w:t xml:space="preserve">except </w:t>
      </w:r>
      <w:r w:rsidR="00FE0CE0">
        <w:rPr>
          <w:spacing w:val="-1"/>
          <w:sz w:val="22"/>
          <w:szCs w:val="22"/>
        </w:rPr>
        <w:t xml:space="preserve">for </w:t>
      </w:r>
      <w:r w:rsidR="00EA6585" w:rsidRPr="00FE0CE0">
        <w:rPr>
          <w:i/>
          <w:iCs/>
          <w:spacing w:val="-1"/>
          <w:sz w:val="22"/>
          <w:szCs w:val="22"/>
        </w:rPr>
        <w:t>LN</w:t>
      </w:r>
      <w:r w:rsidR="00EA6585" w:rsidRPr="00A94FD9">
        <w:rPr>
          <w:spacing w:val="-1"/>
          <w:sz w:val="22"/>
          <w:szCs w:val="22"/>
        </w:rPr>
        <w:t xml:space="preserve"> has</w:t>
      </w:r>
      <w:r w:rsidR="00FE0CE0">
        <w:rPr>
          <w:spacing w:val="-1"/>
          <w:sz w:val="22"/>
          <w:szCs w:val="22"/>
        </w:rPr>
        <w:t xml:space="preserve"> also</w:t>
      </w:r>
      <w:r w:rsidR="00EA6585" w:rsidRPr="00A94FD9">
        <w:rPr>
          <w:spacing w:val="-1"/>
          <w:sz w:val="22"/>
          <w:szCs w:val="22"/>
        </w:rPr>
        <w:t xml:space="preserve"> the effect against Escherichia </w:t>
      </w:r>
      <w:r w:rsidR="00FE0CE0">
        <w:rPr>
          <w:spacing w:val="-1"/>
          <w:sz w:val="22"/>
          <w:szCs w:val="22"/>
        </w:rPr>
        <w:t xml:space="preserve">coli K12 and other bacteria don’t </w:t>
      </w:r>
      <w:r w:rsidR="00EA6585" w:rsidRPr="00A94FD9">
        <w:rPr>
          <w:spacing w:val="-1"/>
          <w:sz w:val="22"/>
          <w:szCs w:val="22"/>
        </w:rPr>
        <w:t xml:space="preserve"> have </w:t>
      </w:r>
      <w:r w:rsidR="00A94FD9">
        <w:rPr>
          <w:spacing w:val="-1"/>
          <w:sz w:val="22"/>
          <w:szCs w:val="22"/>
        </w:rPr>
        <w:t xml:space="preserve"> </w:t>
      </w:r>
      <w:r w:rsidR="00EA6585" w:rsidRPr="00A94FD9">
        <w:rPr>
          <w:spacing w:val="-1"/>
          <w:sz w:val="22"/>
          <w:szCs w:val="22"/>
        </w:rPr>
        <w:t xml:space="preserve">the effect against </w:t>
      </w:r>
      <w:r w:rsidR="00EA6585" w:rsidRPr="00A94FD9">
        <w:rPr>
          <w:i/>
          <w:iCs/>
          <w:spacing w:val="-1"/>
          <w:sz w:val="22"/>
          <w:szCs w:val="22"/>
        </w:rPr>
        <w:t>Porteus sp</w:t>
      </w:r>
      <w:r w:rsidR="00EA6585" w:rsidRPr="00A94FD9">
        <w:rPr>
          <w:spacing w:val="-1"/>
          <w:sz w:val="22"/>
          <w:szCs w:val="22"/>
        </w:rPr>
        <w:t xml:space="preserve">, </w:t>
      </w:r>
      <w:r w:rsidR="00EA6585" w:rsidRPr="00A94FD9">
        <w:rPr>
          <w:i/>
          <w:iCs/>
          <w:spacing w:val="-1"/>
          <w:sz w:val="22"/>
          <w:szCs w:val="22"/>
        </w:rPr>
        <w:t>Staphylococcus aureus</w:t>
      </w:r>
      <w:r w:rsidR="00EA6585" w:rsidRPr="00A94FD9">
        <w:rPr>
          <w:spacing w:val="-1"/>
          <w:sz w:val="22"/>
          <w:szCs w:val="22"/>
        </w:rPr>
        <w:t xml:space="preserve"> and </w:t>
      </w:r>
      <w:r w:rsidR="00EA6585" w:rsidRPr="00A94FD9">
        <w:rPr>
          <w:i/>
          <w:iCs/>
          <w:spacing w:val="-1"/>
          <w:sz w:val="22"/>
          <w:szCs w:val="22"/>
        </w:rPr>
        <w:t>Escherichia coli K12 LS</w:t>
      </w:r>
      <w:r w:rsidR="00EA6585" w:rsidRPr="00A94FD9">
        <w:rPr>
          <w:spacing w:val="-1"/>
          <w:sz w:val="22"/>
          <w:szCs w:val="22"/>
        </w:rPr>
        <w:t xml:space="preserve"> of our species.</w:t>
      </w:r>
    </w:p>
    <w:p w:rsidR="00F83911" w:rsidRPr="00467AD3" w:rsidRDefault="00A36B47" w:rsidP="00DA1205">
      <w:pPr>
        <w:spacing w:line="276" w:lineRule="auto"/>
        <w:ind w:left="117" w:right="68"/>
        <w:jc w:val="both"/>
        <w:rPr>
          <w:spacing w:val="-1"/>
          <w:sz w:val="22"/>
          <w:szCs w:val="22"/>
        </w:rPr>
      </w:pPr>
      <w:r>
        <w:rPr>
          <w:b/>
          <w:spacing w:val="1"/>
          <w:sz w:val="22"/>
          <w:szCs w:val="22"/>
        </w:rPr>
        <w:t>K</w:t>
      </w:r>
      <w:r>
        <w:rPr>
          <w:b/>
          <w:sz w:val="22"/>
          <w:szCs w:val="22"/>
        </w:rPr>
        <w:t>e</w:t>
      </w:r>
      <w:r>
        <w:rPr>
          <w:b/>
          <w:spacing w:val="-2"/>
          <w:sz w:val="22"/>
          <w:szCs w:val="22"/>
        </w:rPr>
        <w:t>y</w:t>
      </w:r>
      <w:r>
        <w:rPr>
          <w:b/>
          <w:spacing w:val="1"/>
          <w:sz w:val="22"/>
          <w:szCs w:val="22"/>
        </w:rPr>
        <w:t>w</w:t>
      </w:r>
      <w:r>
        <w:rPr>
          <w:b/>
          <w:sz w:val="22"/>
          <w:szCs w:val="22"/>
        </w:rPr>
        <w:t>or</w:t>
      </w:r>
      <w:r>
        <w:rPr>
          <w:b/>
          <w:spacing w:val="-2"/>
          <w:sz w:val="22"/>
          <w:szCs w:val="22"/>
        </w:rPr>
        <w:t>d</w:t>
      </w:r>
      <w:r>
        <w:rPr>
          <w:b/>
          <w:sz w:val="22"/>
          <w:szCs w:val="22"/>
        </w:rPr>
        <w:t xml:space="preserve">s: </w:t>
      </w:r>
      <w:r w:rsidR="00F83911" w:rsidRPr="00FE0CE0">
        <w:rPr>
          <w:i/>
          <w:iCs/>
          <w:spacing w:val="-1"/>
          <w:sz w:val="22"/>
          <w:szCs w:val="22"/>
        </w:rPr>
        <w:t>Lavandula Stoechas</w:t>
      </w:r>
      <w:r w:rsidR="00F83911" w:rsidRPr="00467AD3">
        <w:rPr>
          <w:spacing w:val="-1"/>
          <w:sz w:val="22"/>
          <w:szCs w:val="22"/>
        </w:rPr>
        <w:t xml:space="preserve">; </w:t>
      </w:r>
      <w:r w:rsidR="00F83911" w:rsidRPr="00FE0CE0">
        <w:rPr>
          <w:i/>
          <w:iCs/>
          <w:spacing w:val="-1"/>
          <w:sz w:val="22"/>
          <w:szCs w:val="22"/>
        </w:rPr>
        <w:t>Laurus Nobilis</w:t>
      </w:r>
      <w:r w:rsidR="00F83911" w:rsidRPr="00467AD3">
        <w:rPr>
          <w:spacing w:val="-1"/>
          <w:sz w:val="22"/>
          <w:szCs w:val="22"/>
        </w:rPr>
        <w:t>; Hydrodistillation; Essential oils; Antibacterial activity.</w:t>
      </w:r>
    </w:p>
    <w:p w:rsidR="00F83911" w:rsidRDefault="00424C8F" w:rsidP="00565EA5">
      <w:pPr>
        <w:ind w:left="117" w:right="2447"/>
        <w:jc w:val="both"/>
        <w:rPr>
          <w:sz w:val="22"/>
          <w:szCs w:val="22"/>
        </w:rPr>
      </w:pPr>
      <w:r w:rsidRPr="00424C8F">
        <w:pict>
          <v:group id="_x0000_s1369" style="position:absolute;left:0;text-align:left;margin-left:62.7pt;margin-top:.9pt;width:457.5pt;height:0;z-index:-251659776;mso-position-horizontal-relative:page" coordorigin="1269,426" coordsize="9150,0">
            <v:shape id="_x0000_s1370" style="position:absolute;left:1269;top:426;width:9150;height:0" coordorigin="1269,426" coordsize="9150,0" path="m1269,426r9150,e" filled="f" strokeweight="1pt">
              <v:path arrowok="t"/>
            </v:shape>
            <w10:wrap anchorx="page"/>
          </v:group>
        </w:pict>
      </w:r>
    </w:p>
    <w:p w:rsidR="000E0E15" w:rsidRDefault="000E0E15">
      <w:pPr>
        <w:spacing w:before="12" w:line="220" w:lineRule="exact"/>
        <w:rPr>
          <w:sz w:val="22"/>
          <w:szCs w:val="22"/>
        </w:rPr>
      </w:pPr>
    </w:p>
    <w:p w:rsidR="000E0E15" w:rsidRDefault="00A36B47">
      <w:pPr>
        <w:ind w:left="117" w:right="8135"/>
        <w:jc w:val="both"/>
        <w:rPr>
          <w:sz w:val="24"/>
          <w:szCs w:val="24"/>
        </w:rPr>
      </w:pPr>
      <w:r>
        <w:rPr>
          <w:b/>
          <w:sz w:val="24"/>
          <w:szCs w:val="24"/>
        </w:rPr>
        <w:t>1.</w:t>
      </w:r>
      <w:r>
        <w:rPr>
          <w:b/>
          <w:spacing w:val="31"/>
          <w:sz w:val="24"/>
          <w:szCs w:val="24"/>
        </w:rPr>
        <w:t xml:space="preserve"> </w:t>
      </w:r>
      <w:r>
        <w:rPr>
          <w:b/>
          <w:sz w:val="24"/>
          <w:szCs w:val="24"/>
        </w:rPr>
        <w:t>I</w:t>
      </w:r>
      <w:r>
        <w:rPr>
          <w:b/>
          <w:spacing w:val="1"/>
          <w:sz w:val="24"/>
          <w:szCs w:val="24"/>
        </w:rPr>
        <w:t>n</w:t>
      </w:r>
      <w:r>
        <w:rPr>
          <w:b/>
          <w:sz w:val="24"/>
          <w:szCs w:val="24"/>
        </w:rPr>
        <w:t>t</w:t>
      </w:r>
      <w:r>
        <w:rPr>
          <w:b/>
          <w:spacing w:val="-2"/>
          <w:sz w:val="24"/>
          <w:szCs w:val="24"/>
        </w:rPr>
        <w:t>r</w:t>
      </w:r>
      <w:r>
        <w:rPr>
          <w:b/>
          <w:sz w:val="24"/>
          <w:szCs w:val="24"/>
        </w:rPr>
        <w:t>o</w:t>
      </w:r>
      <w:r>
        <w:rPr>
          <w:b/>
          <w:spacing w:val="1"/>
          <w:sz w:val="24"/>
          <w:szCs w:val="24"/>
        </w:rPr>
        <w:t>du</w:t>
      </w:r>
      <w:r>
        <w:rPr>
          <w:b/>
          <w:spacing w:val="-1"/>
          <w:sz w:val="24"/>
          <w:szCs w:val="24"/>
        </w:rPr>
        <w:t>c</w:t>
      </w:r>
      <w:r>
        <w:rPr>
          <w:b/>
          <w:sz w:val="24"/>
          <w:szCs w:val="24"/>
        </w:rPr>
        <w:t>tion</w:t>
      </w:r>
    </w:p>
    <w:p w:rsidR="000E0E15" w:rsidRDefault="000E0E15">
      <w:pPr>
        <w:spacing w:before="15" w:line="220" w:lineRule="exact"/>
        <w:rPr>
          <w:sz w:val="22"/>
          <w:szCs w:val="22"/>
        </w:rPr>
      </w:pPr>
    </w:p>
    <w:p w:rsidR="00DA1205" w:rsidRPr="00832227" w:rsidRDefault="00DA1205" w:rsidP="00832227">
      <w:pPr>
        <w:ind w:left="117" w:right="68"/>
        <w:jc w:val="both"/>
        <w:rPr>
          <w:spacing w:val="-1"/>
          <w:sz w:val="22"/>
          <w:szCs w:val="22"/>
        </w:rPr>
      </w:pPr>
      <w:r w:rsidRPr="00832227">
        <w:rPr>
          <w:spacing w:val="-1"/>
          <w:sz w:val="22"/>
          <w:szCs w:val="22"/>
        </w:rPr>
        <w:t xml:space="preserve">Aromatic and Medicinal Plants [1; 2] have an important place in medicine and perfumery [3], In this recent study showed that </w:t>
      </w:r>
      <w:r w:rsidR="007928E0" w:rsidRPr="00832227">
        <w:rPr>
          <w:spacing w:val="-1"/>
          <w:sz w:val="22"/>
          <w:szCs w:val="22"/>
        </w:rPr>
        <w:t xml:space="preserve">essential oils and their components have significant potential at the microbiology in many industrial and medical fields [4]. The </w:t>
      </w:r>
      <w:r w:rsidR="007928E0" w:rsidRPr="00832227">
        <w:rPr>
          <w:i/>
          <w:iCs/>
          <w:spacing w:val="-1"/>
          <w:sz w:val="22"/>
          <w:szCs w:val="22"/>
        </w:rPr>
        <w:t>Lavandula Stoechas</w:t>
      </w:r>
      <w:r w:rsidR="007928E0" w:rsidRPr="00832227">
        <w:rPr>
          <w:spacing w:val="-1"/>
          <w:sz w:val="22"/>
          <w:szCs w:val="22"/>
        </w:rPr>
        <w:t xml:space="preserve"> plant [5] has antiseptic properties [6], bactericidal [7], disinfectant, calming [8; 9], antispasmodics [10], and carminative [11], and for the </w:t>
      </w:r>
      <w:r w:rsidR="007928E0" w:rsidRPr="00832227">
        <w:rPr>
          <w:i/>
          <w:iCs/>
          <w:spacing w:val="-1"/>
          <w:sz w:val="22"/>
          <w:szCs w:val="22"/>
        </w:rPr>
        <w:t>Laurus Nobilis</w:t>
      </w:r>
      <w:r w:rsidR="007928E0" w:rsidRPr="00832227">
        <w:rPr>
          <w:spacing w:val="-1"/>
          <w:sz w:val="22"/>
          <w:szCs w:val="22"/>
        </w:rPr>
        <w:t xml:space="preserve"> plant [12] provides antiseptic</w:t>
      </w:r>
      <w:r w:rsidR="00FE0CE0" w:rsidRPr="00832227">
        <w:rPr>
          <w:spacing w:val="-1"/>
          <w:sz w:val="22"/>
          <w:szCs w:val="22"/>
        </w:rPr>
        <w:t xml:space="preserve"> properties</w:t>
      </w:r>
      <w:r w:rsidR="007928E0" w:rsidRPr="00832227">
        <w:rPr>
          <w:spacing w:val="-1"/>
          <w:sz w:val="22"/>
          <w:szCs w:val="22"/>
        </w:rPr>
        <w:t xml:space="preserve">, bactericidal [13], soothe pain associated with angina, participates in the treatment of flu symptoms (cough, bronchitis, sinus blocked, etc), quiet rheumatism and joint pain. </w:t>
      </w:r>
      <w:r w:rsidR="002512D7" w:rsidRPr="00832227">
        <w:rPr>
          <w:spacing w:val="-1"/>
          <w:sz w:val="22"/>
          <w:szCs w:val="22"/>
        </w:rPr>
        <w:t>The extraction by hydro</w:t>
      </w:r>
      <w:r w:rsidR="007928E0" w:rsidRPr="00832227">
        <w:rPr>
          <w:spacing w:val="-1"/>
          <w:sz w:val="22"/>
          <w:szCs w:val="22"/>
        </w:rPr>
        <w:t>distillation of these species gave a larger quantity of essential oils.</w:t>
      </w:r>
    </w:p>
    <w:p w:rsidR="00A43345" w:rsidRDefault="003D4F48" w:rsidP="00832227">
      <w:pPr>
        <w:ind w:left="117" w:right="68"/>
        <w:jc w:val="both"/>
        <w:rPr>
          <w:spacing w:val="-1"/>
          <w:sz w:val="22"/>
          <w:szCs w:val="22"/>
        </w:rPr>
      </w:pPr>
      <w:r w:rsidRPr="00832227">
        <w:rPr>
          <w:spacing w:val="-1"/>
          <w:sz w:val="22"/>
          <w:szCs w:val="22"/>
        </w:rPr>
        <w:t xml:space="preserve">In this article, we have respectively studied the composition of essential oils extracted for leaves of the two aromatic plants </w:t>
      </w:r>
      <w:r w:rsidR="00A35477" w:rsidRPr="00832227">
        <w:rPr>
          <w:i/>
          <w:iCs/>
          <w:spacing w:val="-1"/>
          <w:sz w:val="22"/>
          <w:szCs w:val="22"/>
        </w:rPr>
        <w:t>&lt;</w:t>
      </w:r>
      <w:r w:rsidR="0050005C" w:rsidRPr="00832227">
        <w:rPr>
          <w:i/>
          <w:iCs/>
          <w:spacing w:val="-1"/>
          <w:sz w:val="22"/>
          <w:szCs w:val="22"/>
        </w:rPr>
        <w:t>Lavandula Stoechas (LS)</w:t>
      </w:r>
      <w:r w:rsidR="00A35477" w:rsidRPr="00832227">
        <w:rPr>
          <w:i/>
          <w:iCs/>
          <w:spacing w:val="-1"/>
          <w:sz w:val="22"/>
          <w:szCs w:val="22"/>
        </w:rPr>
        <w:t>;</w:t>
      </w:r>
      <w:r w:rsidRPr="00832227">
        <w:rPr>
          <w:i/>
          <w:iCs/>
          <w:spacing w:val="-1"/>
          <w:sz w:val="22"/>
          <w:szCs w:val="22"/>
        </w:rPr>
        <w:t>Laurus Nobilis</w:t>
      </w:r>
      <w:r w:rsidR="0050005C" w:rsidRPr="00832227">
        <w:rPr>
          <w:i/>
          <w:iCs/>
          <w:spacing w:val="-1"/>
          <w:sz w:val="22"/>
          <w:szCs w:val="22"/>
        </w:rPr>
        <w:t>(LN)</w:t>
      </w:r>
      <w:r w:rsidR="00A35477" w:rsidRPr="00832227">
        <w:rPr>
          <w:i/>
          <w:iCs/>
          <w:spacing w:val="-1"/>
          <w:sz w:val="22"/>
          <w:szCs w:val="22"/>
        </w:rPr>
        <w:t>&gt;</w:t>
      </w:r>
      <w:r w:rsidRPr="00832227">
        <w:rPr>
          <w:spacing w:val="-1"/>
          <w:sz w:val="22"/>
          <w:szCs w:val="22"/>
        </w:rPr>
        <w:t xml:space="preserve">, </w:t>
      </w:r>
      <w:r w:rsidR="00A35477" w:rsidRPr="00832227">
        <w:rPr>
          <w:spacing w:val="-1"/>
          <w:sz w:val="22"/>
          <w:szCs w:val="22"/>
        </w:rPr>
        <w:t>which</w:t>
      </w:r>
      <w:r w:rsidRPr="00832227">
        <w:rPr>
          <w:spacing w:val="-1"/>
          <w:sz w:val="22"/>
          <w:szCs w:val="22"/>
        </w:rPr>
        <w:t xml:space="preserve"> are found in the region of Tetouan and </w:t>
      </w:r>
      <w:r w:rsidR="001F3A01" w:rsidRPr="00832227">
        <w:rPr>
          <w:spacing w:val="-1"/>
          <w:sz w:val="22"/>
          <w:szCs w:val="22"/>
        </w:rPr>
        <w:t>their</w:t>
      </w:r>
      <w:r w:rsidRPr="00832227">
        <w:rPr>
          <w:spacing w:val="-1"/>
          <w:sz w:val="22"/>
          <w:szCs w:val="22"/>
        </w:rPr>
        <w:t xml:space="preserve"> biological effect.</w:t>
      </w:r>
    </w:p>
    <w:p w:rsidR="00832227" w:rsidRDefault="00832227" w:rsidP="00832227">
      <w:pPr>
        <w:ind w:left="117" w:right="68"/>
        <w:jc w:val="both"/>
        <w:rPr>
          <w:spacing w:val="-1"/>
          <w:sz w:val="22"/>
          <w:szCs w:val="22"/>
        </w:rPr>
      </w:pPr>
    </w:p>
    <w:p w:rsidR="000C72A6" w:rsidRDefault="000C72A6" w:rsidP="00832227">
      <w:pPr>
        <w:ind w:left="117" w:right="68"/>
        <w:jc w:val="both"/>
        <w:rPr>
          <w:spacing w:val="-1"/>
          <w:sz w:val="22"/>
          <w:szCs w:val="22"/>
        </w:rPr>
      </w:pPr>
    </w:p>
    <w:p w:rsidR="000C72A6" w:rsidRDefault="000C72A6" w:rsidP="00832227">
      <w:pPr>
        <w:ind w:left="117" w:right="68"/>
        <w:jc w:val="both"/>
        <w:rPr>
          <w:spacing w:val="-1"/>
          <w:sz w:val="22"/>
          <w:szCs w:val="22"/>
        </w:rPr>
      </w:pPr>
    </w:p>
    <w:p w:rsidR="000C72A6" w:rsidRDefault="000C72A6" w:rsidP="00832227">
      <w:pPr>
        <w:ind w:left="117" w:right="68"/>
        <w:jc w:val="both"/>
        <w:rPr>
          <w:spacing w:val="-1"/>
          <w:sz w:val="22"/>
          <w:szCs w:val="22"/>
        </w:rPr>
      </w:pPr>
    </w:p>
    <w:p w:rsidR="000C72A6" w:rsidRPr="00832227" w:rsidRDefault="000C72A6" w:rsidP="00832227">
      <w:pPr>
        <w:ind w:left="117" w:right="68"/>
        <w:jc w:val="both"/>
        <w:rPr>
          <w:spacing w:val="-1"/>
          <w:sz w:val="22"/>
          <w:szCs w:val="22"/>
        </w:rPr>
      </w:pPr>
    </w:p>
    <w:p w:rsidR="00A43345" w:rsidRDefault="00A43345" w:rsidP="00A43345">
      <w:pPr>
        <w:spacing w:before="29"/>
        <w:ind w:right="5694"/>
        <w:jc w:val="both"/>
        <w:rPr>
          <w:b/>
          <w:spacing w:val="1"/>
          <w:sz w:val="24"/>
          <w:szCs w:val="24"/>
        </w:rPr>
      </w:pPr>
      <w:r w:rsidRPr="00A43345">
        <w:rPr>
          <w:b/>
          <w:spacing w:val="1"/>
          <w:sz w:val="24"/>
          <w:szCs w:val="24"/>
        </w:rPr>
        <w:t>2. Materials and methods</w:t>
      </w:r>
    </w:p>
    <w:p w:rsidR="00C7599C" w:rsidRPr="00A43345" w:rsidRDefault="00C7599C" w:rsidP="00A43345">
      <w:pPr>
        <w:spacing w:before="29"/>
        <w:ind w:right="5694"/>
        <w:jc w:val="both"/>
        <w:rPr>
          <w:b/>
          <w:spacing w:val="1"/>
          <w:sz w:val="24"/>
          <w:szCs w:val="24"/>
        </w:rPr>
      </w:pPr>
    </w:p>
    <w:p w:rsidR="00A43345" w:rsidRDefault="00A43345" w:rsidP="000C72A6">
      <w:pPr>
        <w:ind w:left="117" w:right="68"/>
        <w:jc w:val="both"/>
        <w:rPr>
          <w:spacing w:val="-1"/>
          <w:sz w:val="22"/>
          <w:szCs w:val="22"/>
        </w:rPr>
      </w:pPr>
      <w:r w:rsidRPr="000C72A6">
        <w:rPr>
          <w:spacing w:val="-1"/>
          <w:sz w:val="22"/>
          <w:szCs w:val="22"/>
        </w:rPr>
        <w:t>The aerial parts for the studied plants were harvested in two different areas. They were identified by Professor IBN MANSOUR Laboratory of Applied Organic Chemistry, Department of Chemistry, Faculty of Science, University Abdelmalek Essaadi, Morocco.</w:t>
      </w:r>
    </w:p>
    <w:p w:rsidR="00953318" w:rsidRPr="000C72A6" w:rsidRDefault="00953318" w:rsidP="000C72A6">
      <w:pPr>
        <w:ind w:left="117" w:right="68"/>
        <w:jc w:val="both"/>
        <w:rPr>
          <w:spacing w:val="-1"/>
          <w:sz w:val="22"/>
          <w:szCs w:val="22"/>
        </w:rPr>
      </w:pPr>
    </w:p>
    <w:p w:rsidR="00C7599C" w:rsidRDefault="00C7599C" w:rsidP="00C7599C">
      <w:pPr>
        <w:spacing w:before="29"/>
        <w:ind w:right="5694"/>
        <w:jc w:val="both"/>
        <w:rPr>
          <w:b/>
          <w:spacing w:val="1"/>
          <w:sz w:val="24"/>
          <w:szCs w:val="24"/>
        </w:rPr>
      </w:pPr>
      <w:r w:rsidRPr="00C7599C">
        <w:rPr>
          <w:b/>
          <w:spacing w:val="1"/>
          <w:sz w:val="24"/>
          <w:szCs w:val="24"/>
        </w:rPr>
        <w:t>2.1 Experimental sites</w:t>
      </w:r>
    </w:p>
    <w:p w:rsidR="00C7599C" w:rsidRPr="00C7599C" w:rsidRDefault="00C7599C" w:rsidP="00C7599C">
      <w:pPr>
        <w:spacing w:before="29"/>
        <w:ind w:right="5694"/>
        <w:jc w:val="both"/>
        <w:rPr>
          <w:b/>
          <w:spacing w:val="1"/>
          <w:sz w:val="24"/>
          <w:szCs w:val="24"/>
        </w:rPr>
      </w:pPr>
    </w:p>
    <w:p w:rsidR="00A43345" w:rsidRDefault="00C7599C" w:rsidP="00953318">
      <w:pPr>
        <w:ind w:left="117" w:right="68"/>
        <w:jc w:val="both"/>
        <w:rPr>
          <w:spacing w:val="-1"/>
          <w:sz w:val="22"/>
          <w:szCs w:val="22"/>
        </w:rPr>
      </w:pPr>
      <w:r w:rsidRPr="00953318">
        <w:rPr>
          <w:spacing w:val="-1"/>
          <w:sz w:val="22"/>
          <w:szCs w:val="22"/>
        </w:rPr>
        <w:t xml:space="preserve">The both plants LS and LN are earlier, they are harvested from March to May in the wild case but they are rarely used. </w:t>
      </w:r>
      <w:r w:rsidR="004B4041" w:rsidRPr="00953318">
        <w:rPr>
          <w:spacing w:val="-1"/>
          <w:sz w:val="22"/>
          <w:szCs w:val="22"/>
        </w:rPr>
        <w:t>In our case in north of</w:t>
      </w:r>
      <w:r w:rsidRPr="00953318">
        <w:rPr>
          <w:spacing w:val="-1"/>
          <w:sz w:val="22"/>
          <w:szCs w:val="22"/>
        </w:rPr>
        <w:t xml:space="preserve"> Morocco we took two different sites in the Tetouan harvest region </w:t>
      </w:r>
      <w:r w:rsidRPr="00953318">
        <w:rPr>
          <w:b/>
          <w:bCs/>
          <w:i/>
          <w:iCs/>
          <w:spacing w:val="-1"/>
          <w:sz w:val="22"/>
          <w:szCs w:val="22"/>
        </w:rPr>
        <w:t>« Hallila ; Zinat »</w:t>
      </w:r>
      <w:r w:rsidRPr="00953318">
        <w:rPr>
          <w:spacing w:val="-1"/>
          <w:sz w:val="22"/>
          <w:szCs w:val="22"/>
        </w:rPr>
        <w:t>. The harvest was made in May, during the flowering period.</w:t>
      </w:r>
    </w:p>
    <w:p w:rsidR="00617018" w:rsidRPr="00953318" w:rsidRDefault="00617018" w:rsidP="00953318">
      <w:pPr>
        <w:ind w:left="117" w:right="68"/>
        <w:jc w:val="both"/>
        <w:rPr>
          <w:spacing w:val="-1"/>
          <w:sz w:val="22"/>
          <w:szCs w:val="22"/>
        </w:rPr>
      </w:pPr>
    </w:p>
    <w:p w:rsidR="00A43345" w:rsidRDefault="00A43345" w:rsidP="007D1D03">
      <w:pPr>
        <w:spacing w:before="29"/>
        <w:ind w:right="5694"/>
        <w:jc w:val="both"/>
        <w:rPr>
          <w:b/>
          <w:spacing w:val="1"/>
          <w:sz w:val="24"/>
          <w:szCs w:val="24"/>
        </w:rPr>
      </w:pPr>
      <w:r w:rsidRPr="007D1D03">
        <w:rPr>
          <w:b/>
          <w:spacing w:val="1"/>
          <w:sz w:val="24"/>
          <w:szCs w:val="24"/>
        </w:rPr>
        <w:t xml:space="preserve">2.2 </w:t>
      </w:r>
      <w:r w:rsidR="007D1D03" w:rsidRPr="007D1D03">
        <w:rPr>
          <w:b/>
          <w:spacing w:val="1"/>
          <w:sz w:val="24"/>
          <w:szCs w:val="24"/>
        </w:rPr>
        <w:t>Production of the essential oil</w:t>
      </w:r>
    </w:p>
    <w:p w:rsidR="00362193" w:rsidRPr="007D1D03" w:rsidRDefault="00362193" w:rsidP="007D1D03">
      <w:pPr>
        <w:spacing w:before="29"/>
        <w:ind w:right="5694"/>
        <w:jc w:val="both"/>
        <w:rPr>
          <w:b/>
          <w:spacing w:val="1"/>
          <w:sz w:val="24"/>
          <w:szCs w:val="24"/>
        </w:rPr>
      </w:pPr>
    </w:p>
    <w:p w:rsidR="00362193" w:rsidRDefault="004B4041" w:rsidP="00617018">
      <w:pPr>
        <w:ind w:left="117" w:right="68"/>
        <w:jc w:val="both"/>
        <w:rPr>
          <w:spacing w:val="-1"/>
          <w:sz w:val="22"/>
          <w:szCs w:val="22"/>
        </w:rPr>
      </w:pPr>
      <w:r w:rsidRPr="00617018">
        <w:rPr>
          <w:spacing w:val="-1"/>
          <w:sz w:val="22"/>
          <w:szCs w:val="22"/>
        </w:rPr>
        <w:t>The hydrodistillation mounting [16] is very special chemistry. It allows to achieve a decoction of leaves,, and channel the vapors formed during the heating, also it condense before to recover essential oil. Ther</w:t>
      </w:r>
      <w:r w:rsidR="00362193" w:rsidRPr="00617018">
        <w:rPr>
          <w:spacing w:val="-1"/>
          <w:sz w:val="22"/>
          <w:szCs w:val="22"/>
        </w:rPr>
        <w:t>e are some mountains of distillation plant for aromatherapy, the amounts are very limited.</w:t>
      </w:r>
    </w:p>
    <w:p w:rsidR="00617018" w:rsidRPr="00617018" w:rsidRDefault="00617018" w:rsidP="00617018">
      <w:pPr>
        <w:ind w:left="117" w:right="68"/>
        <w:jc w:val="both"/>
        <w:rPr>
          <w:spacing w:val="-1"/>
          <w:sz w:val="22"/>
          <w:szCs w:val="22"/>
        </w:rPr>
      </w:pPr>
    </w:p>
    <w:p w:rsidR="00362193" w:rsidRDefault="00362193" w:rsidP="00362193">
      <w:pPr>
        <w:spacing w:before="29"/>
        <w:ind w:right="5694"/>
        <w:jc w:val="both"/>
        <w:rPr>
          <w:b/>
          <w:spacing w:val="1"/>
          <w:sz w:val="24"/>
          <w:szCs w:val="24"/>
        </w:rPr>
      </w:pPr>
      <w:r w:rsidRPr="00362193">
        <w:rPr>
          <w:b/>
          <w:spacing w:val="1"/>
          <w:sz w:val="24"/>
          <w:szCs w:val="24"/>
        </w:rPr>
        <w:t>2.3 Test Methods</w:t>
      </w:r>
    </w:p>
    <w:p w:rsidR="006270D7" w:rsidRPr="00362193" w:rsidRDefault="006270D7" w:rsidP="00362193">
      <w:pPr>
        <w:spacing w:before="29"/>
        <w:ind w:right="5694"/>
        <w:jc w:val="both"/>
        <w:rPr>
          <w:b/>
          <w:spacing w:val="1"/>
          <w:sz w:val="24"/>
          <w:szCs w:val="24"/>
        </w:rPr>
      </w:pPr>
    </w:p>
    <w:p w:rsidR="00362193" w:rsidRPr="00617018" w:rsidRDefault="00362193" w:rsidP="00617018">
      <w:pPr>
        <w:ind w:left="117" w:right="68"/>
        <w:jc w:val="both"/>
        <w:rPr>
          <w:spacing w:val="-1"/>
          <w:sz w:val="22"/>
          <w:szCs w:val="22"/>
        </w:rPr>
      </w:pPr>
      <w:r w:rsidRPr="00617018">
        <w:rPr>
          <w:spacing w:val="-1"/>
          <w:sz w:val="22"/>
          <w:szCs w:val="22"/>
        </w:rPr>
        <w:t>The gas chromatography coupled to mass spectrometry is a technique used to identify constituents of essential oils studied.</w:t>
      </w:r>
    </w:p>
    <w:p w:rsidR="006270D7" w:rsidRPr="001A5922" w:rsidRDefault="006270D7" w:rsidP="00362193">
      <w:pPr>
        <w:autoSpaceDE w:val="0"/>
        <w:autoSpaceDN w:val="0"/>
        <w:adjustRightInd w:val="0"/>
        <w:ind w:firstLine="708"/>
        <w:jc w:val="both"/>
        <w:rPr>
          <w:rFonts w:eastAsiaTheme="minorHAnsi"/>
          <w:sz w:val="24"/>
          <w:szCs w:val="24"/>
        </w:rPr>
      </w:pPr>
    </w:p>
    <w:p w:rsidR="00F70C80" w:rsidRDefault="00A43345" w:rsidP="001D497E">
      <w:pPr>
        <w:spacing w:before="29"/>
        <w:ind w:right="-43"/>
        <w:rPr>
          <w:b/>
          <w:spacing w:val="1"/>
          <w:sz w:val="24"/>
          <w:szCs w:val="24"/>
        </w:rPr>
      </w:pPr>
      <w:r w:rsidRPr="00F70C80">
        <w:rPr>
          <w:b/>
          <w:spacing w:val="1"/>
          <w:sz w:val="24"/>
          <w:szCs w:val="24"/>
        </w:rPr>
        <w:t xml:space="preserve">2.4 </w:t>
      </w:r>
      <w:r w:rsidR="00F70C80" w:rsidRPr="00F70C80">
        <w:rPr>
          <w:b/>
          <w:spacing w:val="1"/>
          <w:sz w:val="24"/>
          <w:szCs w:val="24"/>
        </w:rPr>
        <w:t>Exp</w:t>
      </w:r>
      <w:r w:rsidR="00F70C80">
        <w:rPr>
          <w:b/>
          <w:spacing w:val="1"/>
          <w:sz w:val="24"/>
          <w:szCs w:val="24"/>
        </w:rPr>
        <w:t xml:space="preserve">erimental method for biological </w:t>
      </w:r>
      <w:r w:rsidR="00F70C80" w:rsidRPr="00F70C80">
        <w:rPr>
          <w:b/>
          <w:spacing w:val="1"/>
          <w:sz w:val="24"/>
          <w:szCs w:val="24"/>
        </w:rPr>
        <w:t>activity of essential oils</w:t>
      </w:r>
    </w:p>
    <w:p w:rsidR="001D497E" w:rsidRDefault="001D497E" w:rsidP="001D497E">
      <w:pPr>
        <w:autoSpaceDE w:val="0"/>
        <w:autoSpaceDN w:val="0"/>
        <w:adjustRightInd w:val="0"/>
        <w:jc w:val="both"/>
        <w:rPr>
          <w:b/>
          <w:spacing w:val="1"/>
          <w:sz w:val="24"/>
          <w:szCs w:val="24"/>
        </w:rPr>
      </w:pPr>
    </w:p>
    <w:p w:rsidR="00A43345" w:rsidRPr="00617018" w:rsidRDefault="00F70C80" w:rsidP="00617018">
      <w:pPr>
        <w:ind w:left="117" w:right="68"/>
        <w:jc w:val="both"/>
        <w:rPr>
          <w:spacing w:val="-1"/>
          <w:sz w:val="22"/>
          <w:szCs w:val="22"/>
        </w:rPr>
      </w:pPr>
      <w:r w:rsidRPr="00617018">
        <w:rPr>
          <w:spacing w:val="-1"/>
          <w:sz w:val="22"/>
          <w:szCs w:val="22"/>
        </w:rPr>
        <w:t>The s</w:t>
      </w:r>
      <w:r w:rsidR="00617018">
        <w:rPr>
          <w:spacing w:val="-1"/>
          <w:sz w:val="22"/>
          <w:szCs w:val="22"/>
        </w:rPr>
        <w:t xml:space="preserve">tudy of antibacterial activity of </w:t>
      </w:r>
      <w:r w:rsidRPr="00617018">
        <w:rPr>
          <w:spacing w:val="-1"/>
          <w:sz w:val="22"/>
          <w:szCs w:val="22"/>
        </w:rPr>
        <w:t xml:space="preserve">essential oils for </w:t>
      </w:r>
      <w:r w:rsidRPr="00617018">
        <w:rPr>
          <w:i/>
          <w:iCs/>
          <w:spacing w:val="-1"/>
          <w:sz w:val="22"/>
          <w:szCs w:val="22"/>
        </w:rPr>
        <w:t xml:space="preserve">LS </w:t>
      </w:r>
      <w:r w:rsidRPr="00617018">
        <w:rPr>
          <w:spacing w:val="-1"/>
          <w:sz w:val="22"/>
          <w:szCs w:val="22"/>
        </w:rPr>
        <w:t>and</w:t>
      </w:r>
      <w:r w:rsidRPr="00617018">
        <w:rPr>
          <w:i/>
          <w:iCs/>
          <w:spacing w:val="-1"/>
          <w:sz w:val="22"/>
          <w:szCs w:val="22"/>
        </w:rPr>
        <w:t xml:space="preserve"> L.N </w:t>
      </w:r>
      <w:r w:rsidR="00AD1457" w:rsidRPr="00617018">
        <w:rPr>
          <w:spacing w:val="-1"/>
          <w:sz w:val="22"/>
          <w:szCs w:val="22"/>
        </w:rPr>
        <w:t>were</w:t>
      </w:r>
      <w:r w:rsidRPr="00617018">
        <w:rPr>
          <w:spacing w:val="-1"/>
          <w:sz w:val="22"/>
          <w:szCs w:val="22"/>
        </w:rPr>
        <w:t xml:space="preserve"> tested on four strains: </w:t>
      </w:r>
      <w:r w:rsidRPr="00617018">
        <w:rPr>
          <w:i/>
          <w:iCs/>
          <w:spacing w:val="-1"/>
          <w:sz w:val="22"/>
          <w:szCs w:val="22"/>
        </w:rPr>
        <w:t>Escherichia coli</w:t>
      </w:r>
      <w:r w:rsidRPr="00617018">
        <w:rPr>
          <w:spacing w:val="-1"/>
          <w:sz w:val="22"/>
          <w:szCs w:val="22"/>
        </w:rPr>
        <w:t xml:space="preserve">, </w:t>
      </w:r>
      <w:r w:rsidRPr="00617018">
        <w:rPr>
          <w:i/>
          <w:iCs/>
          <w:spacing w:val="-1"/>
          <w:sz w:val="22"/>
          <w:szCs w:val="22"/>
        </w:rPr>
        <w:t>Staphylococcus aureus</w:t>
      </w:r>
      <w:r w:rsidRPr="00617018">
        <w:rPr>
          <w:spacing w:val="-1"/>
          <w:sz w:val="22"/>
          <w:szCs w:val="22"/>
        </w:rPr>
        <w:t xml:space="preserve">, </w:t>
      </w:r>
      <w:r w:rsidRPr="00617018">
        <w:rPr>
          <w:i/>
          <w:iCs/>
          <w:spacing w:val="-1"/>
          <w:sz w:val="22"/>
          <w:szCs w:val="22"/>
        </w:rPr>
        <w:t>Bacillus subtilis</w:t>
      </w:r>
      <w:r w:rsidRPr="00617018">
        <w:rPr>
          <w:spacing w:val="-1"/>
          <w:sz w:val="22"/>
          <w:szCs w:val="22"/>
        </w:rPr>
        <w:t xml:space="preserve"> and </w:t>
      </w:r>
      <w:r w:rsidRPr="00617018">
        <w:rPr>
          <w:i/>
          <w:iCs/>
          <w:spacing w:val="-1"/>
          <w:sz w:val="22"/>
          <w:szCs w:val="22"/>
        </w:rPr>
        <w:t>Porteus</w:t>
      </w:r>
      <w:r w:rsidR="001D497E" w:rsidRPr="00617018">
        <w:rPr>
          <w:i/>
          <w:iCs/>
          <w:spacing w:val="-1"/>
          <w:sz w:val="22"/>
          <w:szCs w:val="22"/>
        </w:rPr>
        <w:t xml:space="preserve"> </w:t>
      </w:r>
      <w:r w:rsidRPr="00617018">
        <w:rPr>
          <w:i/>
          <w:iCs/>
          <w:spacing w:val="-1"/>
          <w:sz w:val="22"/>
          <w:szCs w:val="22"/>
        </w:rPr>
        <w:t>sp</w:t>
      </w:r>
    </w:p>
    <w:p w:rsidR="001D497E" w:rsidRDefault="001D497E" w:rsidP="001D497E">
      <w:pPr>
        <w:autoSpaceDE w:val="0"/>
        <w:autoSpaceDN w:val="0"/>
        <w:adjustRightInd w:val="0"/>
        <w:jc w:val="both"/>
        <w:rPr>
          <w:rFonts w:eastAsiaTheme="minorHAnsi"/>
          <w:sz w:val="24"/>
          <w:szCs w:val="24"/>
        </w:rPr>
      </w:pPr>
    </w:p>
    <w:p w:rsidR="00AD1457" w:rsidRPr="001D497E" w:rsidRDefault="00AD1457" w:rsidP="001D497E">
      <w:pPr>
        <w:spacing w:before="29"/>
        <w:ind w:right="-43"/>
        <w:rPr>
          <w:b/>
          <w:spacing w:val="1"/>
          <w:sz w:val="24"/>
          <w:szCs w:val="24"/>
        </w:rPr>
      </w:pPr>
      <w:r w:rsidRPr="001D497E">
        <w:rPr>
          <w:b/>
          <w:spacing w:val="1"/>
          <w:sz w:val="24"/>
          <w:szCs w:val="24"/>
        </w:rPr>
        <w:t>3. Results and discussion</w:t>
      </w:r>
    </w:p>
    <w:p w:rsidR="00AD1457" w:rsidRDefault="001D497E" w:rsidP="00F33062">
      <w:pPr>
        <w:spacing w:before="29"/>
        <w:ind w:right="-43"/>
        <w:rPr>
          <w:b/>
          <w:spacing w:val="1"/>
          <w:sz w:val="24"/>
          <w:szCs w:val="24"/>
        </w:rPr>
      </w:pPr>
      <w:r w:rsidRPr="001D497E">
        <w:rPr>
          <w:b/>
          <w:spacing w:val="1"/>
          <w:sz w:val="24"/>
          <w:szCs w:val="24"/>
        </w:rPr>
        <w:t>3.1</w:t>
      </w:r>
      <w:r>
        <w:rPr>
          <w:b/>
          <w:spacing w:val="1"/>
          <w:sz w:val="24"/>
          <w:szCs w:val="24"/>
        </w:rPr>
        <w:t xml:space="preserve"> </w:t>
      </w:r>
      <w:r w:rsidR="00F33062" w:rsidRPr="00F33062">
        <w:rPr>
          <w:b/>
          <w:spacing w:val="1"/>
          <w:sz w:val="24"/>
          <w:szCs w:val="24"/>
        </w:rPr>
        <w:t>Outputs obtained</w:t>
      </w:r>
    </w:p>
    <w:p w:rsidR="001D497E" w:rsidRPr="00AD1457" w:rsidRDefault="001D497E" w:rsidP="001D497E">
      <w:pPr>
        <w:spacing w:before="29"/>
        <w:ind w:right="-43"/>
        <w:rPr>
          <w:rFonts w:eastAsiaTheme="minorHAnsi"/>
          <w:sz w:val="24"/>
          <w:szCs w:val="24"/>
        </w:rPr>
      </w:pPr>
    </w:p>
    <w:p w:rsidR="00AD1457" w:rsidRPr="00617018" w:rsidRDefault="00AD1457" w:rsidP="00617018">
      <w:pPr>
        <w:ind w:left="117" w:right="68"/>
        <w:jc w:val="both"/>
        <w:rPr>
          <w:spacing w:val="-1"/>
          <w:sz w:val="22"/>
          <w:szCs w:val="22"/>
        </w:rPr>
      </w:pPr>
      <w:r w:rsidRPr="00617018">
        <w:rPr>
          <w:spacing w:val="-1"/>
          <w:sz w:val="22"/>
          <w:szCs w:val="22"/>
        </w:rPr>
        <w:t>The quantitative results obtained b</w:t>
      </w:r>
      <w:r w:rsidR="001D497E" w:rsidRPr="00617018">
        <w:rPr>
          <w:spacing w:val="-1"/>
          <w:sz w:val="22"/>
          <w:szCs w:val="22"/>
        </w:rPr>
        <w:t>y hydrodistillation</w:t>
      </w:r>
      <w:r w:rsidRPr="00617018">
        <w:rPr>
          <w:spacing w:val="-1"/>
          <w:sz w:val="22"/>
          <w:szCs w:val="22"/>
        </w:rPr>
        <w:t xml:space="preserve"> </w:t>
      </w:r>
      <w:r w:rsidR="00617018">
        <w:rPr>
          <w:spacing w:val="-1"/>
          <w:sz w:val="22"/>
          <w:szCs w:val="22"/>
        </w:rPr>
        <w:t xml:space="preserve">of </w:t>
      </w:r>
      <w:r w:rsidRPr="00617018">
        <w:rPr>
          <w:spacing w:val="-1"/>
          <w:sz w:val="22"/>
          <w:szCs w:val="22"/>
        </w:rPr>
        <w:t xml:space="preserve">leaves </w:t>
      </w:r>
      <w:r w:rsidR="00617018">
        <w:rPr>
          <w:spacing w:val="-1"/>
          <w:sz w:val="22"/>
          <w:szCs w:val="22"/>
        </w:rPr>
        <w:t xml:space="preserve">the </w:t>
      </w:r>
      <w:r w:rsidRPr="00617018">
        <w:rPr>
          <w:i/>
          <w:iCs/>
          <w:spacing w:val="-1"/>
          <w:sz w:val="22"/>
          <w:szCs w:val="22"/>
        </w:rPr>
        <w:t>LS</w:t>
      </w:r>
      <w:r w:rsidR="001D497E" w:rsidRPr="00617018">
        <w:rPr>
          <w:spacing w:val="-1"/>
          <w:sz w:val="22"/>
          <w:szCs w:val="22"/>
        </w:rPr>
        <w:t xml:space="preserve"> </w:t>
      </w:r>
      <w:r w:rsidR="0001383C" w:rsidRPr="00617018">
        <w:rPr>
          <w:spacing w:val="-1"/>
          <w:sz w:val="22"/>
          <w:szCs w:val="22"/>
        </w:rPr>
        <w:t xml:space="preserve">and </w:t>
      </w:r>
      <w:r w:rsidR="0001383C" w:rsidRPr="00617018">
        <w:rPr>
          <w:i/>
          <w:iCs/>
          <w:spacing w:val="-1"/>
          <w:sz w:val="22"/>
          <w:szCs w:val="22"/>
        </w:rPr>
        <w:t>LN</w:t>
      </w:r>
      <w:r w:rsidRPr="00617018">
        <w:rPr>
          <w:spacing w:val="-1"/>
          <w:sz w:val="22"/>
          <w:szCs w:val="22"/>
        </w:rPr>
        <w:t xml:space="preserve"> </w:t>
      </w:r>
      <w:r w:rsidR="00617018">
        <w:rPr>
          <w:spacing w:val="-1"/>
          <w:sz w:val="22"/>
          <w:szCs w:val="22"/>
        </w:rPr>
        <w:t xml:space="preserve">plants for </w:t>
      </w:r>
      <w:r w:rsidRPr="00617018">
        <w:rPr>
          <w:spacing w:val="-1"/>
          <w:sz w:val="22"/>
          <w:szCs w:val="22"/>
        </w:rPr>
        <w:t xml:space="preserve">two areas </w:t>
      </w:r>
      <w:r w:rsidR="0001383C" w:rsidRPr="00617018">
        <w:rPr>
          <w:spacing w:val="-1"/>
          <w:sz w:val="22"/>
          <w:szCs w:val="22"/>
        </w:rPr>
        <w:t>are summarized in</w:t>
      </w:r>
      <w:r w:rsidRPr="00617018">
        <w:rPr>
          <w:spacing w:val="-1"/>
          <w:sz w:val="22"/>
          <w:szCs w:val="22"/>
        </w:rPr>
        <w:t xml:space="preserve"> Table 1 following the comparison:</w:t>
      </w:r>
    </w:p>
    <w:p w:rsidR="00F33062" w:rsidRPr="001D497E" w:rsidRDefault="00F33062" w:rsidP="001D497E">
      <w:pPr>
        <w:autoSpaceDE w:val="0"/>
        <w:autoSpaceDN w:val="0"/>
        <w:adjustRightInd w:val="0"/>
        <w:ind w:firstLine="708"/>
        <w:rPr>
          <w:rFonts w:eastAsiaTheme="minorHAnsi"/>
          <w:sz w:val="22"/>
          <w:szCs w:val="22"/>
        </w:rPr>
      </w:pPr>
    </w:p>
    <w:p w:rsidR="00AD1457" w:rsidRPr="00F33062" w:rsidRDefault="00AD1457" w:rsidP="00F33062">
      <w:pPr>
        <w:autoSpaceDE w:val="0"/>
        <w:autoSpaceDN w:val="0"/>
        <w:adjustRightInd w:val="0"/>
        <w:ind w:firstLine="708"/>
        <w:rPr>
          <w:rFonts w:eastAsiaTheme="minorHAnsi"/>
          <w:b/>
          <w:bCs/>
          <w:i/>
          <w:iCs/>
          <w:sz w:val="22"/>
          <w:szCs w:val="22"/>
        </w:rPr>
      </w:pPr>
      <w:r w:rsidRPr="00F33062">
        <w:rPr>
          <w:rFonts w:eastAsiaTheme="minorHAnsi"/>
          <w:b/>
          <w:bCs/>
          <w:i/>
          <w:iCs/>
          <w:sz w:val="22"/>
          <w:szCs w:val="22"/>
        </w:rPr>
        <w:t xml:space="preserve">Table 1: Quantity of essential oils and </w:t>
      </w:r>
      <w:r w:rsidR="00F33062" w:rsidRPr="00F33062">
        <w:rPr>
          <w:rFonts w:eastAsiaTheme="minorHAnsi"/>
          <w:b/>
          <w:bCs/>
          <w:i/>
          <w:iCs/>
          <w:sz w:val="22"/>
          <w:szCs w:val="22"/>
        </w:rPr>
        <w:t>Outputs</w:t>
      </w:r>
      <w:r w:rsidRPr="00F33062">
        <w:rPr>
          <w:rFonts w:eastAsiaTheme="minorHAnsi"/>
          <w:b/>
          <w:bCs/>
          <w:i/>
          <w:iCs/>
          <w:sz w:val="22"/>
          <w:szCs w:val="22"/>
        </w:rPr>
        <w:t xml:space="preserve"> </w:t>
      </w:r>
      <w:r w:rsidR="00F33062">
        <w:rPr>
          <w:rFonts w:eastAsiaTheme="minorHAnsi"/>
          <w:b/>
          <w:bCs/>
          <w:i/>
          <w:iCs/>
          <w:sz w:val="22"/>
          <w:szCs w:val="22"/>
        </w:rPr>
        <w:t xml:space="preserve">of leaves </w:t>
      </w:r>
      <w:r w:rsidR="00546C51">
        <w:rPr>
          <w:rFonts w:eastAsiaTheme="minorHAnsi"/>
          <w:b/>
          <w:bCs/>
          <w:i/>
          <w:iCs/>
          <w:sz w:val="22"/>
          <w:szCs w:val="22"/>
        </w:rPr>
        <w:t>the LS</w:t>
      </w:r>
      <w:r w:rsidRPr="00F33062">
        <w:rPr>
          <w:rFonts w:eastAsiaTheme="minorHAnsi"/>
          <w:b/>
          <w:bCs/>
          <w:i/>
          <w:iCs/>
          <w:sz w:val="22"/>
          <w:szCs w:val="22"/>
        </w:rPr>
        <w:t xml:space="preserve"> and LN for </w:t>
      </w:r>
      <w:r w:rsidR="00F33062" w:rsidRPr="00F33062">
        <w:rPr>
          <w:rFonts w:eastAsiaTheme="minorHAnsi"/>
          <w:b/>
          <w:bCs/>
          <w:i/>
          <w:iCs/>
          <w:sz w:val="22"/>
          <w:szCs w:val="22"/>
        </w:rPr>
        <w:t>two zones</w:t>
      </w:r>
      <w:r w:rsidRPr="00F33062">
        <w:rPr>
          <w:rFonts w:eastAsiaTheme="minorHAnsi"/>
          <w:b/>
          <w:bCs/>
          <w:i/>
          <w:iCs/>
          <w:sz w:val="22"/>
          <w:szCs w:val="22"/>
        </w:rPr>
        <w:t xml:space="preserve"> </w:t>
      </w:r>
      <w:r w:rsidR="00F33062" w:rsidRPr="00F33062">
        <w:rPr>
          <w:rFonts w:eastAsiaTheme="minorHAnsi"/>
          <w:b/>
          <w:bCs/>
          <w:i/>
          <w:iCs/>
          <w:sz w:val="22"/>
          <w:szCs w:val="22"/>
        </w:rPr>
        <w:t>« Zinat ; Hallila»</w:t>
      </w:r>
    </w:p>
    <w:tbl>
      <w:tblPr>
        <w:tblStyle w:val="Grilledutableau"/>
        <w:tblW w:w="0" w:type="auto"/>
        <w:jc w:val="center"/>
        <w:tblInd w:w="-727" w:type="dxa"/>
        <w:tblLook w:val="04A0"/>
      </w:tblPr>
      <w:tblGrid>
        <w:gridCol w:w="2703"/>
        <w:gridCol w:w="1266"/>
        <w:gridCol w:w="1489"/>
        <w:gridCol w:w="1346"/>
        <w:gridCol w:w="2272"/>
      </w:tblGrid>
      <w:tr w:rsidR="001D497E" w:rsidRPr="008C5B2E" w:rsidTr="00CB3C65">
        <w:trPr>
          <w:jc w:val="center"/>
        </w:trPr>
        <w:tc>
          <w:tcPr>
            <w:tcW w:w="2703" w:type="dxa"/>
          </w:tcPr>
          <w:p w:rsidR="001D497E" w:rsidRPr="008C5B2E" w:rsidRDefault="001D497E" w:rsidP="00CB3C65">
            <w:pPr>
              <w:jc w:val="center"/>
              <w:rPr>
                <w:rFonts w:asciiTheme="majorBidi" w:hAnsiTheme="majorBidi" w:cstheme="majorBidi"/>
                <w:b/>
                <w:bCs/>
                <w:i/>
                <w:iCs/>
                <w:sz w:val="24"/>
                <w:szCs w:val="24"/>
                <w:lang w:eastAsia="fr-FR"/>
              </w:rPr>
            </w:pPr>
            <w:r w:rsidRPr="008C5B2E">
              <w:rPr>
                <w:rFonts w:asciiTheme="majorBidi" w:hAnsiTheme="majorBidi" w:cstheme="majorBidi"/>
                <w:b/>
                <w:bCs/>
                <w:i/>
                <w:iCs/>
                <w:sz w:val="24"/>
                <w:szCs w:val="24"/>
                <w:lang w:eastAsia="fr-FR"/>
              </w:rPr>
              <w:t>Zone</w:t>
            </w:r>
          </w:p>
        </w:tc>
        <w:tc>
          <w:tcPr>
            <w:tcW w:w="2755" w:type="dxa"/>
            <w:gridSpan w:val="2"/>
          </w:tcPr>
          <w:p w:rsidR="001D497E" w:rsidRPr="008C5B2E" w:rsidRDefault="001D497E" w:rsidP="00CB3C65">
            <w:pPr>
              <w:jc w:val="center"/>
              <w:rPr>
                <w:rFonts w:asciiTheme="majorBidi" w:hAnsiTheme="majorBidi" w:cstheme="majorBidi"/>
                <w:b/>
                <w:bCs/>
                <w:i/>
                <w:iCs/>
                <w:sz w:val="24"/>
                <w:szCs w:val="24"/>
                <w:lang w:eastAsia="fr-FR"/>
              </w:rPr>
            </w:pPr>
            <w:r w:rsidRPr="008C5B2E">
              <w:rPr>
                <w:rFonts w:asciiTheme="majorBidi" w:hAnsiTheme="majorBidi" w:cstheme="majorBidi"/>
                <w:b/>
                <w:bCs/>
                <w:i/>
                <w:iCs/>
                <w:sz w:val="24"/>
                <w:szCs w:val="24"/>
                <w:lang w:eastAsia="fr-FR"/>
              </w:rPr>
              <w:t>ZINAT</w:t>
            </w:r>
          </w:p>
        </w:tc>
        <w:tc>
          <w:tcPr>
            <w:tcW w:w="3618" w:type="dxa"/>
            <w:gridSpan w:val="2"/>
          </w:tcPr>
          <w:p w:rsidR="001D497E" w:rsidRPr="008C5B2E" w:rsidRDefault="001D497E" w:rsidP="00CB3C65">
            <w:pPr>
              <w:jc w:val="center"/>
              <w:rPr>
                <w:rFonts w:asciiTheme="majorBidi" w:hAnsiTheme="majorBidi" w:cstheme="majorBidi"/>
                <w:b/>
                <w:bCs/>
                <w:i/>
                <w:iCs/>
                <w:sz w:val="24"/>
                <w:szCs w:val="24"/>
                <w:lang w:eastAsia="fr-FR"/>
              </w:rPr>
            </w:pPr>
            <w:r w:rsidRPr="008C5B2E">
              <w:rPr>
                <w:rFonts w:asciiTheme="majorBidi" w:hAnsiTheme="majorBidi" w:cstheme="majorBidi"/>
                <w:b/>
                <w:bCs/>
                <w:i/>
                <w:iCs/>
                <w:sz w:val="24"/>
                <w:szCs w:val="24"/>
                <w:lang w:eastAsia="fr-FR"/>
              </w:rPr>
              <w:t>HALLILA</w:t>
            </w:r>
          </w:p>
        </w:tc>
      </w:tr>
      <w:tr w:rsidR="001D497E" w:rsidRPr="008C5B2E" w:rsidTr="00CB3C65">
        <w:trPr>
          <w:jc w:val="center"/>
        </w:trPr>
        <w:tc>
          <w:tcPr>
            <w:tcW w:w="2703" w:type="dxa"/>
          </w:tcPr>
          <w:p w:rsidR="001D497E" w:rsidRPr="008C5B2E" w:rsidRDefault="005636A7" w:rsidP="00CB3C65">
            <w:pPr>
              <w:jc w:val="center"/>
              <w:rPr>
                <w:rFonts w:asciiTheme="majorBidi" w:hAnsiTheme="majorBidi" w:cstheme="majorBidi"/>
                <w:b/>
                <w:bCs/>
                <w:color w:val="000000"/>
                <w:lang w:eastAsia="fr-FR"/>
              </w:rPr>
            </w:pPr>
            <w:r>
              <w:rPr>
                <w:rFonts w:asciiTheme="majorBidi" w:hAnsiTheme="majorBidi" w:cstheme="majorBidi"/>
                <w:b/>
                <w:bCs/>
                <w:color w:val="000000"/>
                <w:lang w:eastAsia="fr-FR"/>
              </w:rPr>
              <w:t>P</w:t>
            </w:r>
            <w:r w:rsidRPr="005636A7">
              <w:rPr>
                <w:rFonts w:asciiTheme="majorBidi" w:hAnsiTheme="majorBidi" w:cstheme="majorBidi"/>
                <w:b/>
                <w:bCs/>
                <w:color w:val="000000"/>
                <w:lang w:eastAsia="fr-FR"/>
              </w:rPr>
              <w:t>art used</w:t>
            </w:r>
          </w:p>
        </w:tc>
        <w:tc>
          <w:tcPr>
            <w:tcW w:w="2755" w:type="dxa"/>
            <w:gridSpan w:val="2"/>
          </w:tcPr>
          <w:p w:rsidR="001D497E" w:rsidRPr="008C5B2E" w:rsidRDefault="005636A7" w:rsidP="00CB3C65">
            <w:pPr>
              <w:jc w:val="center"/>
              <w:rPr>
                <w:rFonts w:asciiTheme="majorBidi" w:hAnsiTheme="majorBidi" w:cstheme="majorBidi"/>
                <w:b/>
                <w:bCs/>
                <w:sz w:val="24"/>
                <w:szCs w:val="24"/>
                <w:lang w:eastAsia="fr-FR"/>
              </w:rPr>
            </w:pPr>
            <w:r>
              <w:rPr>
                <w:rFonts w:asciiTheme="majorBidi" w:hAnsiTheme="majorBidi" w:cstheme="majorBidi"/>
                <w:b/>
                <w:bCs/>
                <w:sz w:val="24"/>
                <w:szCs w:val="24"/>
                <w:lang w:eastAsia="fr-FR"/>
              </w:rPr>
              <w:t>Leaves</w:t>
            </w:r>
          </w:p>
        </w:tc>
        <w:tc>
          <w:tcPr>
            <w:tcW w:w="3618" w:type="dxa"/>
            <w:gridSpan w:val="2"/>
          </w:tcPr>
          <w:p w:rsidR="001D497E" w:rsidRPr="008C5B2E" w:rsidRDefault="005636A7" w:rsidP="00CB3C65">
            <w:pPr>
              <w:jc w:val="center"/>
              <w:rPr>
                <w:rFonts w:asciiTheme="majorBidi" w:hAnsiTheme="majorBidi" w:cstheme="majorBidi"/>
                <w:sz w:val="24"/>
                <w:szCs w:val="24"/>
              </w:rPr>
            </w:pPr>
            <w:r>
              <w:rPr>
                <w:rFonts w:asciiTheme="majorBidi" w:hAnsiTheme="majorBidi" w:cstheme="majorBidi"/>
                <w:b/>
                <w:bCs/>
                <w:sz w:val="24"/>
                <w:szCs w:val="24"/>
                <w:lang w:eastAsia="fr-FR"/>
              </w:rPr>
              <w:t>Leaves</w:t>
            </w:r>
          </w:p>
        </w:tc>
      </w:tr>
      <w:tr w:rsidR="001D497E" w:rsidRPr="008C5B2E" w:rsidTr="00CB3C65">
        <w:trPr>
          <w:trHeight w:val="382"/>
          <w:jc w:val="center"/>
        </w:trPr>
        <w:tc>
          <w:tcPr>
            <w:tcW w:w="2703" w:type="dxa"/>
          </w:tcPr>
          <w:p w:rsidR="001D497E" w:rsidRPr="008C5B2E" w:rsidRDefault="005636A7" w:rsidP="00CB3C65">
            <w:pPr>
              <w:jc w:val="center"/>
              <w:rPr>
                <w:rFonts w:asciiTheme="majorBidi" w:hAnsiTheme="majorBidi" w:cstheme="majorBidi"/>
                <w:b/>
                <w:bCs/>
                <w:color w:val="000000"/>
                <w:lang w:eastAsia="fr-FR"/>
              </w:rPr>
            </w:pPr>
            <w:r w:rsidRPr="005636A7">
              <w:rPr>
                <w:rFonts w:asciiTheme="majorBidi" w:hAnsiTheme="majorBidi" w:cstheme="majorBidi"/>
                <w:b/>
                <w:bCs/>
                <w:color w:val="000000"/>
                <w:lang w:eastAsia="fr-FR"/>
              </w:rPr>
              <w:t>Studied plant</w:t>
            </w:r>
          </w:p>
        </w:tc>
        <w:tc>
          <w:tcPr>
            <w:tcW w:w="1266" w:type="dxa"/>
          </w:tcPr>
          <w:p w:rsidR="001D497E" w:rsidRPr="008C5B2E" w:rsidRDefault="001D497E" w:rsidP="00CB3C65">
            <w:pPr>
              <w:jc w:val="center"/>
              <w:rPr>
                <w:rFonts w:asciiTheme="majorBidi" w:hAnsiTheme="majorBidi" w:cstheme="majorBidi"/>
                <w:i/>
                <w:iCs/>
                <w:sz w:val="24"/>
                <w:szCs w:val="24"/>
              </w:rPr>
            </w:pPr>
            <w:r w:rsidRPr="008C5B2E">
              <w:rPr>
                <w:rFonts w:asciiTheme="majorBidi" w:hAnsiTheme="majorBidi" w:cstheme="majorBidi"/>
                <w:b/>
                <w:bCs/>
                <w:i/>
                <w:iCs/>
                <w:color w:val="000000"/>
                <w:sz w:val="24"/>
                <w:szCs w:val="24"/>
                <w:lang w:eastAsia="fr-FR"/>
              </w:rPr>
              <w:t>L.S</w:t>
            </w:r>
          </w:p>
        </w:tc>
        <w:tc>
          <w:tcPr>
            <w:tcW w:w="1489" w:type="dxa"/>
          </w:tcPr>
          <w:p w:rsidR="001D497E" w:rsidRPr="008C5B2E" w:rsidRDefault="001D497E" w:rsidP="00CB3C65">
            <w:pPr>
              <w:jc w:val="center"/>
              <w:rPr>
                <w:rFonts w:asciiTheme="majorBidi" w:hAnsiTheme="majorBidi" w:cstheme="majorBidi"/>
                <w:i/>
                <w:iCs/>
                <w:sz w:val="24"/>
                <w:szCs w:val="24"/>
              </w:rPr>
            </w:pPr>
            <w:r w:rsidRPr="008C5B2E">
              <w:rPr>
                <w:rFonts w:asciiTheme="majorBidi" w:hAnsiTheme="majorBidi" w:cstheme="majorBidi"/>
                <w:b/>
                <w:bCs/>
                <w:i/>
                <w:iCs/>
                <w:color w:val="000000"/>
                <w:sz w:val="24"/>
                <w:szCs w:val="24"/>
                <w:lang w:eastAsia="fr-FR"/>
              </w:rPr>
              <w:t>L.N</w:t>
            </w:r>
          </w:p>
        </w:tc>
        <w:tc>
          <w:tcPr>
            <w:tcW w:w="1346" w:type="dxa"/>
          </w:tcPr>
          <w:p w:rsidR="001D497E" w:rsidRPr="008C5B2E" w:rsidRDefault="001D497E" w:rsidP="00CB3C65">
            <w:pPr>
              <w:jc w:val="center"/>
              <w:rPr>
                <w:rFonts w:asciiTheme="majorBidi" w:hAnsiTheme="majorBidi" w:cstheme="majorBidi"/>
                <w:i/>
                <w:iCs/>
                <w:sz w:val="24"/>
                <w:szCs w:val="24"/>
              </w:rPr>
            </w:pPr>
            <w:r w:rsidRPr="008C5B2E">
              <w:rPr>
                <w:rFonts w:asciiTheme="majorBidi" w:hAnsiTheme="majorBidi" w:cstheme="majorBidi"/>
                <w:b/>
                <w:bCs/>
                <w:i/>
                <w:iCs/>
                <w:color w:val="000000"/>
                <w:sz w:val="24"/>
                <w:szCs w:val="24"/>
                <w:lang w:eastAsia="fr-FR"/>
              </w:rPr>
              <w:t>L.S</w:t>
            </w:r>
          </w:p>
        </w:tc>
        <w:tc>
          <w:tcPr>
            <w:tcW w:w="2272" w:type="dxa"/>
          </w:tcPr>
          <w:p w:rsidR="001D497E" w:rsidRPr="008C5B2E" w:rsidRDefault="001D497E" w:rsidP="00CB3C65">
            <w:pPr>
              <w:jc w:val="center"/>
              <w:rPr>
                <w:rFonts w:asciiTheme="majorBidi" w:hAnsiTheme="majorBidi" w:cstheme="majorBidi"/>
                <w:i/>
                <w:iCs/>
                <w:sz w:val="24"/>
                <w:szCs w:val="24"/>
              </w:rPr>
            </w:pPr>
            <w:r w:rsidRPr="008C5B2E">
              <w:rPr>
                <w:rFonts w:asciiTheme="majorBidi" w:hAnsiTheme="majorBidi" w:cstheme="majorBidi"/>
                <w:b/>
                <w:bCs/>
                <w:i/>
                <w:iCs/>
                <w:color w:val="000000"/>
                <w:sz w:val="24"/>
                <w:szCs w:val="24"/>
                <w:lang w:eastAsia="fr-FR"/>
              </w:rPr>
              <w:t>L.N</w:t>
            </w:r>
          </w:p>
        </w:tc>
      </w:tr>
      <w:tr w:rsidR="001D497E" w:rsidRPr="008C5B2E" w:rsidTr="00CB3C65">
        <w:trPr>
          <w:trHeight w:val="387"/>
          <w:jc w:val="center"/>
        </w:trPr>
        <w:tc>
          <w:tcPr>
            <w:tcW w:w="2703" w:type="dxa"/>
          </w:tcPr>
          <w:p w:rsidR="001D497E" w:rsidRPr="008C5B2E" w:rsidRDefault="005636A7" w:rsidP="005636A7">
            <w:pPr>
              <w:jc w:val="center"/>
              <w:rPr>
                <w:rFonts w:asciiTheme="majorBidi" w:hAnsiTheme="majorBidi" w:cstheme="majorBidi"/>
              </w:rPr>
            </w:pPr>
            <w:r>
              <w:rPr>
                <w:rFonts w:asciiTheme="majorBidi" w:hAnsiTheme="majorBidi" w:cstheme="majorBidi"/>
                <w:b/>
                <w:bCs/>
                <w:color w:val="000000"/>
                <w:lang w:eastAsia="fr-FR"/>
              </w:rPr>
              <w:t xml:space="preserve">Mass of </w:t>
            </w:r>
            <w:r w:rsidR="001D497E" w:rsidRPr="008C5B2E">
              <w:rPr>
                <w:rFonts w:asciiTheme="majorBidi" w:hAnsiTheme="majorBidi" w:cstheme="majorBidi"/>
                <w:b/>
                <w:bCs/>
                <w:color w:val="000000"/>
                <w:lang w:eastAsia="fr-FR"/>
              </w:rPr>
              <w:t>E</w:t>
            </w:r>
            <w:r>
              <w:rPr>
                <w:rFonts w:asciiTheme="majorBidi" w:hAnsiTheme="majorBidi" w:cstheme="majorBidi"/>
                <w:b/>
                <w:bCs/>
                <w:color w:val="000000"/>
                <w:lang w:eastAsia="fr-FR"/>
              </w:rPr>
              <w:t>.O In</w:t>
            </w:r>
            <w:r w:rsidR="001D497E" w:rsidRPr="008C5B2E">
              <w:rPr>
                <w:rFonts w:asciiTheme="majorBidi" w:hAnsiTheme="majorBidi" w:cstheme="majorBidi"/>
                <w:b/>
                <w:bCs/>
                <w:color w:val="000000"/>
                <w:lang w:eastAsia="fr-FR"/>
              </w:rPr>
              <w:t xml:space="preserve"> (g)</w:t>
            </w:r>
          </w:p>
        </w:tc>
        <w:tc>
          <w:tcPr>
            <w:tcW w:w="1266" w:type="dxa"/>
          </w:tcPr>
          <w:p w:rsidR="001D497E" w:rsidRPr="008C5B2E" w:rsidRDefault="001D497E" w:rsidP="00CB3C65">
            <w:pPr>
              <w:spacing w:before="100" w:beforeAutospacing="1" w:after="100" w:afterAutospacing="1" w:line="360" w:lineRule="auto"/>
              <w:jc w:val="center"/>
              <w:rPr>
                <w:rFonts w:asciiTheme="majorBidi" w:hAnsiTheme="majorBidi" w:cstheme="majorBidi"/>
                <w:b/>
                <w:bCs/>
                <w:color w:val="984806"/>
                <w:sz w:val="24"/>
                <w:szCs w:val="24"/>
                <w:lang w:eastAsia="fr-FR"/>
              </w:rPr>
            </w:pPr>
            <w:r w:rsidRPr="008C5B2E">
              <w:rPr>
                <w:rFonts w:asciiTheme="majorBidi" w:hAnsiTheme="majorBidi" w:cstheme="majorBidi"/>
                <w:b/>
                <w:bCs/>
                <w:color w:val="984806"/>
                <w:sz w:val="24"/>
                <w:szCs w:val="24"/>
                <w:lang w:eastAsia="fr-FR"/>
              </w:rPr>
              <w:t>0.63</w:t>
            </w:r>
          </w:p>
        </w:tc>
        <w:tc>
          <w:tcPr>
            <w:tcW w:w="1489" w:type="dxa"/>
          </w:tcPr>
          <w:p w:rsidR="001D497E" w:rsidRPr="008C5B2E" w:rsidRDefault="001D497E" w:rsidP="00CB3C65">
            <w:pPr>
              <w:spacing w:before="100" w:beforeAutospacing="1" w:after="100" w:afterAutospacing="1" w:line="360" w:lineRule="auto"/>
              <w:jc w:val="center"/>
              <w:rPr>
                <w:rFonts w:asciiTheme="majorBidi" w:hAnsiTheme="majorBidi" w:cstheme="majorBidi"/>
                <w:b/>
                <w:bCs/>
                <w:color w:val="984806"/>
                <w:sz w:val="24"/>
                <w:szCs w:val="24"/>
                <w:lang w:eastAsia="fr-FR"/>
              </w:rPr>
            </w:pPr>
            <w:r w:rsidRPr="008C5B2E">
              <w:rPr>
                <w:rFonts w:asciiTheme="majorBidi" w:hAnsiTheme="majorBidi" w:cstheme="majorBidi"/>
                <w:b/>
                <w:bCs/>
                <w:color w:val="984806"/>
                <w:sz w:val="24"/>
                <w:szCs w:val="24"/>
                <w:lang w:eastAsia="fr-FR"/>
              </w:rPr>
              <w:t>3.26</w:t>
            </w:r>
          </w:p>
        </w:tc>
        <w:tc>
          <w:tcPr>
            <w:tcW w:w="1346" w:type="dxa"/>
          </w:tcPr>
          <w:p w:rsidR="001D497E" w:rsidRPr="008C5B2E" w:rsidRDefault="001D497E" w:rsidP="00CB3C65">
            <w:pPr>
              <w:spacing w:before="100" w:beforeAutospacing="1" w:after="100" w:afterAutospacing="1" w:line="360" w:lineRule="auto"/>
              <w:jc w:val="center"/>
              <w:rPr>
                <w:rFonts w:asciiTheme="majorBidi" w:hAnsiTheme="majorBidi" w:cstheme="majorBidi"/>
                <w:b/>
                <w:bCs/>
                <w:color w:val="984806"/>
                <w:sz w:val="24"/>
                <w:szCs w:val="24"/>
                <w:lang w:eastAsia="fr-FR"/>
              </w:rPr>
            </w:pPr>
            <w:r w:rsidRPr="008C5B2E">
              <w:rPr>
                <w:rFonts w:asciiTheme="majorBidi" w:hAnsiTheme="majorBidi" w:cstheme="majorBidi"/>
                <w:b/>
                <w:bCs/>
                <w:color w:val="984806"/>
                <w:sz w:val="24"/>
                <w:szCs w:val="24"/>
                <w:lang w:eastAsia="fr-FR"/>
              </w:rPr>
              <w:t>7.56</w:t>
            </w:r>
          </w:p>
        </w:tc>
        <w:tc>
          <w:tcPr>
            <w:tcW w:w="2272" w:type="dxa"/>
          </w:tcPr>
          <w:p w:rsidR="001D497E" w:rsidRPr="008C5B2E" w:rsidRDefault="001D497E" w:rsidP="00CB3C65">
            <w:pPr>
              <w:spacing w:before="100" w:beforeAutospacing="1" w:after="100" w:afterAutospacing="1" w:line="360" w:lineRule="auto"/>
              <w:jc w:val="center"/>
              <w:rPr>
                <w:rFonts w:asciiTheme="majorBidi" w:hAnsiTheme="majorBidi" w:cstheme="majorBidi"/>
                <w:b/>
                <w:bCs/>
                <w:color w:val="984806"/>
                <w:sz w:val="24"/>
                <w:szCs w:val="24"/>
                <w:lang w:eastAsia="fr-FR"/>
              </w:rPr>
            </w:pPr>
            <w:r w:rsidRPr="008C5B2E">
              <w:rPr>
                <w:rFonts w:asciiTheme="majorBidi" w:hAnsiTheme="majorBidi" w:cstheme="majorBidi"/>
                <w:b/>
                <w:bCs/>
                <w:color w:val="984806"/>
                <w:sz w:val="24"/>
                <w:szCs w:val="24"/>
                <w:lang w:eastAsia="fr-FR"/>
              </w:rPr>
              <w:t>13.31</w:t>
            </w:r>
          </w:p>
        </w:tc>
      </w:tr>
      <w:tr w:rsidR="001D497E" w:rsidRPr="008C5B2E" w:rsidTr="00CB3C65">
        <w:trPr>
          <w:jc w:val="center"/>
        </w:trPr>
        <w:tc>
          <w:tcPr>
            <w:tcW w:w="2703" w:type="dxa"/>
          </w:tcPr>
          <w:p w:rsidR="001D497E" w:rsidRPr="008C5B2E" w:rsidRDefault="005636A7" w:rsidP="005636A7">
            <w:pPr>
              <w:jc w:val="center"/>
              <w:rPr>
                <w:rFonts w:asciiTheme="majorBidi" w:hAnsiTheme="majorBidi" w:cstheme="majorBidi"/>
              </w:rPr>
            </w:pPr>
            <w:r>
              <w:rPr>
                <w:rFonts w:asciiTheme="majorBidi" w:hAnsiTheme="majorBidi" w:cstheme="majorBidi"/>
                <w:b/>
                <w:bCs/>
                <w:color w:val="000000"/>
                <w:lang w:eastAsia="fr-FR"/>
              </w:rPr>
              <w:t>Output</w:t>
            </w:r>
            <w:r w:rsidR="001D497E" w:rsidRPr="008C5B2E">
              <w:rPr>
                <w:rFonts w:asciiTheme="majorBidi" w:hAnsiTheme="majorBidi" w:cstheme="majorBidi"/>
                <w:b/>
                <w:bCs/>
                <w:color w:val="000000"/>
                <w:lang w:eastAsia="fr-FR"/>
              </w:rPr>
              <w:t xml:space="preserve"> </w:t>
            </w:r>
            <w:r>
              <w:rPr>
                <w:rFonts w:asciiTheme="majorBidi" w:hAnsiTheme="majorBidi" w:cstheme="majorBidi"/>
                <w:b/>
                <w:bCs/>
                <w:color w:val="000000"/>
                <w:lang w:eastAsia="fr-FR"/>
              </w:rPr>
              <w:t xml:space="preserve">of  </w:t>
            </w:r>
            <w:r w:rsidR="001D497E" w:rsidRPr="008C5B2E">
              <w:rPr>
                <w:rFonts w:asciiTheme="majorBidi" w:hAnsiTheme="majorBidi" w:cstheme="majorBidi"/>
                <w:b/>
                <w:bCs/>
                <w:color w:val="000000"/>
                <w:lang w:eastAsia="fr-FR"/>
              </w:rPr>
              <w:t>E</w:t>
            </w:r>
            <w:r>
              <w:rPr>
                <w:rFonts w:asciiTheme="majorBidi" w:hAnsiTheme="majorBidi" w:cstheme="majorBidi"/>
                <w:b/>
                <w:bCs/>
                <w:color w:val="000000"/>
                <w:lang w:eastAsia="fr-FR"/>
              </w:rPr>
              <w:t>.O</w:t>
            </w:r>
            <w:r w:rsidR="001D497E" w:rsidRPr="008C5B2E">
              <w:rPr>
                <w:rFonts w:asciiTheme="majorBidi" w:hAnsiTheme="majorBidi" w:cstheme="majorBidi"/>
                <w:b/>
                <w:bCs/>
                <w:color w:val="000000"/>
                <w:lang w:eastAsia="fr-FR"/>
              </w:rPr>
              <w:t xml:space="preserve"> </w:t>
            </w:r>
            <w:r>
              <w:rPr>
                <w:rFonts w:asciiTheme="majorBidi" w:hAnsiTheme="majorBidi" w:cstheme="majorBidi"/>
                <w:b/>
                <w:bCs/>
                <w:color w:val="000000"/>
                <w:lang w:eastAsia="fr-FR"/>
              </w:rPr>
              <w:t xml:space="preserve"> In </w:t>
            </w:r>
            <w:r w:rsidR="001D497E" w:rsidRPr="008C5B2E">
              <w:rPr>
                <w:rFonts w:asciiTheme="majorBidi" w:hAnsiTheme="majorBidi" w:cstheme="majorBidi"/>
                <w:b/>
                <w:bCs/>
                <w:color w:val="000000"/>
                <w:lang w:eastAsia="fr-FR"/>
              </w:rPr>
              <w:t>(%)</w:t>
            </w:r>
          </w:p>
        </w:tc>
        <w:tc>
          <w:tcPr>
            <w:tcW w:w="1266" w:type="dxa"/>
          </w:tcPr>
          <w:p w:rsidR="001D497E" w:rsidRPr="00E06421" w:rsidRDefault="001D497E" w:rsidP="00CB3C65">
            <w:pPr>
              <w:spacing w:before="100" w:beforeAutospacing="1" w:after="100" w:afterAutospacing="1" w:line="360" w:lineRule="auto"/>
              <w:jc w:val="center"/>
              <w:rPr>
                <w:rFonts w:asciiTheme="majorBidi" w:hAnsiTheme="majorBidi" w:cstheme="majorBidi"/>
                <w:b/>
                <w:bCs/>
                <w:color w:val="0F243E"/>
                <w:sz w:val="24"/>
                <w:szCs w:val="24"/>
                <w:lang w:eastAsia="fr-FR"/>
              </w:rPr>
            </w:pPr>
            <w:r w:rsidRPr="00E06421">
              <w:rPr>
                <w:rFonts w:asciiTheme="majorBidi" w:hAnsiTheme="majorBidi" w:cstheme="majorBidi"/>
                <w:b/>
                <w:bCs/>
                <w:color w:val="0F243E"/>
                <w:sz w:val="24"/>
                <w:szCs w:val="24"/>
                <w:lang w:eastAsia="fr-FR"/>
              </w:rPr>
              <w:t>0.12</w:t>
            </w:r>
          </w:p>
        </w:tc>
        <w:tc>
          <w:tcPr>
            <w:tcW w:w="1489" w:type="dxa"/>
          </w:tcPr>
          <w:p w:rsidR="001D497E" w:rsidRPr="00E06421" w:rsidRDefault="001D497E" w:rsidP="00CB3C65">
            <w:pPr>
              <w:spacing w:before="100" w:beforeAutospacing="1" w:after="100" w:afterAutospacing="1" w:line="360" w:lineRule="auto"/>
              <w:jc w:val="center"/>
              <w:rPr>
                <w:rFonts w:asciiTheme="majorBidi" w:hAnsiTheme="majorBidi" w:cstheme="majorBidi"/>
                <w:b/>
                <w:bCs/>
                <w:color w:val="0F243E"/>
                <w:sz w:val="24"/>
                <w:szCs w:val="24"/>
                <w:lang w:eastAsia="fr-FR"/>
              </w:rPr>
            </w:pPr>
            <w:r w:rsidRPr="00E06421">
              <w:rPr>
                <w:rFonts w:asciiTheme="majorBidi" w:hAnsiTheme="majorBidi" w:cstheme="majorBidi"/>
                <w:b/>
                <w:bCs/>
                <w:color w:val="0F243E"/>
                <w:sz w:val="24"/>
                <w:szCs w:val="24"/>
                <w:lang w:eastAsia="fr-FR"/>
              </w:rPr>
              <w:t>0.326</w:t>
            </w:r>
          </w:p>
        </w:tc>
        <w:tc>
          <w:tcPr>
            <w:tcW w:w="1346" w:type="dxa"/>
          </w:tcPr>
          <w:p w:rsidR="001D497E" w:rsidRPr="00E06421" w:rsidRDefault="001D497E" w:rsidP="00CB3C65">
            <w:pPr>
              <w:spacing w:before="100" w:beforeAutospacing="1" w:after="100" w:afterAutospacing="1" w:line="360" w:lineRule="auto"/>
              <w:jc w:val="center"/>
              <w:rPr>
                <w:rFonts w:asciiTheme="majorBidi" w:hAnsiTheme="majorBidi" w:cstheme="majorBidi"/>
                <w:b/>
                <w:bCs/>
                <w:color w:val="0F243E"/>
                <w:sz w:val="24"/>
                <w:szCs w:val="24"/>
                <w:lang w:eastAsia="fr-FR"/>
              </w:rPr>
            </w:pPr>
            <w:r w:rsidRPr="00E06421">
              <w:rPr>
                <w:rFonts w:asciiTheme="majorBidi" w:hAnsiTheme="majorBidi" w:cstheme="majorBidi"/>
                <w:b/>
                <w:bCs/>
                <w:color w:val="0F243E"/>
                <w:sz w:val="24"/>
                <w:szCs w:val="24"/>
                <w:lang w:eastAsia="fr-FR"/>
              </w:rPr>
              <w:t>0.45</w:t>
            </w:r>
          </w:p>
        </w:tc>
        <w:tc>
          <w:tcPr>
            <w:tcW w:w="2272" w:type="dxa"/>
          </w:tcPr>
          <w:p w:rsidR="001D497E" w:rsidRPr="00E06421" w:rsidRDefault="001D497E" w:rsidP="00CB3C65">
            <w:pPr>
              <w:spacing w:before="100" w:beforeAutospacing="1" w:after="100" w:afterAutospacing="1" w:line="360" w:lineRule="auto"/>
              <w:jc w:val="center"/>
              <w:rPr>
                <w:rFonts w:asciiTheme="majorBidi" w:hAnsiTheme="majorBidi" w:cstheme="majorBidi"/>
                <w:b/>
                <w:bCs/>
                <w:color w:val="0F243E"/>
                <w:sz w:val="24"/>
                <w:szCs w:val="24"/>
                <w:lang w:eastAsia="fr-FR"/>
              </w:rPr>
            </w:pPr>
            <w:r w:rsidRPr="00E06421">
              <w:rPr>
                <w:rFonts w:asciiTheme="majorBidi" w:hAnsiTheme="majorBidi" w:cstheme="majorBidi"/>
                <w:b/>
                <w:bCs/>
                <w:color w:val="0F243E"/>
                <w:sz w:val="24"/>
                <w:szCs w:val="24"/>
                <w:lang w:eastAsia="fr-FR"/>
              </w:rPr>
              <w:t>0.623</w:t>
            </w:r>
          </w:p>
        </w:tc>
      </w:tr>
    </w:tbl>
    <w:p w:rsidR="00A43345" w:rsidRDefault="00A43345">
      <w:pPr>
        <w:spacing w:before="41"/>
        <w:ind w:left="117" w:right="5885"/>
        <w:jc w:val="both"/>
        <w:rPr>
          <w:sz w:val="24"/>
          <w:szCs w:val="24"/>
        </w:rPr>
      </w:pPr>
    </w:p>
    <w:p w:rsidR="000E0E15" w:rsidRDefault="000E0E15">
      <w:pPr>
        <w:spacing w:line="200" w:lineRule="exact"/>
      </w:pPr>
    </w:p>
    <w:p w:rsidR="00546C51" w:rsidRPr="00247DFD" w:rsidRDefault="00546C51" w:rsidP="00247DFD">
      <w:pPr>
        <w:ind w:left="117" w:right="68"/>
        <w:jc w:val="both"/>
        <w:rPr>
          <w:spacing w:val="-1"/>
          <w:sz w:val="22"/>
          <w:szCs w:val="22"/>
        </w:rPr>
      </w:pPr>
      <w:r w:rsidRPr="00247DFD">
        <w:rPr>
          <w:spacing w:val="-1"/>
          <w:sz w:val="22"/>
          <w:szCs w:val="22"/>
        </w:rPr>
        <w:t xml:space="preserve">According to Table1, we observed that the leaves of plants tested for </w:t>
      </w:r>
      <w:r w:rsidRPr="00247DFD">
        <w:rPr>
          <w:b/>
          <w:bCs/>
          <w:i/>
          <w:iCs/>
          <w:spacing w:val="-1"/>
          <w:sz w:val="22"/>
          <w:szCs w:val="22"/>
        </w:rPr>
        <w:t>«Hallila»</w:t>
      </w:r>
      <w:r w:rsidRPr="00247DFD">
        <w:rPr>
          <w:spacing w:val="-1"/>
          <w:sz w:val="22"/>
          <w:szCs w:val="22"/>
        </w:rPr>
        <w:t xml:space="preserve"> are </w:t>
      </w:r>
      <w:r w:rsidR="00247DFD" w:rsidRPr="00247DFD">
        <w:rPr>
          <w:spacing w:val="-1"/>
          <w:sz w:val="22"/>
          <w:szCs w:val="22"/>
        </w:rPr>
        <w:t>richer</w:t>
      </w:r>
      <w:r w:rsidRPr="00247DFD">
        <w:rPr>
          <w:spacing w:val="-1"/>
          <w:sz w:val="22"/>
          <w:szCs w:val="22"/>
        </w:rPr>
        <w:t xml:space="preserve"> in essential oil than « </w:t>
      </w:r>
      <w:r w:rsidRPr="00247DFD">
        <w:rPr>
          <w:b/>
          <w:bCs/>
          <w:i/>
          <w:iCs/>
          <w:spacing w:val="-1"/>
          <w:sz w:val="22"/>
          <w:szCs w:val="22"/>
        </w:rPr>
        <w:t>Zinat»</w:t>
      </w:r>
      <w:r w:rsidRPr="00247DFD">
        <w:rPr>
          <w:spacing w:val="-1"/>
          <w:sz w:val="22"/>
          <w:szCs w:val="22"/>
        </w:rPr>
        <w:t>.</w:t>
      </w:r>
    </w:p>
    <w:p w:rsidR="00C9365D" w:rsidRDefault="00C9365D" w:rsidP="00546C51">
      <w:pPr>
        <w:autoSpaceDE w:val="0"/>
        <w:autoSpaceDN w:val="0"/>
        <w:adjustRightInd w:val="0"/>
        <w:ind w:firstLine="708"/>
        <w:rPr>
          <w:rFonts w:eastAsiaTheme="minorHAnsi"/>
          <w:b/>
          <w:bCs/>
          <w:i/>
          <w:iCs/>
          <w:sz w:val="22"/>
          <w:szCs w:val="22"/>
        </w:rPr>
      </w:pPr>
    </w:p>
    <w:p w:rsidR="00C91F47" w:rsidRDefault="00C91F47" w:rsidP="00546C51">
      <w:pPr>
        <w:autoSpaceDE w:val="0"/>
        <w:autoSpaceDN w:val="0"/>
        <w:adjustRightInd w:val="0"/>
        <w:ind w:firstLine="708"/>
        <w:rPr>
          <w:rFonts w:eastAsiaTheme="minorHAnsi"/>
          <w:b/>
          <w:bCs/>
          <w:i/>
          <w:iCs/>
          <w:sz w:val="22"/>
          <w:szCs w:val="22"/>
        </w:rPr>
      </w:pPr>
    </w:p>
    <w:p w:rsidR="00C9365D" w:rsidRDefault="00C9365D" w:rsidP="00546C51">
      <w:pPr>
        <w:autoSpaceDE w:val="0"/>
        <w:autoSpaceDN w:val="0"/>
        <w:adjustRightInd w:val="0"/>
        <w:ind w:firstLine="708"/>
        <w:rPr>
          <w:rFonts w:eastAsiaTheme="minorHAnsi"/>
          <w:b/>
          <w:bCs/>
          <w:i/>
          <w:iCs/>
          <w:sz w:val="22"/>
          <w:szCs w:val="22"/>
        </w:rPr>
      </w:pPr>
    </w:p>
    <w:p w:rsidR="00247DFD" w:rsidRDefault="00247DFD" w:rsidP="00546C51">
      <w:pPr>
        <w:autoSpaceDE w:val="0"/>
        <w:autoSpaceDN w:val="0"/>
        <w:adjustRightInd w:val="0"/>
        <w:ind w:firstLine="708"/>
        <w:rPr>
          <w:rFonts w:eastAsiaTheme="minorHAnsi"/>
          <w:b/>
          <w:bCs/>
          <w:i/>
          <w:iCs/>
          <w:sz w:val="22"/>
          <w:szCs w:val="22"/>
        </w:rPr>
      </w:pPr>
    </w:p>
    <w:p w:rsidR="00EB56D6" w:rsidRDefault="00EB56D6" w:rsidP="00546C51">
      <w:pPr>
        <w:autoSpaceDE w:val="0"/>
        <w:autoSpaceDN w:val="0"/>
        <w:adjustRightInd w:val="0"/>
        <w:ind w:firstLine="708"/>
        <w:rPr>
          <w:rFonts w:eastAsiaTheme="minorHAnsi"/>
          <w:b/>
          <w:bCs/>
          <w:i/>
          <w:iCs/>
          <w:sz w:val="22"/>
          <w:szCs w:val="22"/>
        </w:rPr>
      </w:pPr>
    </w:p>
    <w:p w:rsidR="00247DFD" w:rsidRDefault="00247DFD" w:rsidP="00546C51">
      <w:pPr>
        <w:autoSpaceDE w:val="0"/>
        <w:autoSpaceDN w:val="0"/>
        <w:adjustRightInd w:val="0"/>
        <w:ind w:firstLine="708"/>
        <w:rPr>
          <w:rFonts w:eastAsiaTheme="minorHAnsi"/>
          <w:b/>
          <w:bCs/>
          <w:i/>
          <w:iCs/>
          <w:sz w:val="22"/>
          <w:szCs w:val="22"/>
        </w:rPr>
      </w:pPr>
    </w:p>
    <w:p w:rsidR="00247DFD" w:rsidRDefault="00247DFD" w:rsidP="00546C51">
      <w:pPr>
        <w:autoSpaceDE w:val="0"/>
        <w:autoSpaceDN w:val="0"/>
        <w:adjustRightInd w:val="0"/>
        <w:ind w:firstLine="708"/>
        <w:rPr>
          <w:rFonts w:eastAsiaTheme="minorHAnsi"/>
          <w:b/>
          <w:bCs/>
          <w:i/>
          <w:iCs/>
          <w:sz w:val="22"/>
          <w:szCs w:val="22"/>
        </w:rPr>
      </w:pPr>
    </w:p>
    <w:p w:rsidR="00C9365D" w:rsidRPr="00F33062" w:rsidRDefault="00C9365D" w:rsidP="00546C51">
      <w:pPr>
        <w:autoSpaceDE w:val="0"/>
        <w:autoSpaceDN w:val="0"/>
        <w:adjustRightInd w:val="0"/>
        <w:ind w:firstLine="708"/>
        <w:rPr>
          <w:rFonts w:eastAsiaTheme="minorHAnsi"/>
          <w:b/>
          <w:bCs/>
          <w:i/>
          <w:iCs/>
          <w:sz w:val="22"/>
          <w:szCs w:val="22"/>
        </w:rPr>
      </w:pPr>
    </w:p>
    <w:p w:rsidR="000E0E15" w:rsidRDefault="000E0E15" w:rsidP="00546C51">
      <w:pPr>
        <w:autoSpaceDE w:val="0"/>
        <w:autoSpaceDN w:val="0"/>
        <w:adjustRightInd w:val="0"/>
        <w:ind w:firstLine="708"/>
        <w:rPr>
          <w:rFonts w:eastAsiaTheme="minorHAnsi"/>
          <w:b/>
          <w:bCs/>
          <w:i/>
          <w:iCs/>
          <w:sz w:val="22"/>
          <w:szCs w:val="22"/>
        </w:rPr>
      </w:pPr>
    </w:p>
    <w:p w:rsidR="00365D24" w:rsidRDefault="00B81CA2" w:rsidP="00C9365D">
      <w:pPr>
        <w:spacing w:before="29"/>
        <w:ind w:right="-43"/>
        <w:rPr>
          <w:b/>
          <w:spacing w:val="1"/>
          <w:sz w:val="24"/>
          <w:szCs w:val="24"/>
        </w:rPr>
      </w:pPr>
      <w:r w:rsidRPr="00365D24">
        <w:rPr>
          <w:b/>
          <w:spacing w:val="1"/>
          <w:sz w:val="24"/>
          <w:szCs w:val="24"/>
        </w:rPr>
        <w:lastRenderedPageBreak/>
        <w:t xml:space="preserve">3.2 Chemical composition of essential oils </w:t>
      </w:r>
      <w:r w:rsidR="00365D24">
        <w:rPr>
          <w:b/>
          <w:spacing w:val="1"/>
          <w:sz w:val="24"/>
          <w:szCs w:val="24"/>
        </w:rPr>
        <w:t xml:space="preserve">the </w:t>
      </w:r>
      <w:r w:rsidRPr="00365D24">
        <w:rPr>
          <w:b/>
          <w:i/>
          <w:iCs/>
          <w:spacing w:val="1"/>
          <w:sz w:val="24"/>
          <w:szCs w:val="24"/>
        </w:rPr>
        <w:t>L</w:t>
      </w:r>
      <w:r w:rsidR="00365D24">
        <w:rPr>
          <w:b/>
          <w:i/>
          <w:iCs/>
          <w:spacing w:val="1"/>
          <w:sz w:val="24"/>
          <w:szCs w:val="24"/>
        </w:rPr>
        <w:t>S</w:t>
      </w:r>
      <w:r w:rsidRPr="00365D24">
        <w:rPr>
          <w:b/>
          <w:i/>
          <w:iCs/>
          <w:spacing w:val="1"/>
          <w:sz w:val="24"/>
          <w:szCs w:val="24"/>
        </w:rPr>
        <w:t xml:space="preserve"> </w:t>
      </w:r>
      <w:r w:rsidRPr="00365D24">
        <w:rPr>
          <w:b/>
          <w:spacing w:val="1"/>
          <w:sz w:val="24"/>
          <w:szCs w:val="24"/>
        </w:rPr>
        <w:t xml:space="preserve">and </w:t>
      </w:r>
      <w:r w:rsidRPr="00365D24">
        <w:rPr>
          <w:b/>
          <w:i/>
          <w:iCs/>
          <w:spacing w:val="1"/>
          <w:sz w:val="24"/>
          <w:szCs w:val="24"/>
        </w:rPr>
        <w:t>LN</w:t>
      </w:r>
      <w:r w:rsidRPr="00365D24">
        <w:rPr>
          <w:b/>
          <w:spacing w:val="1"/>
          <w:sz w:val="24"/>
          <w:szCs w:val="24"/>
        </w:rPr>
        <w:t xml:space="preserve"> </w:t>
      </w:r>
      <w:r w:rsidR="00365D24">
        <w:rPr>
          <w:b/>
          <w:spacing w:val="1"/>
          <w:sz w:val="24"/>
          <w:szCs w:val="24"/>
        </w:rPr>
        <w:t xml:space="preserve">for </w:t>
      </w:r>
      <w:r w:rsidR="00365D24">
        <w:rPr>
          <w:rFonts w:eastAsiaTheme="minorHAnsi"/>
          <w:b/>
          <w:bCs/>
          <w:i/>
          <w:iCs/>
          <w:sz w:val="24"/>
          <w:szCs w:val="24"/>
        </w:rPr>
        <w:t>« Hallila ; Zinat</w:t>
      </w:r>
      <w:r w:rsidR="00365D24" w:rsidRPr="00C7599C">
        <w:rPr>
          <w:rFonts w:eastAsiaTheme="minorHAnsi"/>
          <w:b/>
          <w:bCs/>
          <w:i/>
          <w:iCs/>
          <w:sz w:val="24"/>
          <w:szCs w:val="24"/>
        </w:rPr>
        <w:t>»</w:t>
      </w:r>
      <w:r w:rsidRPr="00365D24">
        <w:rPr>
          <w:b/>
          <w:spacing w:val="1"/>
          <w:sz w:val="24"/>
          <w:szCs w:val="24"/>
        </w:rPr>
        <w:t>.</w:t>
      </w:r>
    </w:p>
    <w:p w:rsidR="00C9365D" w:rsidRPr="00C9365D" w:rsidRDefault="00C9365D" w:rsidP="00C9365D">
      <w:pPr>
        <w:spacing w:before="29"/>
        <w:ind w:right="-43"/>
        <w:rPr>
          <w:b/>
          <w:spacing w:val="1"/>
          <w:sz w:val="24"/>
          <w:szCs w:val="24"/>
        </w:rPr>
      </w:pPr>
    </w:p>
    <w:p w:rsidR="00F909D5" w:rsidRPr="00247DFD" w:rsidRDefault="00CF04D7" w:rsidP="00EB56D6">
      <w:pPr>
        <w:ind w:left="117" w:right="68"/>
        <w:jc w:val="both"/>
        <w:rPr>
          <w:spacing w:val="-1"/>
          <w:sz w:val="22"/>
          <w:szCs w:val="22"/>
        </w:rPr>
      </w:pPr>
      <w:r w:rsidRPr="00247DFD">
        <w:rPr>
          <w:spacing w:val="-1"/>
          <w:sz w:val="22"/>
          <w:szCs w:val="22"/>
        </w:rPr>
        <w:t>We</w:t>
      </w:r>
      <w:r w:rsidR="00F909D5" w:rsidRPr="00247DFD">
        <w:rPr>
          <w:spacing w:val="-1"/>
          <w:sz w:val="22"/>
          <w:szCs w:val="22"/>
        </w:rPr>
        <w:t xml:space="preserve"> note that </w:t>
      </w:r>
      <w:r w:rsidR="00247DFD">
        <w:rPr>
          <w:spacing w:val="-1"/>
          <w:sz w:val="22"/>
          <w:szCs w:val="22"/>
        </w:rPr>
        <w:t xml:space="preserve">the </w:t>
      </w:r>
      <w:r w:rsidR="00F909D5" w:rsidRPr="00247DFD">
        <w:rPr>
          <w:spacing w:val="-1"/>
          <w:sz w:val="22"/>
          <w:szCs w:val="22"/>
        </w:rPr>
        <w:t xml:space="preserve">pure essential oils </w:t>
      </w:r>
      <w:r w:rsidR="00364D44">
        <w:rPr>
          <w:spacing w:val="-1"/>
          <w:sz w:val="22"/>
          <w:szCs w:val="22"/>
        </w:rPr>
        <w:t xml:space="preserve">of </w:t>
      </w:r>
      <w:r w:rsidR="00364D44" w:rsidRPr="00247DFD">
        <w:rPr>
          <w:spacing w:val="-1"/>
          <w:sz w:val="22"/>
          <w:szCs w:val="22"/>
        </w:rPr>
        <w:t>leaves</w:t>
      </w:r>
      <w:r w:rsidR="00F909D5" w:rsidRPr="00247DFD">
        <w:rPr>
          <w:spacing w:val="-1"/>
          <w:sz w:val="22"/>
          <w:szCs w:val="22"/>
        </w:rPr>
        <w:t xml:space="preserve"> </w:t>
      </w:r>
      <w:r w:rsidR="00247DFD">
        <w:rPr>
          <w:spacing w:val="-1"/>
          <w:sz w:val="22"/>
          <w:szCs w:val="22"/>
        </w:rPr>
        <w:t xml:space="preserve">for </w:t>
      </w:r>
      <w:r w:rsidR="00EB56D6" w:rsidRPr="00EB56D6">
        <w:rPr>
          <w:i/>
          <w:iCs/>
          <w:spacing w:val="-1"/>
          <w:sz w:val="22"/>
          <w:szCs w:val="22"/>
        </w:rPr>
        <w:t>LS;</w:t>
      </w:r>
      <w:r w:rsidR="00F909D5" w:rsidRPr="00EB56D6">
        <w:rPr>
          <w:i/>
          <w:iCs/>
          <w:spacing w:val="-1"/>
          <w:sz w:val="22"/>
          <w:szCs w:val="22"/>
        </w:rPr>
        <w:t xml:space="preserve"> LN</w:t>
      </w:r>
      <w:r w:rsidR="00F909D5" w:rsidRPr="00247DFD">
        <w:rPr>
          <w:spacing w:val="-1"/>
          <w:sz w:val="22"/>
          <w:szCs w:val="22"/>
        </w:rPr>
        <w:t xml:space="preserve"> plants of two areas </w:t>
      </w:r>
      <w:r w:rsidR="00EB56D6" w:rsidRPr="00247DFD">
        <w:rPr>
          <w:b/>
          <w:bCs/>
          <w:i/>
          <w:iCs/>
          <w:spacing w:val="-1"/>
          <w:sz w:val="22"/>
          <w:szCs w:val="22"/>
        </w:rPr>
        <w:t>«</w:t>
      </w:r>
      <w:r w:rsidR="00EB56D6">
        <w:rPr>
          <w:b/>
          <w:bCs/>
          <w:i/>
          <w:iCs/>
          <w:spacing w:val="-1"/>
          <w:sz w:val="22"/>
          <w:szCs w:val="22"/>
        </w:rPr>
        <w:t>Zinat</w:t>
      </w:r>
      <w:r w:rsidR="00EB56D6" w:rsidRPr="00247DFD">
        <w:rPr>
          <w:b/>
          <w:bCs/>
          <w:i/>
          <w:iCs/>
          <w:spacing w:val="-1"/>
          <w:sz w:val="22"/>
          <w:szCs w:val="22"/>
        </w:rPr>
        <w:t>»</w:t>
      </w:r>
      <w:r w:rsidR="00EB56D6" w:rsidRPr="00247DFD">
        <w:rPr>
          <w:spacing w:val="-1"/>
          <w:sz w:val="22"/>
          <w:szCs w:val="22"/>
        </w:rPr>
        <w:t xml:space="preserve"> </w:t>
      </w:r>
      <w:r w:rsidR="00EB56D6">
        <w:rPr>
          <w:spacing w:val="-1"/>
          <w:sz w:val="22"/>
          <w:szCs w:val="22"/>
        </w:rPr>
        <w:t>and</w:t>
      </w:r>
      <w:r w:rsidR="00F909D5" w:rsidRPr="00247DFD">
        <w:rPr>
          <w:spacing w:val="-1"/>
          <w:sz w:val="22"/>
          <w:szCs w:val="22"/>
        </w:rPr>
        <w:t xml:space="preserve"> </w:t>
      </w:r>
      <w:r w:rsidR="00EB56D6" w:rsidRPr="00247DFD">
        <w:rPr>
          <w:b/>
          <w:bCs/>
          <w:i/>
          <w:iCs/>
          <w:spacing w:val="-1"/>
          <w:sz w:val="22"/>
          <w:szCs w:val="22"/>
        </w:rPr>
        <w:t>«Hallila»</w:t>
      </w:r>
      <w:r w:rsidR="00EB56D6" w:rsidRPr="00247DFD">
        <w:rPr>
          <w:spacing w:val="-1"/>
          <w:sz w:val="22"/>
          <w:szCs w:val="22"/>
        </w:rPr>
        <w:t xml:space="preserve"> </w:t>
      </w:r>
      <w:r w:rsidR="00F909D5" w:rsidRPr="00247DFD">
        <w:rPr>
          <w:spacing w:val="-1"/>
          <w:sz w:val="22"/>
          <w:szCs w:val="22"/>
        </w:rPr>
        <w:t xml:space="preserve">are very rich in </w:t>
      </w:r>
      <w:r w:rsidR="00EB56D6">
        <w:rPr>
          <w:spacing w:val="-1"/>
          <w:sz w:val="22"/>
          <w:szCs w:val="22"/>
        </w:rPr>
        <w:t>oxygenated monoterpenes and</w:t>
      </w:r>
      <w:r w:rsidR="00F909D5" w:rsidRPr="00247DFD">
        <w:rPr>
          <w:spacing w:val="-1"/>
          <w:sz w:val="22"/>
          <w:szCs w:val="22"/>
        </w:rPr>
        <w:t xml:space="preserve"> some sesquiterpenes.</w:t>
      </w:r>
    </w:p>
    <w:p w:rsidR="00CF04D7" w:rsidRDefault="00CF04D7" w:rsidP="00247DFD">
      <w:pPr>
        <w:ind w:left="117" w:right="68"/>
        <w:jc w:val="both"/>
        <w:rPr>
          <w:spacing w:val="-1"/>
          <w:sz w:val="22"/>
          <w:szCs w:val="22"/>
        </w:rPr>
      </w:pPr>
      <w:r w:rsidRPr="00247DFD">
        <w:rPr>
          <w:spacing w:val="-1"/>
          <w:sz w:val="22"/>
          <w:szCs w:val="22"/>
        </w:rPr>
        <w:t>This experimental comparative can be reduced between two plants studied by percentage of some components exist in table below:</w:t>
      </w:r>
    </w:p>
    <w:p w:rsidR="00EB56D6" w:rsidRPr="00247DFD" w:rsidRDefault="00EB56D6" w:rsidP="00247DFD">
      <w:pPr>
        <w:ind w:left="117" w:right="68"/>
        <w:jc w:val="both"/>
        <w:rPr>
          <w:spacing w:val="-1"/>
          <w:sz w:val="22"/>
          <w:szCs w:val="22"/>
        </w:rPr>
      </w:pPr>
    </w:p>
    <w:p w:rsidR="00F909D5" w:rsidRPr="00642172" w:rsidRDefault="00EB56D6" w:rsidP="00203730">
      <w:pPr>
        <w:autoSpaceDE w:val="0"/>
        <w:autoSpaceDN w:val="0"/>
        <w:adjustRightInd w:val="0"/>
        <w:rPr>
          <w:rFonts w:eastAsiaTheme="minorHAnsi"/>
          <w:b/>
          <w:bCs/>
          <w:i/>
          <w:iCs/>
          <w:sz w:val="22"/>
          <w:szCs w:val="22"/>
        </w:rPr>
      </w:pPr>
      <w:r>
        <w:rPr>
          <w:rFonts w:eastAsiaTheme="minorHAnsi"/>
          <w:b/>
          <w:bCs/>
          <w:i/>
          <w:iCs/>
          <w:sz w:val="22"/>
          <w:szCs w:val="22"/>
        </w:rPr>
        <w:t>Table</w:t>
      </w:r>
      <w:r w:rsidR="00642172" w:rsidRPr="00642172">
        <w:rPr>
          <w:rFonts w:eastAsiaTheme="minorHAnsi"/>
          <w:b/>
          <w:bCs/>
          <w:i/>
          <w:iCs/>
          <w:sz w:val="22"/>
          <w:szCs w:val="22"/>
        </w:rPr>
        <w:t xml:space="preserve">2: Chemical composition and percentages of pure essential oils of leaves </w:t>
      </w:r>
      <w:r>
        <w:rPr>
          <w:rFonts w:eastAsiaTheme="minorHAnsi"/>
          <w:b/>
          <w:bCs/>
          <w:i/>
          <w:iCs/>
          <w:sz w:val="22"/>
          <w:szCs w:val="22"/>
        </w:rPr>
        <w:t xml:space="preserve">for </w:t>
      </w:r>
      <w:r w:rsidR="00642172" w:rsidRPr="00642172">
        <w:rPr>
          <w:rFonts w:eastAsiaTheme="minorHAnsi"/>
          <w:b/>
          <w:bCs/>
          <w:i/>
          <w:iCs/>
          <w:sz w:val="22"/>
          <w:szCs w:val="22"/>
        </w:rPr>
        <w:t xml:space="preserve">LS </w:t>
      </w:r>
      <w:r w:rsidR="00203730" w:rsidRPr="00642172">
        <w:rPr>
          <w:rFonts w:eastAsiaTheme="minorHAnsi"/>
          <w:b/>
          <w:bCs/>
          <w:i/>
          <w:iCs/>
          <w:sz w:val="22"/>
          <w:szCs w:val="22"/>
        </w:rPr>
        <w:t xml:space="preserve">and </w:t>
      </w:r>
      <w:r>
        <w:rPr>
          <w:rFonts w:eastAsiaTheme="minorHAnsi"/>
          <w:b/>
          <w:bCs/>
          <w:i/>
          <w:iCs/>
          <w:sz w:val="22"/>
          <w:szCs w:val="22"/>
        </w:rPr>
        <w:t xml:space="preserve">LN </w:t>
      </w:r>
      <w:r w:rsidR="00203730" w:rsidRPr="00EB56D6">
        <w:rPr>
          <w:rFonts w:eastAsiaTheme="minorHAnsi"/>
          <w:b/>
          <w:bCs/>
          <w:i/>
          <w:iCs/>
          <w:sz w:val="22"/>
          <w:szCs w:val="22"/>
        </w:rPr>
        <w:t>«Hallila;Zinat».</w:t>
      </w:r>
    </w:p>
    <w:tbl>
      <w:tblPr>
        <w:tblStyle w:val="Grillemoyenne11"/>
        <w:tblpPr w:leftFromText="141" w:rightFromText="141" w:vertAnchor="text" w:horzAnchor="margin" w:tblpY="116"/>
        <w:tblW w:w="10335" w:type="dxa"/>
        <w:tblLayout w:type="fixed"/>
        <w:tblLook w:val="04A0"/>
      </w:tblPr>
      <w:tblGrid>
        <w:gridCol w:w="3227"/>
        <w:gridCol w:w="992"/>
        <w:gridCol w:w="992"/>
        <w:gridCol w:w="851"/>
        <w:gridCol w:w="992"/>
        <w:gridCol w:w="3281"/>
      </w:tblGrid>
      <w:tr w:rsidR="00EB56D6" w:rsidRPr="00FE7F2A" w:rsidTr="00EB56D6">
        <w:trPr>
          <w:cnfStyle w:val="100000000000"/>
        </w:trPr>
        <w:tc>
          <w:tcPr>
            <w:cnfStyle w:val="001000000000"/>
            <w:tcW w:w="3227" w:type="dxa"/>
            <w:vMerge w:val="restart"/>
          </w:tcPr>
          <w:p w:rsidR="00EB56D6" w:rsidRPr="00BB6CD7" w:rsidRDefault="00EB56D6" w:rsidP="00EB56D6">
            <w:pPr>
              <w:jc w:val="center"/>
              <w:rPr>
                <w:rFonts w:ascii="Times New Roman" w:hAnsi="Times New Roman" w:cs="Times New Roman"/>
                <w:b w:val="0"/>
                <w:bCs w:val="0"/>
                <w:color w:val="C00000"/>
                <w:sz w:val="20"/>
                <w:szCs w:val="20"/>
              </w:rPr>
            </w:pPr>
          </w:p>
          <w:p w:rsidR="00EB56D6" w:rsidRPr="00BB6CD7" w:rsidRDefault="00EB56D6" w:rsidP="00EB56D6">
            <w:pPr>
              <w:rPr>
                <w:rFonts w:ascii="Times New Roman" w:hAnsi="Times New Roman" w:cs="Times New Roman"/>
                <w:b w:val="0"/>
                <w:bCs w:val="0"/>
                <w:color w:val="C00000"/>
                <w:sz w:val="20"/>
                <w:szCs w:val="20"/>
              </w:rPr>
            </w:pPr>
            <w:r>
              <w:rPr>
                <w:rFonts w:ascii="Times New Roman" w:hAnsi="Times New Roman" w:cs="Times New Roman"/>
                <w:color w:val="C00000"/>
              </w:rPr>
              <w:t>C</w:t>
            </w:r>
            <w:r w:rsidRPr="00203730">
              <w:rPr>
                <w:rFonts w:ascii="Times New Roman" w:hAnsi="Times New Roman" w:cs="Times New Roman"/>
                <w:color w:val="C00000"/>
              </w:rPr>
              <w:t xml:space="preserve">omponents for the </w:t>
            </w:r>
            <w:r w:rsidRPr="00203730">
              <w:rPr>
                <w:rFonts w:ascii="Times New Roman" w:hAnsi="Times New Roman" w:cs="Times New Roman"/>
                <w:i/>
                <w:iCs/>
                <w:color w:val="C00000"/>
              </w:rPr>
              <w:t xml:space="preserve"> L.S</w:t>
            </w:r>
            <w:r w:rsidRPr="00203730">
              <w:rPr>
                <w:rFonts w:ascii="Times New Roman" w:hAnsi="Times New Roman" w:cs="Times New Roman"/>
                <w:color w:val="C00000"/>
              </w:rPr>
              <w:t xml:space="preserve"> plant</w:t>
            </w:r>
            <w:r>
              <w:rPr>
                <w:rFonts w:ascii="Times New Roman" w:hAnsi="Times New Roman" w:cs="Times New Roman"/>
                <w:color w:val="C00000"/>
              </w:rPr>
              <w:t xml:space="preserve"> </w:t>
            </w:r>
          </w:p>
        </w:tc>
        <w:tc>
          <w:tcPr>
            <w:tcW w:w="1984" w:type="dxa"/>
            <w:gridSpan w:val="2"/>
          </w:tcPr>
          <w:p w:rsidR="00EB56D6" w:rsidRPr="00BB6CD7" w:rsidRDefault="00EB56D6" w:rsidP="00EB56D6">
            <w:pPr>
              <w:autoSpaceDE w:val="0"/>
              <w:autoSpaceDN w:val="0"/>
              <w:adjustRightInd w:val="0"/>
              <w:spacing w:line="360" w:lineRule="auto"/>
              <w:jc w:val="center"/>
              <w:cnfStyle w:val="100000000000"/>
              <w:rPr>
                <w:rFonts w:ascii="Times New Roman" w:hAnsi="Times New Roman" w:cs="Times New Roman"/>
                <w:i/>
                <w:iCs/>
                <w:sz w:val="20"/>
                <w:szCs w:val="20"/>
              </w:rPr>
            </w:pPr>
            <w:r w:rsidRPr="00BB6CD7">
              <w:rPr>
                <w:rFonts w:ascii="Times New Roman" w:hAnsi="Times New Roman" w:cs="Times New Roman"/>
                <w:i/>
                <w:iCs/>
                <w:sz w:val="20"/>
                <w:szCs w:val="20"/>
              </w:rPr>
              <w:t>ZINAT</w:t>
            </w:r>
          </w:p>
        </w:tc>
        <w:tc>
          <w:tcPr>
            <w:tcW w:w="1843" w:type="dxa"/>
            <w:gridSpan w:val="2"/>
          </w:tcPr>
          <w:p w:rsidR="00EB56D6" w:rsidRPr="00BB6CD7" w:rsidRDefault="00EB56D6" w:rsidP="00EB56D6">
            <w:pPr>
              <w:autoSpaceDE w:val="0"/>
              <w:autoSpaceDN w:val="0"/>
              <w:adjustRightInd w:val="0"/>
              <w:spacing w:line="360" w:lineRule="auto"/>
              <w:jc w:val="center"/>
              <w:cnfStyle w:val="100000000000"/>
              <w:rPr>
                <w:rFonts w:ascii="Times New Roman" w:hAnsi="Times New Roman" w:cs="Times New Roman"/>
                <w:i/>
                <w:iCs/>
                <w:sz w:val="20"/>
                <w:szCs w:val="20"/>
              </w:rPr>
            </w:pPr>
            <w:r w:rsidRPr="00BB6CD7">
              <w:rPr>
                <w:rFonts w:ascii="Times New Roman" w:hAnsi="Times New Roman" w:cs="Times New Roman"/>
                <w:i/>
                <w:iCs/>
                <w:sz w:val="20"/>
                <w:szCs w:val="20"/>
              </w:rPr>
              <w:t>HALLILA</w:t>
            </w:r>
          </w:p>
        </w:tc>
        <w:tc>
          <w:tcPr>
            <w:tcW w:w="3281" w:type="dxa"/>
            <w:vMerge w:val="restart"/>
          </w:tcPr>
          <w:p w:rsidR="00EB56D6" w:rsidRPr="00BB6CD7" w:rsidRDefault="00EB56D6" w:rsidP="00EB56D6">
            <w:pPr>
              <w:jc w:val="center"/>
              <w:cnfStyle w:val="100000000000"/>
              <w:rPr>
                <w:rFonts w:ascii="Times New Roman" w:hAnsi="Times New Roman" w:cs="Times New Roman"/>
                <w:i/>
                <w:iCs/>
                <w:color w:val="002060"/>
              </w:rPr>
            </w:pPr>
          </w:p>
          <w:p w:rsidR="00EB56D6" w:rsidRPr="00BB6CD7" w:rsidRDefault="00EB56D6" w:rsidP="00EB56D6">
            <w:pPr>
              <w:jc w:val="center"/>
              <w:cnfStyle w:val="100000000000"/>
              <w:rPr>
                <w:rFonts w:ascii="Times New Roman" w:hAnsi="Times New Roman" w:cs="Times New Roman"/>
                <w:color w:val="002060"/>
              </w:rPr>
            </w:pPr>
            <w:r w:rsidRPr="00203730">
              <w:rPr>
                <w:rFonts w:ascii="Times New Roman" w:hAnsi="Times New Roman" w:cs="Times New Roman"/>
                <w:color w:val="002060"/>
              </w:rPr>
              <w:t xml:space="preserve">Components for </w:t>
            </w:r>
            <w:r>
              <w:rPr>
                <w:rFonts w:ascii="Times New Roman" w:hAnsi="Times New Roman" w:cs="Times New Roman"/>
                <w:color w:val="002060"/>
              </w:rPr>
              <w:t xml:space="preserve">the </w:t>
            </w:r>
            <w:r w:rsidRPr="00203730">
              <w:rPr>
                <w:rFonts w:ascii="Times New Roman" w:hAnsi="Times New Roman" w:cs="Times New Roman"/>
                <w:color w:val="002060"/>
              </w:rPr>
              <w:t>LN plant</w:t>
            </w:r>
          </w:p>
        </w:tc>
      </w:tr>
      <w:tr w:rsidR="00EB56D6" w:rsidRPr="00FE7F2A" w:rsidTr="00EB56D6">
        <w:trPr>
          <w:cnfStyle w:val="000000100000"/>
        </w:trPr>
        <w:tc>
          <w:tcPr>
            <w:cnfStyle w:val="001000000000"/>
            <w:tcW w:w="3227" w:type="dxa"/>
            <w:vMerge/>
          </w:tcPr>
          <w:p w:rsidR="00EB56D6" w:rsidRPr="00BB6CD7" w:rsidRDefault="00EB56D6" w:rsidP="00EB56D6">
            <w:pPr>
              <w:jc w:val="center"/>
              <w:rPr>
                <w:rFonts w:ascii="Times New Roman" w:hAnsi="Times New Roman" w:cs="Times New Roman"/>
                <w:b w:val="0"/>
                <w:bCs w:val="0"/>
                <w:color w:val="C00000"/>
                <w:sz w:val="20"/>
                <w:szCs w:val="20"/>
              </w:rPr>
            </w:pPr>
          </w:p>
        </w:tc>
        <w:tc>
          <w:tcPr>
            <w:tcW w:w="1984" w:type="dxa"/>
            <w:gridSpan w:val="2"/>
          </w:tcPr>
          <w:p w:rsidR="00EB56D6" w:rsidRPr="00480F98" w:rsidRDefault="00EB56D6" w:rsidP="00EB56D6">
            <w:pPr>
              <w:autoSpaceDE w:val="0"/>
              <w:autoSpaceDN w:val="0"/>
              <w:adjustRightInd w:val="0"/>
              <w:spacing w:line="360" w:lineRule="auto"/>
              <w:jc w:val="center"/>
              <w:cnfStyle w:val="000000100000"/>
              <w:rPr>
                <w:rFonts w:ascii="Times New Roman" w:hAnsi="Times New Roman" w:cs="Times New Roman"/>
                <w:sz w:val="20"/>
                <w:szCs w:val="20"/>
              </w:rPr>
            </w:pPr>
            <w:r>
              <w:rPr>
                <w:rFonts w:ascii="Times New Roman" w:hAnsi="Times New Roman" w:cs="Times New Roman"/>
                <w:b/>
                <w:bCs/>
                <w:i/>
                <w:iCs/>
                <w:sz w:val="20"/>
                <w:szCs w:val="20"/>
              </w:rPr>
              <w:t xml:space="preserve">(%) Of </w:t>
            </w:r>
            <w:r w:rsidRPr="00203730">
              <w:rPr>
                <w:rFonts w:ascii="Times New Roman" w:hAnsi="Times New Roman" w:cs="Times New Roman"/>
                <w:b/>
                <w:bCs/>
                <w:i/>
                <w:iCs/>
                <w:sz w:val="20"/>
                <w:szCs w:val="20"/>
              </w:rPr>
              <w:t>E</w:t>
            </w:r>
            <w:r>
              <w:rPr>
                <w:rFonts w:ascii="Times New Roman" w:hAnsi="Times New Roman" w:cs="Times New Roman"/>
                <w:b/>
                <w:bCs/>
                <w:i/>
                <w:iCs/>
                <w:sz w:val="20"/>
                <w:szCs w:val="20"/>
              </w:rPr>
              <w:t>.O</w:t>
            </w:r>
            <w:r w:rsidRPr="00203730">
              <w:rPr>
                <w:rFonts w:ascii="Times New Roman" w:hAnsi="Times New Roman" w:cs="Times New Roman"/>
                <w:b/>
                <w:bCs/>
                <w:i/>
                <w:iCs/>
                <w:sz w:val="20"/>
                <w:szCs w:val="20"/>
              </w:rPr>
              <w:t xml:space="preserve"> For </w:t>
            </w:r>
            <w:r>
              <w:rPr>
                <w:rFonts w:ascii="Times New Roman" w:hAnsi="Times New Roman" w:cs="Times New Roman"/>
                <w:b/>
                <w:bCs/>
                <w:i/>
                <w:iCs/>
                <w:sz w:val="20"/>
                <w:szCs w:val="20"/>
              </w:rPr>
              <w:t>Leaves</w:t>
            </w:r>
          </w:p>
        </w:tc>
        <w:tc>
          <w:tcPr>
            <w:tcW w:w="1843" w:type="dxa"/>
            <w:gridSpan w:val="2"/>
          </w:tcPr>
          <w:p w:rsidR="00EB56D6" w:rsidRPr="00480F98" w:rsidRDefault="00EB56D6" w:rsidP="00EB56D6">
            <w:pPr>
              <w:autoSpaceDE w:val="0"/>
              <w:autoSpaceDN w:val="0"/>
              <w:adjustRightInd w:val="0"/>
              <w:spacing w:line="360" w:lineRule="auto"/>
              <w:jc w:val="center"/>
              <w:cnfStyle w:val="000000100000"/>
              <w:rPr>
                <w:rFonts w:ascii="Times New Roman" w:hAnsi="Times New Roman" w:cs="Times New Roman"/>
                <w:sz w:val="20"/>
                <w:szCs w:val="20"/>
              </w:rPr>
            </w:pPr>
            <w:r>
              <w:rPr>
                <w:rFonts w:ascii="Times New Roman" w:hAnsi="Times New Roman" w:cs="Times New Roman"/>
                <w:b/>
                <w:bCs/>
                <w:i/>
                <w:iCs/>
                <w:sz w:val="20"/>
                <w:szCs w:val="20"/>
              </w:rPr>
              <w:t xml:space="preserve">(%) Of </w:t>
            </w:r>
            <w:r w:rsidRPr="00203730">
              <w:rPr>
                <w:rFonts w:ascii="Times New Roman" w:hAnsi="Times New Roman" w:cs="Times New Roman"/>
                <w:b/>
                <w:bCs/>
                <w:i/>
                <w:iCs/>
                <w:sz w:val="20"/>
                <w:szCs w:val="20"/>
              </w:rPr>
              <w:t>E</w:t>
            </w:r>
            <w:r>
              <w:rPr>
                <w:rFonts w:ascii="Times New Roman" w:hAnsi="Times New Roman" w:cs="Times New Roman"/>
                <w:b/>
                <w:bCs/>
                <w:i/>
                <w:iCs/>
                <w:sz w:val="20"/>
                <w:szCs w:val="20"/>
              </w:rPr>
              <w:t>.O</w:t>
            </w:r>
            <w:r w:rsidRPr="00203730">
              <w:rPr>
                <w:rFonts w:ascii="Times New Roman" w:hAnsi="Times New Roman" w:cs="Times New Roman"/>
                <w:b/>
                <w:bCs/>
                <w:i/>
                <w:iCs/>
                <w:sz w:val="20"/>
                <w:szCs w:val="20"/>
              </w:rPr>
              <w:t xml:space="preserve"> For </w:t>
            </w:r>
            <w:r>
              <w:rPr>
                <w:rFonts w:ascii="Times New Roman" w:hAnsi="Times New Roman" w:cs="Times New Roman"/>
                <w:b/>
                <w:bCs/>
                <w:i/>
                <w:iCs/>
                <w:sz w:val="20"/>
                <w:szCs w:val="20"/>
              </w:rPr>
              <w:t>Leaves</w:t>
            </w:r>
          </w:p>
        </w:tc>
        <w:tc>
          <w:tcPr>
            <w:tcW w:w="3281" w:type="dxa"/>
            <w:vMerge/>
          </w:tcPr>
          <w:p w:rsidR="00EB56D6" w:rsidRPr="00BB6CD7" w:rsidRDefault="00EB56D6" w:rsidP="00EB56D6">
            <w:pPr>
              <w:autoSpaceDE w:val="0"/>
              <w:autoSpaceDN w:val="0"/>
              <w:adjustRightInd w:val="0"/>
              <w:spacing w:line="360" w:lineRule="auto"/>
              <w:jc w:val="center"/>
              <w:cnfStyle w:val="000000100000"/>
              <w:rPr>
                <w:rFonts w:ascii="Times New Roman" w:hAnsi="Times New Roman" w:cs="Times New Roman"/>
                <w:b/>
                <w:bCs/>
                <w:i/>
                <w:iCs/>
                <w:color w:val="002060"/>
              </w:rPr>
            </w:pPr>
          </w:p>
        </w:tc>
      </w:tr>
      <w:tr w:rsidR="00EB56D6" w:rsidRPr="00FE7F2A" w:rsidTr="00EB56D6">
        <w:tc>
          <w:tcPr>
            <w:cnfStyle w:val="001000000000"/>
            <w:tcW w:w="3227" w:type="dxa"/>
            <w:vMerge/>
          </w:tcPr>
          <w:p w:rsidR="00EB56D6" w:rsidRPr="00BB6CD7" w:rsidRDefault="00EB56D6" w:rsidP="00EB56D6">
            <w:pPr>
              <w:jc w:val="center"/>
              <w:rPr>
                <w:rFonts w:ascii="Times New Roman" w:hAnsi="Times New Roman" w:cs="Times New Roman"/>
                <w:b w:val="0"/>
                <w:bCs w:val="0"/>
                <w:color w:val="C00000"/>
                <w:sz w:val="20"/>
                <w:szCs w:val="20"/>
              </w:rPr>
            </w:pP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i/>
                <w:iCs/>
                <w:color w:val="C00000"/>
                <w:sz w:val="20"/>
                <w:szCs w:val="20"/>
              </w:rPr>
              <w:t>L.S</w:t>
            </w:r>
          </w:p>
        </w:tc>
        <w:tc>
          <w:tcPr>
            <w:tcW w:w="992" w:type="dxa"/>
          </w:tcPr>
          <w:p w:rsidR="00EB56D6" w:rsidRPr="00BB6CD7" w:rsidRDefault="00EB56D6" w:rsidP="00EB56D6">
            <w:pPr>
              <w:pStyle w:val="Default"/>
              <w:jc w:val="center"/>
              <w:cnfStyle w:val="000000000000"/>
              <w:rPr>
                <w:b/>
                <w:bCs/>
                <w:i/>
                <w:iCs/>
                <w:color w:val="002060"/>
              </w:rPr>
            </w:pPr>
            <w:r w:rsidRPr="00BB6CD7">
              <w:rPr>
                <w:b/>
                <w:bCs/>
                <w:i/>
                <w:iCs/>
                <w:color w:val="002060"/>
              </w:rPr>
              <w:t>L.N</w:t>
            </w:r>
          </w:p>
        </w:tc>
        <w:tc>
          <w:tcPr>
            <w:tcW w:w="851" w:type="dxa"/>
          </w:tcPr>
          <w:p w:rsidR="00EB56D6" w:rsidRPr="0014383B" w:rsidRDefault="00EB56D6" w:rsidP="00EB56D6">
            <w:pPr>
              <w:jc w:val="center"/>
              <w:cnfStyle w:val="000000000000"/>
              <w:rPr>
                <w:rFonts w:ascii="Times New Roman" w:hAnsi="Times New Roman" w:cs="Times New Roman"/>
                <w:b/>
                <w:bCs/>
                <w:i/>
                <w:iCs/>
                <w:color w:val="C00000"/>
                <w:sz w:val="20"/>
                <w:szCs w:val="20"/>
              </w:rPr>
            </w:pPr>
            <w:r w:rsidRPr="0014383B">
              <w:rPr>
                <w:rFonts w:ascii="Times New Roman" w:hAnsi="Times New Roman" w:cs="Times New Roman"/>
                <w:b/>
                <w:bCs/>
                <w:i/>
                <w:iCs/>
                <w:color w:val="C00000"/>
                <w:sz w:val="20"/>
                <w:szCs w:val="20"/>
              </w:rPr>
              <w:t>L.S</w:t>
            </w:r>
          </w:p>
        </w:tc>
        <w:tc>
          <w:tcPr>
            <w:tcW w:w="992" w:type="dxa"/>
          </w:tcPr>
          <w:p w:rsidR="00EB56D6" w:rsidRPr="00BB6CD7" w:rsidRDefault="00EB56D6" w:rsidP="00EB56D6">
            <w:pPr>
              <w:pStyle w:val="Default"/>
              <w:jc w:val="center"/>
              <w:cnfStyle w:val="000000000000"/>
              <w:rPr>
                <w:b/>
                <w:bCs/>
                <w:i/>
                <w:iCs/>
                <w:color w:val="002060"/>
              </w:rPr>
            </w:pPr>
            <w:r w:rsidRPr="00BB6CD7">
              <w:rPr>
                <w:b/>
                <w:bCs/>
                <w:i/>
                <w:iCs/>
                <w:color w:val="002060"/>
              </w:rPr>
              <w:t>L.N</w:t>
            </w:r>
          </w:p>
        </w:tc>
        <w:tc>
          <w:tcPr>
            <w:tcW w:w="3281" w:type="dxa"/>
            <w:vMerge/>
          </w:tcPr>
          <w:p w:rsidR="00EB56D6" w:rsidRPr="00BB6CD7" w:rsidRDefault="00EB56D6" w:rsidP="00EB56D6">
            <w:pPr>
              <w:autoSpaceDE w:val="0"/>
              <w:autoSpaceDN w:val="0"/>
              <w:adjustRightInd w:val="0"/>
              <w:spacing w:line="360" w:lineRule="auto"/>
              <w:jc w:val="center"/>
              <w:cnfStyle w:val="000000000000"/>
              <w:rPr>
                <w:rFonts w:ascii="Times New Roman" w:hAnsi="Times New Roman" w:cs="Times New Roman"/>
                <w:b/>
                <w:bCs/>
                <w:i/>
                <w:iCs/>
                <w:color w:val="002060"/>
              </w:rPr>
            </w:pPr>
          </w:p>
        </w:tc>
      </w:tr>
      <w:tr w:rsidR="00EB56D6" w:rsidRPr="00FE7F2A"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D-Fenchol</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6.62</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36.11</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37.15</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42.60</w:t>
            </w:r>
          </w:p>
        </w:tc>
        <w:tc>
          <w:tcPr>
            <w:tcW w:w="3281" w:type="dxa"/>
          </w:tcPr>
          <w:p w:rsidR="00EB56D6" w:rsidRPr="00BB6CD7" w:rsidRDefault="00EB56D6" w:rsidP="00EB56D6">
            <w:pPr>
              <w:pStyle w:val="Default"/>
              <w:jc w:val="center"/>
              <w:cnfStyle w:val="000000100000"/>
              <w:rPr>
                <w:b/>
                <w:bCs/>
                <w:color w:val="002060"/>
                <w:sz w:val="18"/>
                <w:szCs w:val="18"/>
              </w:rPr>
            </w:pPr>
            <w:r w:rsidRPr="00BB6CD7">
              <w:rPr>
                <w:b/>
                <w:bCs/>
                <w:color w:val="002060"/>
              </w:rPr>
              <w:t>1.8-cineol</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α-Fenchone</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6.94</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 xml:space="preserve">21.63 </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 xml:space="preserve">12.52 </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 xml:space="preserve">9.63 </w:t>
            </w:r>
          </w:p>
        </w:tc>
        <w:tc>
          <w:tcPr>
            <w:tcW w:w="3281" w:type="dxa"/>
          </w:tcPr>
          <w:p w:rsidR="00EB56D6" w:rsidRPr="00BB6CD7" w:rsidRDefault="00EB56D6" w:rsidP="00EB56D6">
            <w:pPr>
              <w:pStyle w:val="Default"/>
              <w:jc w:val="center"/>
              <w:cnfStyle w:val="000000000000"/>
              <w:rPr>
                <w:b/>
                <w:bCs/>
                <w:color w:val="002060"/>
                <w:sz w:val="18"/>
                <w:szCs w:val="18"/>
              </w:rPr>
            </w:pPr>
            <w:r w:rsidRPr="00BB6CD7">
              <w:rPr>
                <w:b/>
                <w:bCs/>
                <w:color w:val="002060"/>
                <w:sz w:val="22"/>
                <w:szCs w:val="22"/>
              </w:rPr>
              <w:t>Acetate de α-Terpinyle</w:t>
            </w:r>
          </w:p>
        </w:tc>
      </w:tr>
      <w:tr w:rsidR="00EB56D6" w:rsidRPr="00FE7F2A" w:rsidTr="00EB56D6">
        <w:trPr>
          <w:cnfStyle w:val="000000100000"/>
        </w:trPr>
        <w:tc>
          <w:tcPr>
            <w:cnfStyle w:val="001000000000"/>
            <w:tcW w:w="3227" w:type="dxa"/>
          </w:tcPr>
          <w:p w:rsidR="00EB56D6" w:rsidRPr="00CF0DA1" w:rsidRDefault="00EB56D6" w:rsidP="00EB56D6">
            <w:pPr>
              <w:jc w:val="center"/>
              <w:rPr>
                <w:rFonts w:ascii="Times New Roman" w:hAnsi="Times New Roman" w:cs="Times New Roman"/>
                <w:b w:val="0"/>
                <w:bCs w:val="0"/>
                <w:color w:val="C00000"/>
                <w:sz w:val="20"/>
                <w:szCs w:val="20"/>
                <w:lang w:val="en-CA"/>
              </w:rPr>
            </w:pPr>
            <w:r w:rsidRPr="00CF0DA1">
              <w:rPr>
                <w:rFonts w:ascii="Times New Roman" w:hAnsi="Times New Roman" w:cs="Times New Roman"/>
                <w:b w:val="0"/>
                <w:bCs w:val="0"/>
                <w:color w:val="C00000"/>
                <w:sz w:val="16"/>
                <w:szCs w:val="16"/>
                <w:lang w:val="en-CA"/>
              </w:rPr>
              <w:t>6-Isopropenyl-4,8a-Dimethyl-1,2,3,5,6,7,8,8a-Octahydronaphthalene-2,3-diol</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4.56</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19.98</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0.54</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7.58</w:t>
            </w:r>
          </w:p>
        </w:tc>
        <w:tc>
          <w:tcPr>
            <w:tcW w:w="3281" w:type="dxa"/>
          </w:tcPr>
          <w:p w:rsidR="00EB56D6" w:rsidRPr="00BB6CD7" w:rsidRDefault="00EB56D6" w:rsidP="00EB56D6">
            <w:pPr>
              <w:autoSpaceDE w:val="0"/>
              <w:autoSpaceDN w:val="0"/>
              <w:adjustRightInd w:val="0"/>
              <w:spacing w:line="360" w:lineRule="auto"/>
              <w:jc w:val="center"/>
              <w:cnfStyle w:val="000000100000"/>
              <w:rPr>
                <w:rFonts w:ascii="Times New Roman" w:hAnsi="Times New Roman" w:cs="Times New Roman"/>
                <w:b/>
                <w:bCs/>
                <w:color w:val="002060"/>
              </w:rPr>
            </w:pPr>
            <w:r w:rsidRPr="00BB6CD7">
              <w:rPr>
                <w:rFonts w:ascii="Times New Roman" w:hAnsi="Times New Roman" w:cs="Times New Roman"/>
                <w:b/>
                <w:bCs/>
                <w:color w:val="002060"/>
              </w:rPr>
              <w:t>Linalool</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Pr>
                <w:rFonts w:ascii="Times New Roman" w:hAnsi="Times New Roman" w:cs="Times New Roman"/>
                <w:b w:val="0"/>
                <w:bCs w:val="0"/>
                <w:color w:val="C00000"/>
                <w:sz w:val="16"/>
                <w:szCs w:val="16"/>
              </w:rPr>
              <w:t>2-Methyl-9-(prop-1-e</w:t>
            </w:r>
            <w:r w:rsidRPr="00BB6CD7">
              <w:rPr>
                <w:rFonts w:ascii="Times New Roman" w:hAnsi="Times New Roman" w:cs="Times New Roman"/>
                <w:b w:val="0"/>
                <w:bCs w:val="0"/>
                <w:color w:val="C00000"/>
                <w:sz w:val="16"/>
                <w:szCs w:val="16"/>
              </w:rPr>
              <w:t>n-3</w:t>
            </w:r>
            <w:r>
              <w:rPr>
                <w:rFonts w:ascii="Times New Roman" w:hAnsi="Times New Roman" w:cs="Times New Roman"/>
                <w:b w:val="0"/>
                <w:bCs w:val="0"/>
                <w:color w:val="C00000"/>
                <w:sz w:val="16"/>
                <w:szCs w:val="16"/>
              </w:rPr>
              <w:t>-ol-2-yl)-Bicyclo[4.4.0] dec-2-e</w:t>
            </w:r>
            <w:r w:rsidRPr="00BB6CD7">
              <w:rPr>
                <w:rFonts w:ascii="Times New Roman" w:hAnsi="Times New Roman" w:cs="Times New Roman"/>
                <w:b w:val="0"/>
                <w:bCs w:val="0"/>
                <w:color w:val="C00000"/>
                <w:sz w:val="16"/>
                <w:szCs w:val="16"/>
              </w:rPr>
              <w:t>n-4-ol</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4.50</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6.55</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0.29</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8.82</w:t>
            </w:r>
          </w:p>
        </w:tc>
        <w:tc>
          <w:tcPr>
            <w:tcW w:w="3281" w:type="dxa"/>
          </w:tcPr>
          <w:p w:rsidR="00EB56D6" w:rsidRPr="00BB6CD7" w:rsidRDefault="00EB56D6" w:rsidP="00EB56D6">
            <w:pPr>
              <w:autoSpaceDE w:val="0"/>
              <w:autoSpaceDN w:val="0"/>
              <w:adjustRightInd w:val="0"/>
              <w:spacing w:line="360" w:lineRule="auto"/>
              <w:jc w:val="center"/>
              <w:cnfStyle w:val="000000000000"/>
              <w:rPr>
                <w:rFonts w:ascii="Times New Roman" w:hAnsi="Times New Roman" w:cs="Times New Roman"/>
                <w:b/>
                <w:bCs/>
                <w:color w:val="002060"/>
              </w:rPr>
            </w:pPr>
            <w:r w:rsidRPr="00BB6CD7">
              <w:rPr>
                <w:rFonts w:ascii="Times New Roman" w:hAnsi="Times New Roman" w:cs="Times New Roman"/>
                <w:b/>
                <w:bCs/>
                <w:color w:val="002060"/>
              </w:rPr>
              <w:t>Sabinene</w:t>
            </w:r>
          </w:p>
        </w:tc>
      </w:tr>
      <w:tr w:rsidR="00EB56D6" w:rsidRPr="00FE7F2A"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β-Himachalène</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0.78</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2.00</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0.34</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5.09</w:t>
            </w:r>
          </w:p>
        </w:tc>
        <w:tc>
          <w:tcPr>
            <w:tcW w:w="3281" w:type="dxa"/>
          </w:tcPr>
          <w:p w:rsidR="00EB56D6" w:rsidRPr="00BB6CD7" w:rsidRDefault="00EB56D6" w:rsidP="00EB56D6">
            <w:pPr>
              <w:autoSpaceDE w:val="0"/>
              <w:autoSpaceDN w:val="0"/>
              <w:adjustRightInd w:val="0"/>
              <w:spacing w:line="360" w:lineRule="auto"/>
              <w:jc w:val="center"/>
              <w:cnfStyle w:val="000000100000"/>
              <w:rPr>
                <w:rFonts w:ascii="Times New Roman" w:hAnsi="Times New Roman" w:cs="Times New Roman"/>
                <w:b/>
                <w:bCs/>
                <w:color w:val="002060"/>
              </w:rPr>
            </w:pPr>
            <w:r w:rsidRPr="00BB6CD7">
              <w:rPr>
                <w:rFonts w:ascii="Times New Roman" w:hAnsi="Times New Roman" w:cs="Times New Roman"/>
                <w:b/>
                <w:bCs/>
                <w:color w:val="002060"/>
              </w:rPr>
              <w:t>α-Pinene</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Pr>
                <w:rFonts w:ascii="Times New Roman" w:hAnsi="Times New Roman" w:cs="Times New Roman"/>
                <w:b w:val="0"/>
                <w:bCs w:val="0"/>
                <w:color w:val="C00000"/>
                <w:sz w:val="20"/>
                <w:szCs w:val="20"/>
              </w:rPr>
              <w:t>1,8-Cine</w:t>
            </w:r>
            <w:r w:rsidRPr="00BB6CD7">
              <w:rPr>
                <w:rFonts w:ascii="Times New Roman" w:hAnsi="Times New Roman" w:cs="Times New Roman"/>
                <w:b w:val="0"/>
                <w:bCs w:val="0"/>
                <w:color w:val="C00000"/>
                <w:sz w:val="20"/>
                <w:szCs w:val="20"/>
              </w:rPr>
              <w:t>ole</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1.62</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0.57</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7.32</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0.41</w:t>
            </w:r>
          </w:p>
        </w:tc>
        <w:tc>
          <w:tcPr>
            <w:tcW w:w="3281" w:type="dxa"/>
          </w:tcPr>
          <w:p w:rsidR="00EB56D6" w:rsidRPr="00BB6CD7" w:rsidRDefault="00EB56D6" w:rsidP="00EB56D6">
            <w:pPr>
              <w:autoSpaceDE w:val="0"/>
              <w:autoSpaceDN w:val="0"/>
              <w:adjustRightInd w:val="0"/>
              <w:spacing w:line="360" w:lineRule="auto"/>
              <w:jc w:val="center"/>
              <w:cnfStyle w:val="000000000000"/>
              <w:rPr>
                <w:rFonts w:ascii="Times New Roman" w:hAnsi="Times New Roman" w:cs="Times New Roman"/>
                <w:b/>
                <w:bCs/>
                <w:color w:val="002060"/>
              </w:rPr>
            </w:pPr>
            <w:r w:rsidRPr="00BB6CD7">
              <w:rPr>
                <w:rFonts w:ascii="Times New Roman" w:hAnsi="Times New Roman" w:cs="Times New Roman"/>
                <w:b/>
                <w:bCs/>
                <w:color w:val="002060"/>
              </w:rPr>
              <w:t>∆</w:t>
            </w:r>
            <w:r w:rsidRPr="00BB6CD7">
              <w:rPr>
                <w:rFonts w:ascii="Times New Roman" w:hAnsi="Times New Roman" w:cs="Times New Roman"/>
                <w:b/>
                <w:bCs/>
                <w:color w:val="002060"/>
                <w:vertAlign w:val="subscript"/>
              </w:rPr>
              <w:t>3</w:t>
            </w:r>
            <w:r>
              <w:rPr>
                <w:rFonts w:ascii="Times New Roman" w:hAnsi="Times New Roman" w:cs="Times New Roman"/>
                <w:b/>
                <w:bCs/>
                <w:color w:val="002060"/>
              </w:rPr>
              <w:t>-Care</w:t>
            </w:r>
            <w:r w:rsidRPr="00BB6CD7">
              <w:rPr>
                <w:rFonts w:ascii="Times New Roman" w:hAnsi="Times New Roman" w:cs="Times New Roman"/>
                <w:b/>
                <w:bCs/>
                <w:color w:val="002060"/>
              </w:rPr>
              <w:t>ne</w:t>
            </w:r>
          </w:p>
        </w:tc>
      </w:tr>
      <w:tr w:rsidR="00EB56D6" w:rsidRPr="00FE7F2A"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Veridiflorol</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6.10</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0.24</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1.53</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0.26</w:t>
            </w:r>
          </w:p>
        </w:tc>
        <w:tc>
          <w:tcPr>
            <w:tcW w:w="3281" w:type="dxa"/>
          </w:tcPr>
          <w:p w:rsidR="00EB56D6" w:rsidRPr="00BB6CD7" w:rsidRDefault="00EB56D6" w:rsidP="00EB56D6">
            <w:pPr>
              <w:autoSpaceDE w:val="0"/>
              <w:autoSpaceDN w:val="0"/>
              <w:adjustRightInd w:val="0"/>
              <w:spacing w:line="360" w:lineRule="auto"/>
              <w:jc w:val="center"/>
              <w:cnfStyle w:val="000000100000"/>
              <w:rPr>
                <w:rFonts w:ascii="Times New Roman" w:hAnsi="Times New Roman" w:cs="Times New Roman"/>
                <w:b/>
                <w:bCs/>
                <w:color w:val="002060"/>
              </w:rPr>
            </w:pPr>
            <w:r w:rsidRPr="00BB6CD7">
              <w:rPr>
                <w:b/>
                <w:bCs/>
                <w:color w:val="002060"/>
                <w:sz w:val="18"/>
                <w:szCs w:val="18"/>
              </w:rPr>
              <w:t>α-</w:t>
            </w:r>
            <w:r w:rsidRPr="00BB6CD7">
              <w:rPr>
                <w:rFonts w:ascii="Times New Roman" w:hAnsi="Times New Roman" w:cs="Times New Roman"/>
                <w:b/>
                <w:bCs/>
                <w:color w:val="002060"/>
              </w:rPr>
              <w:t>terpène</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Camphor</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3.47</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 xml:space="preserve">0.13 </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1.45</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 xml:space="preserve">0.31 </w:t>
            </w:r>
          </w:p>
        </w:tc>
        <w:tc>
          <w:tcPr>
            <w:tcW w:w="3281" w:type="dxa"/>
          </w:tcPr>
          <w:p w:rsidR="00EB56D6" w:rsidRPr="00BB6CD7" w:rsidRDefault="00EB56D6" w:rsidP="00EB56D6">
            <w:pPr>
              <w:autoSpaceDE w:val="0"/>
              <w:autoSpaceDN w:val="0"/>
              <w:adjustRightInd w:val="0"/>
              <w:spacing w:line="360" w:lineRule="auto"/>
              <w:jc w:val="center"/>
              <w:cnfStyle w:val="000000000000"/>
              <w:rPr>
                <w:rFonts w:ascii="Times New Roman" w:hAnsi="Times New Roman" w:cs="Times New Roman"/>
                <w:b/>
                <w:bCs/>
                <w:color w:val="002060"/>
              </w:rPr>
            </w:pPr>
            <w:r w:rsidRPr="00BB6CD7">
              <w:rPr>
                <w:b/>
                <w:bCs/>
                <w:color w:val="002060"/>
                <w:sz w:val="18"/>
                <w:szCs w:val="18"/>
              </w:rPr>
              <w:t>α-</w:t>
            </w:r>
            <w:r w:rsidRPr="00BB6CD7">
              <w:rPr>
                <w:rFonts w:ascii="Times New Roman" w:hAnsi="Times New Roman" w:cs="Times New Roman"/>
                <w:b/>
                <w:bCs/>
                <w:color w:val="002060"/>
              </w:rPr>
              <w:t>Thujene</w:t>
            </w:r>
          </w:p>
        </w:tc>
      </w:tr>
      <w:tr w:rsidR="00EB56D6" w:rsidRPr="00FE7F2A"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Pr>
                <w:rFonts w:ascii="Times New Roman" w:hAnsi="Times New Roman" w:cs="Times New Roman"/>
                <w:b w:val="0"/>
                <w:bCs w:val="0"/>
                <w:color w:val="C00000"/>
                <w:sz w:val="20"/>
                <w:szCs w:val="20"/>
              </w:rPr>
              <w:t>Borne</w:t>
            </w:r>
            <w:r w:rsidRPr="00BB6CD7">
              <w:rPr>
                <w:rFonts w:ascii="Times New Roman" w:hAnsi="Times New Roman" w:cs="Times New Roman"/>
                <w:b w:val="0"/>
                <w:bCs w:val="0"/>
                <w:color w:val="C00000"/>
                <w:sz w:val="20"/>
                <w:szCs w:val="20"/>
              </w:rPr>
              <w:t>ol</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1.85</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0.16</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2.43</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0.19</w:t>
            </w:r>
          </w:p>
        </w:tc>
        <w:tc>
          <w:tcPr>
            <w:tcW w:w="3281" w:type="dxa"/>
          </w:tcPr>
          <w:p w:rsidR="00EB56D6" w:rsidRPr="00BB6CD7" w:rsidRDefault="00EB56D6" w:rsidP="00EB56D6">
            <w:pPr>
              <w:pStyle w:val="Default"/>
              <w:jc w:val="center"/>
              <w:cnfStyle w:val="000000100000"/>
              <w:rPr>
                <w:b/>
                <w:bCs/>
                <w:color w:val="002060"/>
                <w:sz w:val="18"/>
                <w:szCs w:val="18"/>
              </w:rPr>
            </w:pPr>
            <w:r w:rsidRPr="00BB6CD7">
              <w:rPr>
                <w:b/>
                <w:bCs/>
                <w:color w:val="002060"/>
                <w:sz w:val="18"/>
                <w:szCs w:val="18"/>
              </w:rPr>
              <w:t>Trans-sabinene hydrate</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Dehydroaromadendrène</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1.81</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0.52</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0.78</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0.52</w:t>
            </w:r>
          </w:p>
        </w:tc>
        <w:tc>
          <w:tcPr>
            <w:tcW w:w="3281" w:type="dxa"/>
          </w:tcPr>
          <w:p w:rsidR="00EB56D6" w:rsidRPr="00BB6CD7" w:rsidRDefault="00EB56D6" w:rsidP="00EB56D6">
            <w:pPr>
              <w:pStyle w:val="Default"/>
              <w:jc w:val="center"/>
              <w:cnfStyle w:val="000000000000"/>
              <w:rPr>
                <w:b/>
                <w:bCs/>
                <w:color w:val="002060"/>
                <w:sz w:val="18"/>
                <w:szCs w:val="18"/>
              </w:rPr>
            </w:pPr>
            <w:r w:rsidRPr="00BB6CD7">
              <w:rPr>
                <w:b/>
                <w:bCs/>
                <w:color w:val="002060"/>
                <w:sz w:val="18"/>
                <w:szCs w:val="18"/>
              </w:rPr>
              <w:t>γ -</w:t>
            </w:r>
            <w:r w:rsidRPr="00BB6CD7">
              <w:rPr>
                <w:b/>
                <w:bCs/>
                <w:color w:val="002060"/>
              </w:rPr>
              <w:t>Terpinene</w:t>
            </w:r>
          </w:p>
        </w:tc>
      </w:tr>
      <w:tr w:rsidR="00EB56D6" w:rsidRPr="00CF0DA1"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Pr>
                <w:rFonts w:ascii="Times New Roman" w:hAnsi="Times New Roman" w:cs="Times New Roman"/>
                <w:b w:val="0"/>
                <w:bCs w:val="0"/>
                <w:color w:val="C00000"/>
                <w:sz w:val="20"/>
                <w:szCs w:val="20"/>
              </w:rPr>
              <w:t>Camphe</w:t>
            </w:r>
            <w:r w:rsidRPr="00BB6CD7">
              <w:rPr>
                <w:rFonts w:ascii="Times New Roman" w:hAnsi="Times New Roman" w:cs="Times New Roman"/>
                <w:b w:val="0"/>
                <w:bCs w:val="0"/>
                <w:color w:val="C00000"/>
                <w:sz w:val="20"/>
                <w:szCs w:val="20"/>
              </w:rPr>
              <w:t>ne</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0.16</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0.15</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 xml:space="preserve">1.08 </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1.22</w:t>
            </w:r>
          </w:p>
        </w:tc>
        <w:tc>
          <w:tcPr>
            <w:tcW w:w="3281" w:type="dxa"/>
          </w:tcPr>
          <w:p w:rsidR="00EB56D6" w:rsidRPr="00CF0DA1" w:rsidRDefault="00EB56D6" w:rsidP="00EB56D6">
            <w:pPr>
              <w:pStyle w:val="Default"/>
              <w:jc w:val="center"/>
              <w:cnfStyle w:val="000000100000"/>
              <w:rPr>
                <w:b/>
                <w:bCs/>
                <w:color w:val="002060"/>
                <w:sz w:val="18"/>
                <w:szCs w:val="18"/>
                <w:lang w:val="en-CA"/>
              </w:rPr>
            </w:pPr>
            <w:r w:rsidRPr="00CF0DA1">
              <w:rPr>
                <w:b/>
                <w:bCs/>
                <w:color w:val="002060"/>
                <w:sz w:val="16"/>
                <w:szCs w:val="16"/>
                <w:lang w:val="en-CA"/>
              </w:rPr>
              <w:t>9-Isopropyl-1-methyl-2-methylene-5-oxatricyclo[5.4.0.0(3,8)]undecane</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Pr>
                <w:rFonts w:ascii="Times New Roman" w:hAnsi="Times New Roman" w:cs="Times New Roman"/>
                <w:b w:val="0"/>
                <w:bCs w:val="0"/>
                <w:color w:val="C00000"/>
                <w:sz w:val="20"/>
                <w:szCs w:val="20"/>
              </w:rPr>
              <w:t>α-Pine</w:t>
            </w:r>
            <w:r w:rsidRPr="00BB6CD7">
              <w:rPr>
                <w:rFonts w:ascii="Times New Roman" w:hAnsi="Times New Roman" w:cs="Times New Roman"/>
                <w:b w:val="0"/>
                <w:bCs w:val="0"/>
                <w:color w:val="C00000"/>
                <w:sz w:val="20"/>
                <w:szCs w:val="20"/>
              </w:rPr>
              <w:t>ne</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0.08</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0.14</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2.54</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0.10</w:t>
            </w:r>
          </w:p>
        </w:tc>
        <w:tc>
          <w:tcPr>
            <w:tcW w:w="3281" w:type="dxa"/>
          </w:tcPr>
          <w:p w:rsidR="00EB56D6" w:rsidRPr="00BB6CD7" w:rsidRDefault="00EB56D6" w:rsidP="00EB56D6">
            <w:pPr>
              <w:pStyle w:val="Default"/>
              <w:jc w:val="center"/>
              <w:cnfStyle w:val="000000000000"/>
              <w:rPr>
                <w:b/>
                <w:bCs/>
                <w:color w:val="002060"/>
                <w:sz w:val="16"/>
                <w:szCs w:val="16"/>
              </w:rPr>
            </w:pPr>
            <w:r w:rsidRPr="00BB6CD7">
              <w:rPr>
                <w:b/>
                <w:bCs/>
                <w:color w:val="002060"/>
                <w:sz w:val="22"/>
                <w:szCs w:val="22"/>
              </w:rPr>
              <w:t>β</w:t>
            </w:r>
            <w:r w:rsidRPr="00BB6CD7">
              <w:rPr>
                <w:b/>
                <w:bCs/>
                <w:color w:val="002060"/>
                <w:sz w:val="16"/>
                <w:szCs w:val="16"/>
              </w:rPr>
              <w:t xml:space="preserve"> -</w:t>
            </w:r>
            <w:r w:rsidRPr="00BB6CD7">
              <w:rPr>
                <w:b/>
                <w:bCs/>
                <w:color w:val="002060"/>
              </w:rPr>
              <w:t>Ocimene</w:t>
            </w:r>
          </w:p>
        </w:tc>
      </w:tr>
      <w:tr w:rsidR="00EB56D6" w:rsidRPr="00FE7F2A"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Caryophyllène</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1.08</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0.62</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0.21</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0.45</w:t>
            </w:r>
          </w:p>
        </w:tc>
        <w:tc>
          <w:tcPr>
            <w:tcW w:w="3281" w:type="dxa"/>
          </w:tcPr>
          <w:p w:rsidR="00EB56D6" w:rsidRPr="00BB6CD7" w:rsidRDefault="00EB56D6" w:rsidP="00EB56D6">
            <w:pPr>
              <w:pStyle w:val="Default"/>
              <w:jc w:val="center"/>
              <w:cnfStyle w:val="000000100000"/>
              <w:rPr>
                <w:b/>
                <w:bCs/>
                <w:color w:val="002060"/>
                <w:sz w:val="16"/>
                <w:szCs w:val="16"/>
              </w:rPr>
            </w:pPr>
            <w:r w:rsidRPr="00BB6CD7">
              <w:rPr>
                <w:b/>
                <w:bCs/>
                <w:color w:val="002060"/>
              </w:rPr>
              <w:t>β-Guaiene</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Cubenol</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2.55</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 xml:space="preserve"> 0.29</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0.61</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0.95</w:t>
            </w:r>
          </w:p>
        </w:tc>
        <w:tc>
          <w:tcPr>
            <w:tcW w:w="3281" w:type="dxa"/>
          </w:tcPr>
          <w:p w:rsidR="00EB56D6" w:rsidRPr="00BB6CD7" w:rsidRDefault="00EB56D6" w:rsidP="00EB56D6">
            <w:pPr>
              <w:pStyle w:val="Default"/>
              <w:jc w:val="center"/>
              <w:cnfStyle w:val="000000000000"/>
              <w:rPr>
                <w:b/>
                <w:bCs/>
                <w:color w:val="002060"/>
                <w:sz w:val="18"/>
                <w:szCs w:val="18"/>
              </w:rPr>
            </w:pPr>
            <w:r>
              <w:rPr>
                <w:b/>
                <w:bCs/>
                <w:color w:val="002060"/>
              </w:rPr>
              <w:t>Camphe</w:t>
            </w:r>
            <w:r w:rsidRPr="00BB6CD7">
              <w:rPr>
                <w:b/>
                <w:bCs/>
                <w:color w:val="002060"/>
              </w:rPr>
              <w:t>ne</w:t>
            </w:r>
          </w:p>
        </w:tc>
      </w:tr>
      <w:tr w:rsidR="00EB56D6" w:rsidRPr="00FE7F2A"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Germacrène-D</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0.39</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0.87</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0.33</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1.08</w:t>
            </w:r>
          </w:p>
        </w:tc>
        <w:tc>
          <w:tcPr>
            <w:tcW w:w="3281" w:type="dxa"/>
          </w:tcPr>
          <w:p w:rsidR="00EB56D6" w:rsidRPr="00BB6CD7" w:rsidRDefault="00EB56D6" w:rsidP="00EB56D6">
            <w:pPr>
              <w:pStyle w:val="Default"/>
              <w:jc w:val="center"/>
              <w:cnfStyle w:val="000000100000"/>
              <w:rPr>
                <w:b/>
                <w:bCs/>
                <w:color w:val="002060"/>
                <w:sz w:val="18"/>
                <w:szCs w:val="18"/>
              </w:rPr>
            </w:pPr>
            <w:r w:rsidRPr="00BB6CD7">
              <w:rPr>
                <w:b/>
                <w:bCs/>
                <w:color w:val="002060"/>
              </w:rPr>
              <w:t>Germacrene-B</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Tau.-Cadinol</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1.25</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0.21</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0.35</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072</w:t>
            </w:r>
          </w:p>
        </w:tc>
        <w:tc>
          <w:tcPr>
            <w:tcW w:w="3281" w:type="dxa"/>
          </w:tcPr>
          <w:p w:rsidR="00EB56D6" w:rsidRPr="00BB6CD7" w:rsidRDefault="00EB56D6" w:rsidP="00EB56D6">
            <w:pPr>
              <w:pStyle w:val="Default"/>
              <w:jc w:val="center"/>
              <w:cnfStyle w:val="000000000000"/>
              <w:rPr>
                <w:b/>
                <w:bCs/>
                <w:color w:val="002060"/>
                <w:sz w:val="18"/>
                <w:szCs w:val="18"/>
              </w:rPr>
            </w:pPr>
            <w:r w:rsidRPr="00BB6CD7">
              <w:rPr>
                <w:b/>
                <w:bCs/>
                <w:color w:val="002060"/>
              </w:rPr>
              <w:t>Borneol</w:t>
            </w:r>
          </w:p>
        </w:tc>
      </w:tr>
      <w:tr w:rsidR="00EB56D6" w:rsidRPr="00FE7F2A"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Verbenone</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0.23</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1.13</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0.30</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0.73</w:t>
            </w:r>
          </w:p>
        </w:tc>
        <w:tc>
          <w:tcPr>
            <w:tcW w:w="3281" w:type="dxa"/>
          </w:tcPr>
          <w:p w:rsidR="00EB56D6" w:rsidRPr="00BB6CD7" w:rsidRDefault="00EB56D6" w:rsidP="00EB56D6">
            <w:pPr>
              <w:pStyle w:val="Default"/>
              <w:jc w:val="center"/>
              <w:cnfStyle w:val="000000100000"/>
              <w:rPr>
                <w:b/>
                <w:bCs/>
                <w:color w:val="002060"/>
                <w:sz w:val="18"/>
                <w:szCs w:val="18"/>
              </w:rPr>
            </w:pPr>
            <w:r w:rsidRPr="00BB6CD7">
              <w:rPr>
                <w:b/>
                <w:bCs/>
                <w:color w:val="002060"/>
              </w:rPr>
              <w:t>4-Terpineol</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Pr>
                <w:rFonts w:ascii="Times New Roman" w:hAnsi="Times New Roman" w:cs="Times New Roman"/>
                <w:b w:val="0"/>
                <w:bCs w:val="0"/>
                <w:color w:val="C00000"/>
                <w:sz w:val="20"/>
                <w:szCs w:val="20"/>
              </w:rPr>
              <w:t>α-Guaie</w:t>
            </w:r>
            <w:r w:rsidRPr="00BB6CD7">
              <w:rPr>
                <w:rFonts w:ascii="Times New Roman" w:hAnsi="Times New Roman" w:cs="Times New Roman"/>
                <w:b w:val="0"/>
                <w:bCs w:val="0"/>
                <w:color w:val="C00000"/>
                <w:sz w:val="20"/>
                <w:szCs w:val="20"/>
              </w:rPr>
              <w:t>ne</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0.44</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1.32</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0.27</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0.73</w:t>
            </w:r>
          </w:p>
        </w:tc>
        <w:tc>
          <w:tcPr>
            <w:tcW w:w="3281" w:type="dxa"/>
          </w:tcPr>
          <w:p w:rsidR="00EB56D6" w:rsidRPr="00BB6CD7" w:rsidRDefault="00EB56D6" w:rsidP="00EB56D6">
            <w:pPr>
              <w:pStyle w:val="Default"/>
              <w:jc w:val="center"/>
              <w:cnfStyle w:val="000000000000"/>
              <w:rPr>
                <w:b/>
                <w:bCs/>
                <w:color w:val="002060"/>
                <w:sz w:val="22"/>
                <w:szCs w:val="22"/>
              </w:rPr>
            </w:pPr>
            <w:r w:rsidRPr="00BB6CD7">
              <w:rPr>
                <w:b/>
                <w:bCs/>
                <w:color w:val="002060"/>
                <w:sz w:val="18"/>
                <w:szCs w:val="18"/>
              </w:rPr>
              <w:t>α</w:t>
            </w:r>
            <w:r w:rsidRPr="00BB6CD7">
              <w:rPr>
                <w:b/>
                <w:bCs/>
                <w:color w:val="002060"/>
                <w:sz w:val="22"/>
                <w:szCs w:val="22"/>
              </w:rPr>
              <w:t xml:space="preserve"> -Fenchol</w:t>
            </w:r>
          </w:p>
        </w:tc>
      </w:tr>
      <w:tr w:rsidR="00EB56D6" w:rsidRPr="00FE7F2A"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Selina-3,7(11)-diène</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0.72</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0.11</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0.43</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0.56</w:t>
            </w:r>
          </w:p>
        </w:tc>
        <w:tc>
          <w:tcPr>
            <w:tcW w:w="3281" w:type="dxa"/>
          </w:tcPr>
          <w:p w:rsidR="00EB56D6" w:rsidRPr="00BB6CD7" w:rsidRDefault="00EB56D6" w:rsidP="00EB56D6">
            <w:pPr>
              <w:pStyle w:val="Default"/>
              <w:jc w:val="center"/>
              <w:cnfStyle w:val="000000100000"/>
              <w:rPr>
                <w:b/>
                <w:bCs/>
                <w:color w:val="002060"/>
                <w:sz w:val="18"/>
                <w:szCs w:val="18"/>
              </w:rPr>
            </w:pPr>
            <w:r w:rsidRPr="00BB6CD7">
              <w:rPr>
                <w:b/>
                <w:bCs/>
                <w:color w:val="002060"/>
                <w:sz w:val="18"/>
                <w:szCs w:val="18"/>
              </w:rPr>
              <w:t>α-</w:t>
            </w:r>
            <w:r w:rsidRPr="00BB6CD7">
              <w:rPr>
                <w:b/>
                <w:bCs/>
                <w:color w:val="002060"/>
              </w:rPr>
              <w:t>Hmulene</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Acétate d’Isopulegol</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0.18</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0.58</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0.56</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0.09</w:t>
            </w:r>
          </w:p>
        </w:tc>
        <w:tc>
          <w:tcPr>
            <w:tcW w:w="3281" w:type="dxa"/>
          </w:tcPr>
          <w:p w:rsidR="00EB56D6" w:rsidRPr="00BB6CD7" w:rsidRDefault="00EB56D6" w:rsidP="00EB56D6">
            <w:pPr>
              <w:pStyle w:val="Default"/>
              <w:jc w:val="center"/>
              <w:cnfStyle w:val="000000000000"/>
              <w:rPr>
                <w:b/>
                <w:bCs/>
                <w:color w:val="002060"/>
                <w:sz w:val="18"/>
                <w:szCs w:val="18"/>
              </w:rPr>
            </w:pPr>
            <w:r w:rsidRPr="00BB6CD7">
              <w:rPr>
                <w:b/>
                <w:bCs/>
                <w:color w:val="002060"/>
              </w:rPr>
              <w:t>Acetateendobornyle</w:t>
            </w:r>
          </w:p>
        </w:tc>
      </w:tr>
      <w:tr w:rsidR="00EB56D6" w:rsidRPr="00FE7F2A"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α-Cyclogeraniol</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0.19</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0.56</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0.23</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0.49</w:t>
            </w:r>
          </w:p>
        </w:tc>
        <w:tc>
          <w:tcPr>
            <w:tcW w:w="3281" w:type="dxa"/>
          </w:tcPr>
          <w:p w:rsidR="00EB56D6" w:rsidRPr="00BB6CD7" w:rsidRDefault="00EB56D6" w:rsidP="00EB56D6">
            <w:pPr>
              <w:pStyle w:val="Default"/>
              <w:jc w:val="center"/>
              <w:cnfStyle w:val="000000100000"/>
              <w:rPr>
                <w:b/>
                <w:bCs/>
                <w:color w:val="002060"/>
                <w:sz w:val="18"/>
                <w:szCs w:val="18"/>
              </w:rPr>
            </w:pPr>
            <w:r w:rsidRPr="00BB6CD7">
              <w:rPr>
                <w:b/>
                <w:bCs/>
                <w:color w:val="002060"/>
              </w:rPr>
              <w:t>Acetate de linalyle</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Pr>
                <w:rFonts w:ascii="Times New Roman" w:hAnsi="Times New Roman" w:cs="Times New Roman"/>
                <w:b w:val="0"/>
                <w:bCs w:val="0"/>
                <w:color w:val="C00000"/>
                <w:sz w:val="20"/>
                <w:szCs w:val="20"/>
              </w:rPr>
              <w:t>Myrte</w:t>
            </w:r>
            <w:r w:rsidRPr="00BB6CD7">
              <w:rPr>
                <w:rFonts w:ascii="Times New Roman" w:hAnsi="Times New Roman" w:cs="Times New Roman"/>
                <w:b w:val="0"/>
                <w:bCs w:val="0"/>
                <w:color w:val="C00000"/>
                <w:sz w:val="20"/>
                <w:szCs w:val="20"/>
              </w:rPr>
              <w:t>nol</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1.49</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0.19</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0.80</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052</w:t>
            </w:r>
          </w:p>
        </w:tc>
        <w:tc>
          <w:tcPr>
            <w:tcW w:w="3281" w:type="dxa"/>
          </w:tcPr>
          <w:p w:rsidR="00EB56D6" w:rsidRPr="00BB6CD7" w:rsidRDefault="00EB56D6" w:rsidP="00EB56D6">
            <w:pPr>
              <w:pStyle w:val="Default"/>
              <w:jc w:val="center"/>
              <w:cnfStyle w:val="000000000000"/>
              <w:rPr>
                <w:b/>
                <w:bCs/>
                <w:color w:val="002060"/>
                <w:sz w:val="21"/>
                <w:szCs w:val="21"/>
              </w:rPr>
            </w:pPr>
            <w:r w:rsidRPr="00BB6CD7">
              <w:rPr>
                <w:rFonts w:ascii="Symbol" w:hAnsi="Symbol"/>
                <w:b/>
                <w:bCs/>
                <w:color w:val="002060"/>
                <w:sz w:val="22"/>
                <w:szCs w:val="22"/>
              </w:rPr>
              <w:t></w:t>
            </w:r>
            <w:r w:rsidRPr="00BB6CD7">
              <w:rPr>
                <w:b/>
                <w:bCs/>
                <w:color w:val="002060"/>
                <w:sz w:val="18"/>
                <w:szCs w:val="18"/>
              </w:rPr>
              <w:t>-</w:t>
            </w:r>
            <w:r w:rsidRPr="00BB6CD7">
              <w:rPr>
                <w:b/>
                <w:bCs/>
                <w:color w:val="002060"/>
              </w:rPr>
              <w:t>Cadinene</w:t>
            </w:r>
          </w:p>
        </w:tc>
      </w:tr>
      <w:tr w:rsidR="00EB56D6" w:rsidRPr="00FE7F2A"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Trans-Caryophyllène</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1.42</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2.10</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0.36</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1.40</w:t>
            </w:r>
          </w:p>
        </w:tc>
        <w:tc>
          <w:tcPr>
            <w:tcW w:w="3281" w:type="dxa"/>
          </w:tcPr>
          <w:p w:rsidR="00EB56D6" w:rsidRPr="00BB6CD7" w:rsidRDefault="00EB56D6" w:rsidP="00EB56D6">
            <w:pPr>
              <w:pStyle w:val="Default"/>
              <w:jc w:val="center"/>
              <w:cnfStyle w:val="000000100000"/>
              <w:rPr>
                <w:b/>
                <w:bCs/>
                <w:color w:val="002060"/>
                <w:sz w:val="18"/>
                <w:szCs w:val="18"/>
              </w:rPr>
            </w:pPr>
            <w:r w:rsidRPr="00BB6CD7">
              <w:rPr>
                <w:b/>
                <w:bCs/>
                <w:color w:val="002060"/>
                <w:sz w:val="18"/>
                <w:szCs w:val="18"/>
              </w:rPr>
              <w:t>Trans-Caryophyllene</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 xml:space="preserve">Acétate </w:t>
            </w:r>
            <w:r>
              <w:rPr>
                <w:rFonts w:ascii="Times New Roman" w:hAnsi="Times New Roman" w:cs="Times New Roman"/>
                <w:b w:val="0"/>
                <w:bCs w:val="0"/>
                <w:color w:val="C00000"/>
                <w:sz w:val="20"/>
                <w:szCs w:val="20"/>
              </w:rPr>
              <w:t>of</w:t>
            </w:r>
            <w:r w:rsidRPr="00BB6CD7">
              <w:rPr>
                <w:rFonts w:ascii="Times New Roman" w:hAnsi="Times New Roman" w:cs="Times New Roman"/>
                <w:b w:val="0"/>
                <w:bCs w:val="0"/>
                <w:color w:val="C00000"/>
                <w:sz w:val="20"/>
                <w:szCs w:val="20"/>
              </w:rPr>
              <w:t xml:space="preserve"> fenchyle</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sidRPr="00BB6CD7">
              <w:rPr>
                <w:rFonts w:ascii="Times New Roman" w:hAnsi="Times New Roman" w:cs="Times New Roman"/>
                <w:b/>
                <w:bCs/>
                <w:color w:val="C00000"/>
                <w:sz w:val="20"/>
                <w:szCs w:val="20"/>
              </w:rPr>
              <w:t>2.53</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0.49</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5.93</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0.36</w:t>
            </w:r>
          </w:p>
        </w:tc>
        <w:tc>
          <w:tcPr>
            <w:tcW w:w="3281" w:type="dxa"/>
          </w:tcPr>
          <w:p w:rsidR="00EB56D6" w:rsidRPr="00BB6CD7" w:rsidRDefault="00EB56D6" w:rsidP="00EB56D6">
            <w:pPr>
              <w:pStyle w:val="Default"/>
              <w:jc w:val="center"/>
              <w:cnfStyle w:val="000000000000"/>
              <w:rPr>
                <w:b/>
                <w:bCs/>
                <w:color w:val="002060"/>
                <w:sz w:val="18"/>
                <w:szCs w:val="18"/>
              </w:rPr>
            </w:pPr>
            <w:r w:rsidRPr="00BB6CD7">
              <w:rPr>
                <w:rFonts w:ascii="Symbol" w:hAnsi="Symbol"/>
                <w:b/>
                <w:bCs/>
                <w:color w:val="002060"/>
              </w:rPr>
              <w:t></w:t>
            </w:r>
            <w:r w:rsidRPr="00BB6CD7">
              <w:rPr>
                <w:b/>
                <w:bCs/>
                <w:color w:val="002060"/>
              </w:rPr>
              <w:t xml:space="preserve"> -Cadinene</w:t>
            </w:r>
          </w:p>
        </w:tc>
      </w:tr>
      <w:tr w:rsidR="00EB56D6" w:rsidRPr="00FE7F2A" w:rsidTr="00EB56D6">
        <w:trPr>
          <w:cnfStyle w:val="000000100000"/>
        </w:trPr>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14383B">
              <w:rPr>
                <w:rFonts w:ascii="Times New Roman" w:hAnsi="Times New Roman" w:cs="Times New Roman"/>
                <w:b w:val="0"/>
                <w:bCs w:val="0"/>
                <w:color w:val="C00000"/>
                <w:sz w:val="20"/>
                <w:szCs w:val="20"/>
              </w:rPr>
              <w:t xml:space="preserve">Acétate </w:t>
            </w:r>
            <w:r>
              <w:rPr>
                <w:rFonts w:ascii="Times New Roman" w:hAnsi="Times New Roman" w:cs="Times New Roman"/>
                <w:b w:val="0"/>
                <w:bCs w:val="0"/>
                <w:color w:val="C00000"/>
                <w:sz w:val="20"/>
                <w:szCs w:val="20"/>
              </w:rPr>
              <w:t xml:space="preserve">of </w:t>
            </w:r>
            <w:r w:rsidRPr="0014383B">
              <w:rPr>
                <w:rFonts w:ascii="Times New Roman" w:hAnsi="Times New Roman" w:cs="Times New Roman"/>
                <w:b w:val="0"/>
                <w:bCs w:val="0"/>
                <w:color w:val="C00000"/>
                <w:sz w:val="20"/>
                <w:szCs w:val="20"/>
              </w:rPr>
              <w:t xml:space="preserve"> Myrtenyle</w:t>
            </w:r>
          </w:p>
        </w:tc>
        <w:tc>
          <w:tcPr>
            <w:tcW w:w="992" w:type="dxa"/>
          </w:tcPr>
          <w:p w:rsidR="00EB56D6" w:rsidRPr="00BB6CD7" w:rsidRDefault="00EB56D6" w:rsidP="00EB56D6">
            <w:pPr>
              <w:jc w:val="center"/>
              <w:cnfStyle w:val="000000100000"/>
              <w:rPr>
                <w:rFonts w:ascii="Times New Roman" w:hAnsi="Times New Roman" w:cs="Times New Roman"/>
                <w:b/>
                <w:bCs/>
                <w:color w:val="C00000"/>
                <w:sz w:val="20"/>
                <w:szCs w:val="20"/>
              </w:rPr>
            </w:pPr>
            <w:r w:rsidRPr="0014383B">
              <w:rPr>
                <w:rFonts w:ascii="Times New Roman" w:hAnsi="Times New Roman" w:cs="Times New Roman"/>
                <w:b/>
                <w:bCs/>
                <w:color w:val="C00000"/>
                <w:sz w:val="20"/>
                <w:szCs w:val="20"/>
              </w:rPr>
              <w:t>11.54</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0.29</w:t>
            </w:r>
          </w:p>
        </w:tc>
        <w:tc>
          <w:tcPr>
            <w:tcW w:w="851" w:type="dxa"/>
          </w:tcPr>
          <w:p w:rsidR="00EB56D6" w:rsidRPr="0014383B" w:rsidRDefault="00EB56D6" w:rsidP="00EB56D6">
            <w:pPr>
              <w:jc w:val="center"/>
              <w:cnfStyle w:val="000000100000"/>
              <w:rPr>
                <w:rFonts w:ascii="Times New Roman" w:hAnsi="Times New Roman" w:cs="Times New Roman"/>
                <w:b/>
                <w:bCs/>
                <w:color w:val="C00000"/>
                <w:sz w:val="20"/>
                <w:szCs w:val="20"/>
              </w:rPr>
            </w:pPr>
            <w:r>
              <w:rPr>
                <w:rFonts w:ascii="Times New Roman" w:hAnsi="Times New Roman" w:cs="Times New Roman"/>
                <w:b/>
                <w:bCs/>
                <w:color w:val="C00000"/>
                <w:sz w:val="20"/>
                <w:szCs w:val="20"/>
              </w:rPr>
              <w:t>2.00</w:t>
            </w:r>
          </w:p>
        </w:tc>
        <w:tc>
          <w:tcPr>
            <w:tcW w:w="992" w:type="dxa"/>
          </w:tcPr>
          <w:p w:rsidR="00EB56D6" w:rsidRPr="00BB6CD7" w:rsidRDefault="00EB56D6" w:rsidP="00EB56D6">
            <w:pPr>
              <w:pStyle w:val="Default"/>
              <w:jc w:val="center"/>
              <w:cnfStyle w:val="000000100000"/>
              <w:rPr>
                <w:b/>
                <w:bCs/>
                <w:color w:val="002060"/>
              </w:rPr>
            </w:pPr>
            <w:r w:rsidRPr="00BB6CD7">
              <w:rPr>
                <w:b/>
                <w:bCs/>
                <w:color w:val="002060"/>
              </w:rPr>
              <w:t>0.46</w:t>
            </w:r>
          </w:p>
        </w:tc>
        <w:tc>
          <w:tcPr>
            <w:tcW w:w="3281" w:type="dxa"/>
          </w:tcPr>
          <w:p w:rsidR="00EB56D6" w:rsidRPr="00BB6CD7" w:rsidRDefault="00EB56D6" w:rsidP="00EB56D6">
            <w:pPr>
              <w:pStyle w:val="Default"/>
              <w:jc w:val="center"/>
              <w:cnfStyle w:val="000000100000"/>
              <w:rPr>
                <w:b/>
                <w:bCs/>
                <w:color w:val="002060"/>
                <w:sz w:val="16"/>
                <w:szCs w:val="16"/>
              </w:rPr>
            </w:pPr>
            <w:r w:rsidRPr="00BB6CD7">
              <w:rPr>
                <w:b/>
                <w:bCs/>
                <w:color w:val="002060"/>
                <w:sz w:val="22"/>
                <w:szCs w:val="22"/>
              </w:rPr>
              <w:t>α</w:t>
            </w:r>
            <w:r>
              <w:rPr>
                <w:b/>
                <w:bCs/>
                <w:color w:val="002060"/>
                <w:sz w:val="18"/>
                <w:szCs w:val="18"/>
              </w:rPr>
              <w:t xml:space="preserve"> –Guaie</w:t>
            </w:r>
            <w:r w:rsidRPr="00BB6CD7">
              <w:rPr>
                <w:b/>
                <w:bCs/>
                <w:color w:val="002060"/>
                <w:sz w:val="18"/>
                <w:szCs w:val="18"/>
              </w:rPr>
              <w:t>ne</w:t>
            </w:r>
          </w:p>
        </w:tc>
      </w:tr>
      <w:tr w:rsidR="00EB56D6" w:rsidRPr="00FE7F2A" w:rsidTr="00EB56D6">
        <w:tc>
          <w:tcPr>
            <w:cnfStyle w:val="001000000000"/>
            <w:tcW w:w="3227" w:type="dxa"/>
          </w:tcPr>
          <w:p w:rsidR="00EB56D6" w:rsidRPr="00BB6CD7" w:rsidRDefault="00EB56D6" w:rsidP="00EB56D6">
            <w:pPr>
              <w:jc w:val="center"/>
              <w:rPr>
                <w:rFonts w:ascii="Times New Roman" w:hAnsi="Times New Roman" w:cs="Times New Roman"/>
                <w:b w:val="0"/>
                <w:bCs w:val="0"/>
                <w:color w:val="C00000"/>
                <w:sz w:val="20"/>
                <w:szCs w:val="20"/>
              </w:rPr>
            </w:pPr>
            <w:r w:rsidRPr="00BB6CD7">
              <w:rPr>
                <w:rFonts w:ascii="Times New Roman" w:hAnsi="Times New Roman" w:cs="Times New Roman"/>
                <w:b w:val="0"/>
                <w:bCs w:val="0"/>
                <w:color w:val="C00000"/>
                <w:sz w:val="20"/>
                <w:szCs w:val="20"/>
              </w:rPr>
              <w:t xml:space="preserve">Acétate </w:t>
            </w:r>
            <w:r>
              <w:rPr>
                <w:rFonts w:ascii="Times New Roman" w:hAnsi="Times New Roman" w:cs="Times New Roman"/>
                <w:b w:val="0"/>
                <w:bCs w:val="0"/>
                <w:color w:val="C00000"/>
                <w:sz w:val="20"/>
                <w:szCs w:val="20"/>
              </w:rPr>
              <w:t>of</w:t>
            </w:r>
            <w:r w:rsidRPr="00BB6CD7">
              <w:rPr>
                <w:rFonts w:ascii="Times New Roman" w:hAnsi="Times New Roman" w:cs="Times New Roman"/>
                <w:b w:val="0"/>
                <w:bCs w:val="0"/>
                <w:color w:val="C00000"/>
                <w:sz w:val="20"/>
                <w:szCs w:val="20"/>
              </w:rPr>
              <w:t xml:space="preserve"> Bornyle</w:t>
            </w:r>
          </w:p>
        </w:tc>
        <w:tc>
          <w:tcPr>
            <w:tcW w:w="992" w:type="dxa"/>
          </w:tcPr>
          <w:p w:rsidR="00EB56D6" w:rsidRPr="00BB6CD7" w:rsidRDefault="00EB56D6" w:rsidP="00EB56D6">
            <w:pPr>
              <w:jc w:val="center"/>
              <w:cnfStyle w:val="000000000000"/>
              <w:rPr>
                <w:rFonts w:ascii="Times New Roman" w:hAnsi="Times New Roman" w:cs="Times New Roman"/>
                <w:b/>
                <w:bCs/>
                <w:color w:val="C00000"/>
                <w:sz w:val="20"/>
                <w:szCs w:val="20"/>
              </w:rPr>
            </w:pPr>
            <w:r>
              <w:rPr>
                <w:rFonts w:ascii="Times New Roman" w:hAnsi="Times New Roman" w:cs="Times New Roman"/>
                <w:b/>
                <w:bCs/>
                <w:color w:val="C00000"/>
                <w:sz w:val="20"/>
                <w:szCs w:val="20"/>
              </w:rPr>
              <w:t>8.86</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0.39</w:t>
            </w:r>
          </w:p>
        </w:tc>
        <w:tc>
          <w:tcPr>
            <w:tcW w:w="851" w:type="dxa"/>
          </w:tcPr>
          <w:p w:rsidR="00EB56D6" w:rsidRPr="0014383B" w:rsidRDefault="00EB56D6" w:rsidP="00EB56D6">
            <w:pPr>
              <w:jc w:val="center"/>
              <w:cnfStyle w:val="000000000000"/>
              <w:rPr>
                <w:rFonts w:ascii="Times New Roman" w:hAnsi="Times New Roman" w:cs="Times New Roman"/>
                <w:b/>
                <w:bCs/>
                <w:color w:val="C00000"/>
                <w:sz w:val="20"/>
                <w:szCs w:val="20"/>
              </w:rPr>
            </w:pPr>
            <w:r>
              <w:rPr>
                <w:rFonts w:ascii="Times New Roman" w:hAnsi="Times New Roman" w:cs="Times New Roman"/>
                <w:b/>
                <w:bCs/>
                <w:color w:val="C00000"/>
                <w:sz w:val="20"/>
                <w:szCs w:val="20"/>
              </w:rPr>
              <w:t>3.12</w:t>
            </w:r>
          </w:p>
        </w:tc>
        <w:tc>
          <w:tcPr>
            <w:tcW w:w="992" w:type="dxa"/>
          </w:tcPr>
          <w:p w:rsidR="00EB56D6" w:rsidRPr="00BB6CD7" w:rsidRDefault="00EB56D6" w:rsidP="00EB56D6">
            <w:pPr>
              <w:pStyle w:val="Default"/>
              <w:jc w:val="center"/>
              <w:cnfStyle w:val="000000000000"/>
              <w:rPr>
                <w:b/>
                <w:bCs/>
                <w:color w:val="002060"/>
              </w:rPr>
            </w:pPr>
            <w:r w:rsidRPr="00BB6CD7">
              <w:rPr>
                <w:b/>
                <w:bCs/>
                <w:color w:val="002060"/>
              </w:rPr>
              <w:t>0.51</w:t>
            </w:r>
          </w:p>
        </w:tc>
        <w:tc>
          <w:tcPr>
            <w:tcW w:w="3281" w:type="dxa"/>
          </w:tcPr>
          <w:p w:rsidR="00EB56D6" w:rsidRPr="00BB6CD7" w:rsidRDefault="00EB56D6" w:rsidP="00EB56D6">
            <w:pPr>
              <w:pStyle w:val="Default"/>
              <w:jc w:val="center"/>
              <w:cnfStyle w:val="000000000000"/>
              <w:rPr>
                <w:b/>
                <w:bCs/>
                <w:color w:val="002060"/>
                <w:sz w:val="18"/>
                <w:szCs w:val="18"/>
              </w:rPr>
            </w:pPr>
            <w:r w:rsidRPr="00BB6CD7">
              <w:rPr>
                <w:b/>
                <w:bCs/>
                <w:color w:val="002060"/>
                <w:sz w:val="18"/>
                <w:szCs w:val="18"/>
              </w:rPr>
              <w:t>Epoxide d’aromadendrene</w:t>
            </w:r>
          </w:p>
        </w:tc>
      </w:tr>
    </w:tbl>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Pr="00EB56D6" w:rsidRDefault="00B80F69" w:rsidP="00EB56D6">
      <w:pPr>
        <w:ind w:left="117" w:right="68"/>
        <w:jc w:val="both"/>
        <w:rPr>
          <w:spacing w:val="-1"/>
          <w:sz w:val="22"/>
          <w:szCs w:val="22"/>
        </w:rPr>
      </w:pPr>
      <w:r w:rsidRPr="00EB56D6">
        <w:rPr>
          <w:spacing w:val="-1"/>
          <w:sz w:val="22"/>
          <w:szCs w:val="22"/>
        </w:rPr>
        <w:lastRenderedPageBreak/>
        <w:t>According to table2, we maintain the following notes:</w:t>
      </w:r>
    </w:p>
    <w:p w:rsidR="00B80F69" w:rsidRPr="00EB56D6" w:rsidRDefault="00B80F69" w:rsidP="00EB56D6">
      <w:pPr>
        <w:pStyle w:val="Paragraphedeliste"/>
        <w:numPr>
          <w:ilvl w:val="0"/>
          <w:numId w:val="2"/>
        </w:numPr>
        <w:ind w:right="68"/>
        <w:jc w:val="both"/>
        <w:rPr>
          <w:spacing w:val="-1"/>
          <w:sz w:val="22"/>
          <w:szCs w:val="22"/>
        </w:rPr>
      </w:pPr>
      <w:r w:rsidRPr="00EB56D6">
        <w:rPr>
          <w:spacing w:val="-1"/>
          <w:sz w:val="22"/>
          <w:szCs w:val="22"/>
        </w:rPr>
        <w:t xml:space="preserve">The majority of components exist in the first </w:t>
      </w:r>
      <w:r w:rsidRPr="00EB56D6">
        <w:rPr>
          <w:i/>
          <w:iCs/>
          <w:spacing w:val="-1"/>
          <w:sz w:val="22"/>
          <w:szCs w:val="22"/>
        </w:rPr>
        <w:t>L.S</w:t>
      </w:r>
      <w:r w:rsidRPr="00EB56D6">
        <w:rPr>
          <w:spacing w:val="-1"/>
          <w:sz w:val="22"/>
          <w:szCs w:val="22"/>
        </w:rPr>
        <w:t xml:space="preserve"> plant are totally different compared the second </w:t>
      </w:r>
      <w:r w:rsidRPr="00EB56D6">
        <w:rPr>
          <w:i/>
          <w:iCs/>
          <w:spacing w:val="-1"/>
          <w:sz w:val="22"/>
          <w:szCs w:val="22"/>
        </w:rPr>
        <w:t>LN</w:t>
      </w:r>
      <w:r w:rsidRPr="00EB56D6">
        <w:rPr>
          <w:spacing w:val="-1"/>
          <w:sz w:val="22"/>
          <w:szCs w:val="22"/>
        </w:rPr>
        <w:t xml:space="preserve"> plant.</w:t>
      </w:r>
    </w:p>
    <w:p w:rsidR="00B80F69" w:rsidRDefault="00B80F69" w:rsidP="00B80F69">
      <w:pPr>
        <w:pStyle w:val="Paragraphedeliste"/>
        <w:numPr>
          <w:ilvl w:val="0"/>
          <w:numId w:val="2"/>
        </w:numPr>
        <w:autoSpaceDE w:val="0"/>
        <w:autoSpaceDN w:val="0"/>
        <w:adjustRightInd w:val="0"/>
        <w:jc w:val="both"/>
        <w:rPr>
          <w:sz w:val="22"/>
          <w:szCs w:val="22"/>
        </w:rPr>
      </w:pPr>
      <w:r w:rsidRPr="00B80F69">
        <w:rPr>
          <w:sz w:val="22"/>
          <w:szCs w:val="22"/>
        </w:rPr>
        <w:t xml:space="preserve">The major product for </w:t>
      </w:r>
      <w:r w:rsidRPr="00EB56D6">
        <w:rPr>
          <w:i/>
          <w:iCs/>
          <w:sz w:val="22"/>
          <w:szCs w:val="22"/>
        </w:rPr>
        <w:t>Lavandula Stoechas (LS)</w:t>
      </w:r>
      <w:r w:rsidRPr="00B80F69">
        <w:rPr>
          <w:sz w:val="22"/>
          <w:szCs w:val="22"/>
        </w:rPr>
        <w:t xml:space="preserve"> is absolutely different than the major product for </w:t>
      </w:r>
      <w:r w:rsidRPr="00EB56D6">
        <w:rPr>
          <w:i/>
          <w:iCs/>
          <w:sz w:val="22"/>
          <w:szCs w:val="22"/>
        </w:rPr>
        <w:t>Laurus Nobilis (LN).</w:t>
      </w:r>
    </w:p>
    <w:p w:rsidR="00B80F69" w:rsidRDefault="00B80F69" w:rsidP="00B80F69">
      <w:pPr>
        <w:pStyle w:val="Paragraphedeliste"/>
        <w:numPr>
          <w:ilvl w:val="0"/>
          <w:numId w:val="2"/>
        </w:numPr>
        <w:autoSpaceDE w:val="0"/>
        <w:autoSpaceDN w:val="0"/>
        <w:adjustRightInd w:val="0"/>
        <w:jc w:val="both"/>
        <w:rPr>
          <w:sz w:val="22"/>
          <w:szCs w:val="22"/>
        </w:rPr>
      </w:pPr>
      <w:r w:rsidRPr="00B80F69">
        <w:rPr>
          <w:sz w:val="22"/>
          <w:szCs w:val="22"/>
        </w:rPr>
        <w:t xml:space="preserve">There are components supported in two plants </w:t>
      </w:r>
      <w:r>
        <w:rPr>
          <w:sz w:val="22"/>
          <w:szCs w:val="22"/>
        </w:rPr>
        <w:t xml:space="preserve">tested </w:t>
      </w:r>
      <w:r w:rsidRPr="00B80F69">
        <w:rPr>
          <w:sz w:val="22"/>
          <w:szCs w:val="22"/>
        </w:rPr>
        <w:t xml:space="preserve">with </w:t>
      </w:r>
      <w:r w:rsidR="004E0C9A">
        <w:rPr>
          <w:sz w:val="22"/>
          <w:szCs w:val="22"/>
        </w:rPr>
        <w:t xml:space="preserve">the </w:t>
      </w:r>
      <w:r w:rsidRPr="00B80F69">
        <w:rPr>
          <w:sz w:val="22"/>
          <w:szCs w:val="22"/>
        </w:rPr>
        <w:t>different percentages</w:t>
      </w:r>
      <w:r>
        <w:rPr>
          <w:sz w:val="22"/>
          <w:szCs w:val="22"/>
        </w:rPr>
        <w:t>.</w:t>
      </w:r>
    </w:p>
    <w:p w:rsidR="00B80F69" w:rsidRPr="00B80F69" w:rsidRDefault="004E0C9A" w:rsidP="004E0C9A">
      <w:pPr>
        <w:pStyle w:val="Paragraphedeliste"/>
        <w:numPr>
          <w:ilvl w:val="0"/>
          <w:numId w:val="2"/>
        </w:numPr>
        <w:autoSpaceDE w:val="0"/>
        <w:autoSpaceDN w:val="0"/>
        <w:adjustRightInd w:val="0"/>
        <w:jc w:val="both"/>
        <w:rPr>
          <w:sz w:val="22"/>
          <w:szCs w:val="22"/>
        </w:rPr>
      </w:pPr>
      <w:r>
        <w:rPr>
          <w:sz w:val="22"/>
          <w:szCs w:val="22"/>
        </w:rPr>
        <w:t>The m</w:t>
      </w:r>
      <w:r w:rsidRPr="004E0C9A">
        <w:rPr>
          <w:sz w:val="22"/>
          <w:szCs w:val="22"/>
        </w:rPr>
        <w:t xml:space="preserve">ost constituents of the essential oils which existed </w:t>
      </w:r>
      <w:r>
        <w:rPr>
          <w:sz w:val="22"/>
          <w:szCs w:val="22"/>
        </w:rPr>
        <w:t>in</w:t>
      </w:r>
      <w:r w:rsidRPr="004E0C9A">
        <w:rPr>
          <w:sz w:val="22"/>
          <w:szCs w:val="22"/>
        </w:rPr>
        <w:t xml:space="preserve"> each plant </w:t>
      </w:r>
      <w:r>
        <w:rPr>
          <w:sz w:val="22"/>
          <w:szCs w:val="22"/>
        </w:rPr>
        <w:t xml:space="preserve">for two </w:t>
      </w:r>
      <w:r w:rsidRPr="004E0C9A">
        <w:rPr>
          <w:sz w:val="22"/>
          <w:szCs w:val="22"/>
        </w:rPr>
        <w:t>area</w:t>
      </w:r>
      <w:r>
        <w:rPr>
          <w:sz w:val="22"/>
          <w:szCs w:val="22"/>
        </w:rPr>
        <w:t>s</w:t>
      </w:r>
      <w:r w:rsidRPr="004E0C9A">
        <w:rPr>
          <w:sz w:val="22"/>
          <w:szCs w:val="22"/>
        </w:rPr>
        <w:t xml:space="preserve"> with percentages are comparable.</w:t>
      </w:r>
    </w:p>
    <w:p w:rsidR="00F909D5" w:rsidRDefault="004E0C9A" w:rsidP="00EB56D6">
      <w:pPr>
        <w:pStyle w:val="Paragraphedeliste"/>
        <w:numPr>
          <w:ilvl w:val="0"/>
          <w:numId w:val="3"/>
        </w:numPr>
        <w:autoSpaceDE w:val="0"/>
        <w:autoSpaceDN w:val="0"/>
        <w:adjustRightInd w:val="0"/>
        <w:jc w:val="both"/>
        <w:rPr>
          <w:sz w:val="22"/>
          <w:szCs w:val="22"/>
        </w:rPr>
      </w:pPr>
      <w:r w:rsidRPr="004E0C9A">
        <w:rPr>
          <w:sz w:val="22"/>
          <w:szCs w:val="22"/>
        </w:rPr>
        <w:t xml:space="preserve">The pure essential oils of leaves for </w:t>
      </w:r>
      <w:r w:rsidRPr="00EB56D6">
        <w:rPr>
          <w:i/>
          <w:iCs/>
          <w:sz w:val="22"/>
          <w:szCs w:val="22"/>
        </w:rPr>
        <w:t>L</w:t>
      </w:r>
      <w:r w:rsidR="00296614" w:rsidRPr="00EB56D6">
        <w:rPr>
          <w:i/>
          <w:iCs/>
          <w:sz w:val="22"/>
          <w:szCs w:val="22"/>
        </w:rPr>
        <w:t>.</w:t>
      </w:r>
      <w:r w:rsidRPr="00EB56D6">
        <w:rPr>
          <w:i/>
          <w:iCs/>
          <w:sz w:val="22"/>
          <w:szCs w:val="22"/>
        </w:rPr>
        <w:t>S</w:t>
      </w:r>
      <w:r w:rsidRPr="004E0C9A">
        <w:rPr>
          <w:sz w:val="22"/>
          <w:szCs w:val="22"/>
        </w:rPr>
        <w:t xml:space="preserve"> in the region of </w:t>
      </w:r>
      <w:r w:rsidR="00EB56D6" w:rsidRPr="00247DFD">
        <w:rPr>
          <w:b/>
          <w:bCs/>
          <w:i/>
          <w:iCs/>
          <w:spacing w:val="-1"/>
          <w:sz w:val="22"/>
          <w:szCs w:val="22"/>
        </w:rPr>
        <w:t>«Hallila»</w:t>
      </w:r>
      <w:r w:rsidRPr="004E0C9A">
        <w:rPr>
          <w:sz w:val="22"/>
          <w:szCs w:val="22"/>
        </w:rPr>
        <w:t xml:space="preserve">: D-fenchol (37.15%) is the major compound, which is more abundant than the region </w:t>
      </w:r>
      <w:r w:rsidR="00EB56D6" w:rsidRPr="00247DFD">
        <w:rPr>
          <w:b/>
          <w:bCs/>
          <w:i/>
          <w:iCs/>
          <w:spacing w:val="-1"/>
          <w:sz w:val="22"/>
          <w:szCs w:val="22"/>
        </w:rPr>
        <w:t>«</w:t>
      </w:r>
      <w:r w:rsidR="00EB56D6">
        <w:rPr>
          <w:b/>
          <w:bCs/>
          <w:i/>
          <w:iCs/>
          <w:spacing w:val="-1"/>
          <w:sz w:val="22"/>
          <w:szCs w:val="22"/>
        </w:rPr>
        <w:t>Zinat</w:t>
      </w:r>
      <w:r w:rsidR="00EB56D6" w:rsidRPr="00247DFD">
        <w:rPr>
          <w:b/>
          <w:bCs/>
          <w:i/>
          <w:iCs/>
          <w:spacing w:val="-1"/>
          <w:sz w:val="22"/>
          <w:szCs w:val="22"/>
        </w:rPr>
        <w:t>»</w:t>
      </w:r>
      <w:r w:rsidR="00EB56D6" w:rsidRPr="00247DFD">
        <w:rPr>
          <w:spacing w:val="-1"/>
          <w:sz w:val="22"/>
          <w:szCs w:val="22"/>
        </w:rPr>
        <w:t xml:space="preserve"> </w:t>
      </w:r>
      <w:r w:rsidRPr="004E0C9A">
        <w:rPr>
          <w:sz w:val="22"/>
          <w:szCs w:val="22"/>
        </w:rPr>
        <w:t>(6.26%)</w:t>
      </w:r>
      <w:r>
        <w:rPr>
          <w:sz w:val="22"/>
          <w:szCs w:val="22"/>
        </w:rPr>
        <w:t>.</w:t>
      </w:r>
      <w:r w:rsidR="00E149BA" w:rsidRPr="00E149BA">
        <w:t xml:space="preserve"> </w:t>
      </w:r>
      <w:r w:rsidR="00E149BA">
        <w:rPr>
          <w:sz w:val="22"/>
          <w:szCs w:val="22"/>
        </w:rPr>
        <w:t>W</w:t>
      </w:r>
      <w:r w:rsidR="00E149BA" w:rsidRPr="00E149BA">
        <w:rPr>
          <w:sz w:val="22"/>
          <w:szCs w:val="22"/>
        </w:rPr>
        <w:t xml:space="preserve">e can conclude that D-fenchol </w:t>
      </w:r>
      <w:r w:rsidR="00E149BA">
        <w:rPr>
          <w:sz w:val="22"/>
          <w:szCs w:val="22"/>
        </w:rPr>
        <w:t>is</w:t>
      </w:r>
      <w:r w:rsidR="00E149BA" w:rsidRPr="00E149BA">
        <w:rPr>
          <w:sz w:val="22"/>
          <w:szCs w:val="22"/>
        </w:rPr>
        <w:t xml:space="preserve"> chemotype in the presence of essential oils.</w:t>
      </w:r>
      <w:r w:rsidR="00155A43">
        <w:rPr>
          <w:sz w:val="22"/>
          <w:szCs w:val="22"/>
        </w:rPr>
        <w:t xml:space="preserve"> </w:t>
      </w:r>
      <w:r w:rsidR="00155A43" w:rsidRPr="00155A43">
        <w:rPr>
          <w:sz w:val="22"/>
          <w:szCs w:val="22"/>
        </w:rPr>
        <w:t xml:space="preserve">However, the essential oil of leaves </w:t>
      </w:r>
      <w:r w:rsidR="00EB56D6">
        <w:rPr>
          <w:sz w:val="22"/>
          <w:szCs w:val="22"/>
        </w:rPr>
        <w:t>for</w:t>
      </w:r>
      <w:r w:rsidR="00155A43" w:rsidRPr="00155A43">
        <w:rPr>
          <w:sz w:val="22"/>
          <w:szCs w:val="22"/>
        </w:rPr>
        <w:t xml:space="preserve"> the same plant is the richest in </w:t>
      </w:r>
      <w:r w:rsidR="00296614" w:rsidRPr="00155A43">
        <w:rPr>
          <w:sz w:val="22"/>
          <w:szCs w:val="22"/>
        </w:rPr>
        <w:t xml:space="preserve">acetate </w:t>
      </w:r>
      <w:r w:rsidR="00296614">
        <w:rPr>
          <w:sz w:val="22"/>
          <w:szCs w:val="22"/>
        </w:rPr>
        <w:t xml:space="preserve">of </w:t>
      </w:r>
      <w:r w:rsidR="00155A43" w:rsidRPr="00155A43">
        <w:rPr>
          <w:sz w:val="22"/>
          <w:szCs w:val="22"/>
        </w:rPr>
        <w:t>bornyl.</w:t>
      </w:r>
    </w:p>
    <w:p w:rsidR="00296614" w:rsidRDefault="00296614" w:rsidP="00EB56D6">
      <w:pPr>
        <w:pStyle w:val="Paragraphedeliste"/>
        <w:numPr>
          <w:ilvl w:val="0"/>
          <w:numId w:val="3"/>
        </w:numPr>
        <w:autoSpaceDE w:val="0"/>
        <w:autoSpaceDN w:val="0"/>
        <w:adjustRightInd w:val="0"/>
        <w:jc w:val="both"/>
        <w:rPr>
          <w:sz w:val="22"/>
          <w:szCs w:val="22"/>
        </w:rPr>
      </w:pPr>
      <w:r>
        <w:rPr>
          <w:sz w:val="22"/>
          <w:szCs w:val="22"/>
        </w:rPr>
        <w:t>The p</w:t>
      </w:r>
      <w:r w:rsidRPr="00296614">
        <w:rPr>
          <w:sz w:val="22"/>
          <w:szCs w:val="22"/>
        </w:rPr>
        <w:t xml:space="preserve">ure essential oils </w:t>
      </w:r>
      <w:r>
        <w:rPr>
          <w:sz w:val="22"/>
          <w:szCs w:val="22"/>
        </w:rPr>
        <w:t xml:space="preserve">of </w:t>
      </w:r>
      <w:r w:rsidRPr="00296614">
        <w:rPr>
          <w:sz w:val="22"/>
          <w:szCs w:val="22"/>
        </w:rPr>
        <w:t xml:space="preserve">leaves </w:t>
      </w:r>
      <w:r>
        <w:rPr>
          <w:sz w:val="22"/>
          <w:szCs w:val="22"/>
        </w:rPr>
        <w:t xml:space="preserve">for L </w:t>
      </w:r>
      <w:r w:rsidRPr="00296614">
        <w:rPr>
          <w:sz w:val="22"/>
          <w:szCs w:val="22"/>
        </w:rPr>
        <w:t xml:space="preserve">N regions </w:t>
      </w:r>
      <w:r w:rsidR="00EB56D6" w:rsidRPr="00247DFD">
        <w:rPr>
          <w:b/>
          <w:bCs/>
          <w:i/>
          <w:iCs/>
          <w:spacing w:val="-1"/>
          <w:sz w:val="22"/>
          <w:szCs w:val="22"/>
        </w:rPr>
        <w:t>«</w:t>
      </w:r>
      <w:r w:rsidR="00EB56D6">
        <w:rPr>
          <w:b/>
          <w:bCs/>
          <w:i/>
          <w:iCs/>
          <w:spacing w:val="-1"/>
          <w:sz w:val="22"/>
          <w:szCs w:val="22"/>
        </w:rPr>
        <w:t>Zinat</w:t>
      </w:r>
      <w:r w:rsidR="00EB56D6" w:rsidRPr="00247DFD">
        <w:rPr>
          <w:b/>
          <w:bCs/>
          <w:i/>
          <w:iCs/>
          <w:spacing w:val="-1"/>
          <w:sz w:val="22"/>
          <w:szCs w:val="22"/>
        </w:rPr>
        <w:t>»</w:t>
      </w:r>
      <w:r w:rsidR="00EB56D6" w:rsidRPr="00247DFD">
        <w:rPr>
          <w:spacing w:val="-1"/>
          <w:sz w:val="22"/>
          <w:szCs w:val="22"/>
        </w:rPr>
        <w:t xml:space="preserve"> </w:t>
      </w:r>
      <w:r w:rsidRPr="00296614">
        <w:rPr>
          <w:sz w:val="22"/>
          <w:szCs w:val="22"/>
        </w:rPr>
        <w:t xml:space="preserve">and </w:t>
      </w:r>
      <w:r w:rsidR="00EB56D6" w:rsidRPr="00247DFD">
        <w:rPr>
          <w:b/>
          <w:bCs/>
          <w:i/>
          <w:iCs/>
          <w:spacing w:val="-1"/>
          <w:sz w:val="22"/>
          <w:szCs w:val="22"/>
        </w:rPr>
        <w:t>«Hallila»</w:t>
      </w:r>
      <w:r w:rsidR="00EB56D6" w:rsidRPr="00247DFD">
        <w:rPr>
          <w:spacing w:val="-1"/>
          <w:sz w:val="22"/>
          <w:szCs w:val="22"/>
        </w:rPr>
        <w:t xml:space="preserve"> </w:t>
      </w:r>
      <w:r w:rsidRPr="00296614">
        <w:rPr>
          <w:sz w:val="22"/>
          <w:szCs w:val="22"/>
        </w:rPr>
        <w:t>are rich in 1,8-cineole which is  the major product.</w:t>
      </w:r>
      <w:r>
        <w:rPr>
          <w:sz w:val="22"/>
          <w:szCs w:val="22"/>
        </w:rPr>
        <w:t xml:space="preserve"> </w:t>
      </w:r>
      <w:r w:rsidRPr="00296614">
        <w:rPr>
          <w:sz w:val="22"/>
          <w:szCs w:val="22"/>
        </w:rPr>
        <w:t xml:space="preserve">It is most abundant in oil </w:t>
      </w:r>
      <w:r w:rsidR="00EB56D6" w:rsidRPr="00247DFD">
        <w:rPr>
          <w:b/>
          <w:bCs/>
          <w:i/>
          <w:iCs/>
          <w:spacing w:val="-1"/>
          <w:sz w:val="22"/>
          <w:szCs w:val="22"/>
        </w:rPr>
        <w:t>«Hallila»</w:t>
      </w:r>
      <w:r w:rsidR="00EB56D6" w:rsidRPr="00247DFD">
        <w:rPr>
          <w:spacing w:val="-1"/>
          <w:sz w:val="22"/>
          <w:szCs w:val="22"/>
        </w:rPr>
        <w:t xml:space="preserve"> </w:t>
      </w:r>
      <w:r w:rsidR="00EB56D6">
        <w:rPr>
          <w:spacing w:val="-1"/>
          <w:sz w:val="22"/>
          <w:szCs w:val="22"/>
        </w:rPr>
        <w:t>(</w:t>
      </w:r>
      <w:r w:rsidRPr="00296614">
        <w:rPr>
          <w:sz w:val="22"/>
          <w:szCs w:val="22"/>
        </w:rPr>
        <w:t>42.60%)</w:t>
      </w:r>
      <w:r>
        <w:rPr>
          <w:sz w:val="22"/>
          <w:szCs w:val="22"/>
        </w:rPr>
        <w:t xml:space="preserve"> than</w:t>
      </w:r>
      <w:r w:rsidRPr="00296614">
        <w:t xml:space="preserve"> </w:t>
      </w:r>
      <w:r w:rsidRPr="00296614">
        <w:rPr>
          <w:sz w:val="22"/>
          <w:szCs w:val="22"/>
        </w:rPr>
        <w:t xml:space="preserve">as in that of </w:t>
      </w:r>
      <w:r w:rsidR="00EB56D6" w:rsidRPr="00247DFD">
        <w:rPr>
          <w:b/>
          <w:bCs/>
          <w:i/>
          <w:iCs/>
          <w:spacing w:val="-1"/>
          <w:sz w:val="22"/>
          <w:szCs w:val="22"/>
        </w:rPr>
        <w:t>«</w:t>
      </w:r>
      <w:r w:rsidR="00EB56D6">
        <w:rPr>
          <w:b/>
          <w:bCs/>
          <w:i/>
          <w:iCs/>
          <w:spacing w:val="-1"/>
          <w:sz w:val="22"/>
          <w:szCs w:val="22"/>
        </w:rPr>
        <w:t>Zinat</w:t>
      </w:r>
      <w:r w:rsidR="00EB56D6" w:rsidRPr="00247DFD">
        <w:rPr>
          <w:b/>
          <w:bCs/>
          <w:i/>
          <w:iCs/>
          <w:spacing w:val="-1"/>
          <w:sz w:val="22"/>
          <w:szCs w:val="22"/>
        </w:rPr>
        <w:t>»</w:t>
      </w:r>
      <w:r w:rsidR="00EB56D6" w:rsidRPr="00247DFD">
        <w:rPr>
          <w:spacing w:val="-1"/>
          <w:sz w:val="22"/>
          <w:szCs w:val="22"/>
        </w:rPr>
        <w:t xml:space="preserve"> </w:t>
      </w:r>
      <w:r w:rsidRPr="00296614">
        <w:rPr>
          <w:sz w:val="22"/>
          <w:szCs w:val="22"/>
        </w:rPr>
        <w:t>(37.15%).</w:t>
      </w:r>
      <w:r w:rsidRPr="00296614">
        <w:t xml:space="preserve"> </w:t>
      </w:r>
      <w:r w:rsidRPr="00296614">
        <w:rPr>
          <w:sz w:val="22"/>
          <w:szCs w:val="22"/>
        </w:rPr>
        <w:t xml:space="preserve">However, </w:t>
      </w:r>
      <w:r>
        <w:rPr>
          <w:sz w:val="22"/>
          <w:szCs w:val="22"/>
        </w:rPr>
        <w:t xml:space="preserve">that </w:t>
      </w:r>
      <w:r w:rsidRPr="00296614">
        <w:rPr>
          <w:sz w:val="22"/>
          <w:szCs w:val="22"/>
        </w:rPr>
        <w:t>oil</w:t>
      </w:r>
      <w:r w:rsidR="00EB56D6">
        <w:rPr>
          <w:sz w:val="22"/>
          <w:szCs w:val="22"/>
        </w:rPr>
        <w:t xml:space="preserve"> of</w:t>
      </w:r>
      <w:r w:rsidRPr="00296614">
        <w:rPr>
          <w:sz w:val="22"/>
          <w:szCs w:val="22"/>
        </w:rPr>
        <w:t xml:space="preserve"> </w:t>
      </w:r>
      <w:r w:rsidR="00EB56D6" w:rsidRPr="00247DFD">
        <w:rPr>
          <w:b/>
          <w:bCs/>
          <w:i/>
          <w:iCs/>
          <w:spacing w:val="-1"/>
          <w:sz w:val="22"/>
          <w:szCs w:val="22"/>
        </w:rPr>
        <w:t>«</w:t>
      </w:r>
      <w:r w:rsidR="00EB56D6">
        <w:rPr>
          <w:b/>
          <w:bCs/>
          <w:i/>
          <w:iCs/>
          <w:spacing w:val="-1"/>
          <w:sz w:val="22"/>
          <w:szCs w:val="22"/>
        </w:rPr>
        <w:t>Zinat</w:t>
      </w:r>
      <w:r w:rsidR="00EB56D6" w:rsidRPr="00247DFD">
        <w:rPr>
          <w:b/>
          <w:bCs/>
          <w:i/>
          <w:iCs/>
          <w:spacing w:val="-1"/>
          <w:sz w:val="22"/>
          <w:szCs w:val="22"/>
        </w:rPr>
        <w:t>»</w:t>
      </w:r>
      <w:r w:rsidR="00EB56D6" w:rsidRPr="00247DFD">
        <w:rPr>
          <w:spacing w:val="-1"/>
          <w:sz w:val="22"/>
          <w:szCs w:val="22"/>
        </w:rPr>
        <w:t xml:space="preserve"> </w:t>
      </w:r>
      <w:r w:rsidRPr="00296614">
        <w:rPr>
          <w:sz w:val="22"/>
          <w:szCs w:val="22"/>
        </w:rPr>
        <w:t xml:space="preserve">is richer </w:t>
      </w:r>
      <w:r>
        <w:rPr>
          <w:sz w:val="22"/>
          <w:szCs w:val="22"/>
        </w:rPr>
        <w:t>the</w:t>
      </w:r>
      <w:r w:rsidRPr="00296614">
        <w:rPr>
          <w:sz w:val="22"/>
          <w:szCs w:val="22"/>
        </w:rPr>
        <w:t xml:space="preserve"> linalool than </w:t>
      </w:r>
      <w:r w:rsidR="00EB56D6" w:rsidRPr="00247DFD">
        <w:rPr>
          <w:b/>
          <w:bCs/>
          <w:i/>
          <w:iCs/>
          <w:spacing w:val="-1"/>
          <w:sz w:val="22"/>
          <w:szCs w:val="22"/>
        </w:rPr>
        <w:t>«Hallila»</w:t>
      </w:r>
      <w:r w:rsidRPr="00296614">
        <w:rPr>
          <w:sz w:val="22"/>
          <w:szCs w:val="22"/>
        </w:rPr>
        <w:t>.</w:t>
      </w:r>
      <w:r w:rsidR="000C1A7F" w:rsidRPr="000C1A7F">
        <w:t xml:space="preserve"> </w:t>
      </w:r>
      <w:r w:rsidR="000C1A7F" w:rsidRPr="000C1A7F">
        <w:rPr>
          <w:sz w:val="22"/>
          <w:szCs w:val="22"/>
        </w:rPr>
        <w:t xml:space="preserve">There is also the α-pinene and sabinene are more abundant than in that of </w:t>
      </w:r>
      <w:r w:rsidR="00EB56D6" w:rsidRPr="00247DFD">
        <w:rPr>
          <w:b/>
          <w:bCs/>
          <w:i/>
          <w:iCs/>
          <w:spacing w:val="-1"/>
          <w:sz w:val="22"/>
          <w:szCs w:val="22"/>
        </w:rPr>
        <w:t>«Hallila»</w:t>
      </w:r>
      <w:r w:rsidR="00EB56D6" w:rsidRPr="00247DFD">
        <w:rPr>
          <w:spacing w:val="-1"/>
          <w:sz w:val="22"/>
          <w:szCs w:val="22"/>
        </w:rPr>
        <w:t xml:space="preserve"> </w:t>
      </w:r>
      <w:r w:rsidR="000C1A7F" w:rsidRPr="00EB56D6">
        <w:rPr>
          <w:spacing w:val="-1"/>
          <w:sz w:val="22"/>
          <w:szCs w:val="22"/>
        </w:rPr>
        <w:t>respectively.</w:t>
      </w:r>
    </w:p>
    <w:p w:rsidR="00167EB1" w:rsidRDefault="00167EB1" w:rsidP="00167EB1">
      <w:pPr>
        <w:pStyle w:val="Paragraphedeliste"/>
        <w:autoSpaceDE w:val="0"/>
        <w:autoSpaceDN w:val="0"/>
        <w:adjustRightInd w:val="0"/>
        <w:jc w:val="both"/>
        <w:rPr>
          <w:sz w:val="22"/>
          <w:szCs w:val="22"/>
        </w:rPr>
      </w:pPr>
    </w:p>
    <w:p w:rsidR="00F909D5" w:rsidRDefault="00167EB1" w:rsidP="00167EB1">
      <w:pPr>
        <w:pStyle w:val="Paragraphedeliste"/>
        <w:autoSpaceDE w:val="0"/>
        <w:autoSpaceDN w:val="0"/>
        <w:adjustRightInd w:val="0"/>
        <w:jc w:val="both"/>
        <w:rPr>
          <w:rFonts w:eastAsiaTheme="minorHAnsi"/>
          <w:b/>
          <w:bCs/>
          <w:sz w:val="24"/>
          <w:szCs w:val="24"/>
        </w:rPr>
      </w:pPr>
      <w:r w:rsidRPr="00167EB1">
        <w:rPr>
          <w:rFonts w:eastAsiaTheme="minorHAnsi"/>
          <w:b/>
          <w:bCs/>
          <w:sz w:val="24"/>
          <w:szCs w:val="24"/>
        </w:rPr>
        <w:t xml:space="preserve">3.3 Chromatograms of the pure essential oils </w:t>
      </w:r>
      <w:r>
        <w:rPr>
          <w:rFonts w:eastAsiaTheme="minorHAnsi"/>
          <w:b/>
          <w:bCs/>
          <w:sz w:val="24"/>
          <w:szCs w:val="24"/>
        </w:rPr>
        <w:t>of</w:t>
      </w:r>
      <w:r w:rsidRPr="00167EB1">
        <w:rPr>
          <w:rFonts w:eastAsiaTheme="minorHAnsi"/>
          <w:b/>
          <w:bCs/>
          <w:sz w:val="24"/>
          <w:szCs w:val="24"/>
        </w:rPr>
        <w:t xml:space="preserve"> leaves </w:t>
      </w:r>
      <w:r>
        <w:rPr>
          <w:rFonts w:eastAsiaTheme="minorHAnsi"/>
          <w:b/>
          <w:bCs/>
          <w:sz w:val="24"/>
          <w:szCs w:val="24"/>
        </w:rPr>
        <w:t xml:space="preserve">for </w:t>
      </w:r>
      <w:r w:rsidRPr="00EB56D6">
        <w:rPr>
          <w:rFonts w:eastAsiaTheme="minorHAnsi"/>
          <w:b/>
          <w:bCs/>
          <w:i/>
          <w:iCs/>
          <w:sz w:val="24"/>
          <w:szCs w:val="24"/>
        </w:rPr>
        <w:t>LS</w:t>
      </w:r>
      <w:r w:rsidRPr="00167EB1">
        <w:rPr>
          <w:rFonts w:eastAsiaTheme="minorHAnsi"/>
          <w:b/>
          <w:bCs/>
          <w:sz w:val="24"/>
          <w:szCs w:val="24"/>
        </w:rPr>
        <w:t xml:space="preserve"> and</w:t>
      </w:r>
      <w:r w:rsidRPr="00EB56D6">
        <w:rPr>
          <w:rFonts w:eastAsiaTheme="minorHAnsi"/>
          <w:b/>
          <w:bCs/>
          <w:i/>
          <w:iCs/>
          <w:sz w:val="24"/>
          <w:szCs w:val="24"/>
        </w:rPr>
        <w:t xml:space="preserve"> LN</w:t>
      </w:r>
    </w:p>
    <w:p w:rsidR="00167EB1" w:rsidRDefault="00167EB1" w:rsidP="00167EB1">
      <w:pPr>
        <w:pStyle w:val="Paragraphedeliste"/>
        <w:autoSpaceDE w:val="0"/>
        <w:autoSpaceDN w:val="0"/>
        <w:adjustRightInd w:val="0"/>
        <w:jc w:val="both"/>
        <w:rPr>
          <w:rFonts w:eastAsiaTheme="minorHAnsi"/>
          <w:b/>
          <w:bCs/>
          <w:sz w:val="24"/>
          <w:szCs w:val="24"/>
        </w:rPr>
      </w:pPr>
      <w:r w:rsidRPr="00167EB1">
        <w:rPr>
          <w:rFonts w:eastAsiaTheme="minorHAnsi"/>
          <w:b/>
          <w:bCs/>
          <w:sz w:val="24"/>
          <w:szCs w:val="24"/>
        </w:rPr>
        <w:t xml:space="preserve">3.3.1 Chromatograms for </w:t>
      </w:r>
      <w:r w:rsidRPr="00EB56D6">
        <w:rPr>
          <w:rFonts w:eastAsiaTheme="minorHAnsi"/>
          <w:b/>
          <w:bCs/>
          <w:i/>
          <w:iCs/>
          <w:sz w:val="24"/>
          <w:szCs w:val="24"/>
        </w:rPr>
        <w:t>LS</w:t>
      </w:r>
    </w:p>
    <w:p w:rsidR="00167EB1" w:rsidRDefault="00167EB1" w:rsidP="00167EB1">
      <w:pPr>
        <w:pStyle w:val="Paragraphedeliste"/>
        <w:autoSpaceDE w:val="0"/>
        <w:autoSpaceDN w:val="0"/>
        <w:adjustRightInd w:val="0"/>
        <w:jc w:val="both"/>
        <w:rPr>
          <w:rFonts w:eastAsiaTheme="minorHAnsi"/>
          <w:b/>
          <w:bCs/>
          <w:sz w:val="24"/>
          <w:szCs w:val="24"/>
        </w:rPr>
      </w:pPr>
    </w:p>
    <w:p w:rsidR="00167EB1" w:rsidRDefault="00167EB1" w:rsidP="00167EB1">
      <w:pPr>
        <w:pStyle w:val="Paragraphedeliste"/>
        <w:autoSpaceDE w:val="0"/>
        <w:autoSpaceDN w:val="0"/>
        <w:adjustRightInd w:val="0"/>
        <w:jc w:val="both"/>
        <w:rPr>
          <w:rFonts w:eastAsiaTheme="minorHAnsi"/>
          <w:b/>
          <w:bCs/>
          <w:sz w:val="24"/>
          <w:szCs w:val="24"/>
        </w:rPr>
      </w:pPr>
      <w:r>
        <w:rPr>
          <w:rFonts w:eastAsiaTheme="minorHAnsi"/>
          <w:b/>
          <w:bCs/>
          <w:noProof/>
          <w:sz w:val="24"/>
          <w:szCs w:val="24"/>
          <w:lang w:val="fr-FR" w:eastAsia="fr-FR"/>
        </w:rPr>
        <w:drawing>
          <wp:anchor distT="0" distB="0" distL="114300" distR="114300" simplePos="0" relativeHeight="251657728" behindDoc="0" locked="0" layoutInCell="1" allowOverlap="1">
            <wp:simplePos x="0" y="0"/>
            <wp:positionH relativeFrom="column">
              <wp:posOffset>396875</wp:posOffset>
            </wp:positionH>
            <wp:positionV relativeFrom="paragraph">
              <wp:posOffset>106680</wp:posOffset>
            </wp:positionV>
            <wp:extent cx="5295900" cy="3495675"/>
            <wp:effectExtent l="19050" t="0" r="0" b="0"/>
            <wp:wrapSquare wrapText="bothSides"/>
            <wp:docPr id="1" name="Image 2" descr="C:\Users\CmpQ\Deskto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mpQ\Desktop\1.png"/>
                    <pic:cNvPicPr>
                      <a:picLocks noChangeAspect="1" noChangeArrowheads="1"/>
                    </pic:cNvPicPr>
                  </pic:nvPicPr>
                  <pic:blipFill>
                    <a:blip r:embed="rId9"/>
                    <a:srcRect/>
                    <a:stretch>
                      <a:fillRect/>
                    </a:stretch>
                  </pic:blipFill>
                  <pic:spPr bwMode="auto">
                    <a:xfrm>
                      <a:off x="0" y="0"/>
                      <a:ext cx="5295900" cy="3495675"/>
                    </a:xfrm>
                    <a:prstGeom prst="rect">
                      <a:avLst/>
                    </a:prstGeom>
                    <a:noFill/>
                    <a:ln w="9525">
                      <a:noFill/>
                      <a:miter lim="800000"/>
                      <a:headEnd/>
                      <a:tailEnd/>
                    </a:ln>
                  </pic:spPr>
                </pic:pic>
              </a:graphicData>
            </a:graphic>
          </wp:anchor>
        </w:drawing>
      </w:r>
    </w:p>
    <w:p w:rsidR="00167EB1" w:rsidRPr="00167EB1" w:rsidRDefault="00167EB1" w:rsidP="00167EB1">
      <w:pPr>
        <w:pStyle w:val="Paragraphedeliste"/>
        <w:autoSpaceDE w:val="0"/>
        <w:autoSpaceDN w:val="0"/>
        <w:adjustRightInd w:val="0"/>
        <w:jc w:val="both"/>
        <w:rPr>
          <w:rFonts w:eastAsiaTheme="minorHAnsi"/>
          <w:b/>
          <w:bCs/>
          <w:sz w:val="24"/>
          <w:szCs w:val="24"/>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Pr="00167EB1" w:rsidRDefault="00F909D5" w:rsidP="00C9365D">
      <w:pPr>
        <w:autoSpaceDE w:val="0"/>
        <w:autoSpaceDN w:val="0"/>
        <w:adjustRightInd w:val="0"/>
        <w:jc w:val="both"/>
        <w:rPr>
          <w:b/>
          <w:bCs/>
          <w:i/>
          <w:iCs/>
          <w:sz w:val="22"/>
          <w:szCs w:val="22"/>
        </w:rPr>
      </w:pPr>
    </w:p>
    <w:p w:rsidR="00F909D5" w:rsidRPr="00167EB1" w:rsidRDefault="00F909D5" w:rsidP="00C9365D">
      <w:pPr>
        <w:autoSpaceDE w:val="0"/>
        <w:autoSpaceDN w:val="0"/>
        <w:adjustRightInd w:val="0"/>
        <w:jc w:val="both"/>
        <w:rPr>
          <w:b/>
          <w:bCs/>
          <w:i/>
          <w:iCs/>
          <w:sz w:val="22"/>
          <w:szCs w:val="22"/>
        </w:rPr>
      </w:pPr>
    </w:p>
    <w:p w:rsidR="00167EB1" w:rsidRDefault="00167EB1" w:rsidP="00C9365D">
      <w:pPr>
        <w:autoSpaceDE w:val="0"/>
        <w:autoSpaceDN w:val="0"/>
        <w:adjustRightInd w:val="0"/>
        <w:jc w:val="both"/>
        <w:rPr>
          <w:b/>
          <w:bCs/>
          <w:i/>
          <w:iCs/>
          <w:sz w:val="22"/>
          <w:szCs w:val="22"/>
        </w:rPr>
      </w:pPr>
    </w:p>
    <w:p w:rsidR="00EB56D6" w:rsidRDefault="00EB56D6" w:rsidP="00C9365D">
      <w:pPr>
        <w:autoSpaceDE w:val="0"/>
        <w:autoSpaceDN w:val="0"/>
        <w:adjustRightInd w:val="0"/>
        <w:jc w:val="both"/>
        <w:rPr>
          <w:b/>
          <w:bCs/>
          <w:i/>
          <w:iCs/>
          <w:sz w:val="22"/>
          <w:szCs w:val="22"/>
        </w:rPr>
      </w:pPr>
    </w:p>
    <w:p w:rsidR="00EB56D6" w:rsidRDefault="00EB56D6" w:rsidP="00C9365D">
      <w:pPr>
        <w:autoSpaceDE w:val="0"/>
        <w:autoSpaceDN w:val="0"/>
        <w:adjustRightInd w:val="0"/>
        <w:jc w:val="both"/>
        <w:rPr>
          <w:b/>
          <w:bCs/>
          <w:i/>
          <w:iCs/>
          <w:sz w:val="22"/>
          <w:szCs w:val="22"/>
        </w:rPr>
      </w:pPr>
    </w:p>
    <w:p w:rsidR="00EB56D6" w:rsidRDefault="00EB56D6" w:rsidP="00C9365D">
      <w:pPr>
        <w:autoSpaceDE w:val="0"/>
        <w:autoSpaceDN w:val="0"/>
        <w:adjustRightInd w:val="0"/>
        <w:jc w:val="both"/>
        <w:rPr>
          <w:b/>
          <w:bCs/>
          <w:i/>
          <w:iCs/>
          <w:sz w:val="22"/>
          <w:szCs w:val="22"/>
        </w:rPr>
      </w:pPr>
    </w:p>
    <w:p w:rsidR="00EB56D6" w:rsidRDefault="00EB56D6" w:rsidP="00C9365D">
      <w:pPr>
        <w:autoSpaceDE w:val="0"/>
        <w:autoSpaceDN w:val="0"/>
        <w:adjustRightInd w:val="0"/>
        <w:jc w:val="both"/>
        <w:rPr>
          <w:b/>
          <w:bCs/>
          <w:i/>
          <w:iCs/>
          <w:sz w:val="22"/>
          <w:szCs w:val="22"/>
        </w:rPr>
      </w:pPr>
    </w:p>
    <w:p w:rsidR="00F909D5" w:rsidRPr="00167EB1" w:rsidRDefault="00167EB1" w:rsidP="00C9365D">
      <w:pPr>
        <w:autoSpaceDE w:val="0"/>
        <w:autoSpaceDN w:val="0"/>
        <w:adjustRightInd w:val="0"/>
        <w:jc w:val="both"/>
        <w:rPr>
          <w:b/>
          <w:bCs/>
          <w:i/>
          <w:iCs/>
          <w:sz w:val="22"/>
          <w:szCs w:val="22"/>
        </w:rPr>
      </w:pPr>
      <w:r w:rsidRPr="00167EB1">
        <w:rPr>
          <w:b/>
          <w:bCs/>
          <w:i/>
          <w:iCs/>
          <w:sz w:val="22"/>
          <w:szCs w:val="22"/>
        </w:rPr>
        <w:t>Fig 1: Chromatogram</w:t>
      </w:r>
      <w:r>
        <w:rPr>
          <w:b/>
          <w:bCs/>
          <w:i/>
          <w:iCs/>
          <w:sz w:val="22"/>
          <w:szCs w:val="22"/>
        </w:rPr>
        <w:t xml:space="preserve"> of the </w:t>
      </w:r>
      <w:r w:rsidRPr="00167EB1">
        <w:rPr>
          <w:b/>
          <w:bCs/>
          <w:i/>
          <w:iCs/>
          <w:sz w:val="22"/>
          <w:szCs w:val="22"/>
        </w:rPr>
        <w:t xml:space="preserve">pure essential oils </w:t>
      </w:r>
      <w:r>
        <w:rPr>
          <w:b/>
          <w:bCs/>
          <w:i/>
          <w:iCs/>
          <w:sz w:val="22"/>
          <w:szCs w:val="22"/>
        </w:rPr>
        <w:t xml:space="preserve">of </w:t>
      </w:r>
      <w:r w:rsidRPr="00167EB1">
        <w:rPr>
          <w:b/>
          <w:bCs/>
          <w:i/>
          <w:iCs/>
          <w:sz w:val="22"/>
          <w:szCs w:val="22"/>
        </w:rPr>
        <w:t>leaves</w:t>
      </w:r>
      <w:r>
        <w:rPr>
          <w:b/>
          <w:bCs/>
          <w:i/>
          <w:iCs/>
          <w:sz w:val="22"/>
          <w:szCs w:val="22"/>
        </w:rPr>
        <w:t xml:space="preserve"> of </w:t>
      </w:r>
      <w:r w:rsidRPr="00167EB1">
        <w:rPr>
          <w:b/>
          <w:bCs/>
          <w:i/>
          <w:iCs/>
          <w:sz w:val="22"/>
          <w:szCs w:val="22"/>
        </w:rPr>
        <w:t xml:space="preserve"> Lavandula Stoechas "Zinat"</w:t>
      </w: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E37B3F" w:rsidRDefault="00E37B3F"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E37B3F" w:rsidP="00C9365D">
      <w:pPr>
        <w:autoSpaceDE w:val="0"/>
        <w:autoSpaceDN w:val="0"/>
        <w:adjustRightInd w:val="0"/>
        <w:jc w:val="both"/>
        <w:rPr>
          <w:sz w:val="22"/>
          <w:szCs w:val="22"/>
        </w:rPr>
      </w:pPr>
      <w:r>
        <w:rPr>
          <w:noProof/>
          <w:sz w:val="22"/>
          <w:szCs w:val="22"/>
          <w:lang w:val="fr-FR" w:eastAsia="fr-FR"/>
        </w:rPr>
        <w:lastRenderedPageBreak/>
        <w:drawing>
          <wp:anchor distT="0" distB="0" distL="114300" distR="114300" simplePos="0" relativeHeight="251658752" behindDoc="0" locked="0" layoutInCell="1" allowOverlap="1">
            <wp:simplePos x="0" y="0"/>
            <wp:positionH relativeFrom="column">
              <wp:posOffset>444500</wp:posOffset>
            </wp:positionH>
            <wp:positionV relativeFrom="paragraph">
              <wp:posOffset>163830</wp:posOffset>
            </wp:positionV>
            <wp:extent cx="5324475" cy="3238500"/>
            <wp:effectExtent l="19050" t="0" r="9525" b="0"/>
            <wp:wrapSquare wrapText="bothSides"/>
            <wp:docPr id="15" name="Image 3" descr="C:\Users\CmpQ\Desktop\Sans ti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mpQ\Desktop\Sans titre.png"/>
                    <pic:cNvPicPr>
                      <a:picLocks noChangeAspect="1" noChangeArrowheads="1"/>
                    </pic:cNvPicPr>
                  </pic:nvPicPr>
                  <pic:blipFill>
                    <a:blip r:embed="rId10"/>
                    <a:srcRect/>
                    <a:stretch>
                      <a:fillRect/>
                    </a:stretch>
                  </pic:blipFill>
                  <pic:spPr bwMode="auto">
                    <a:xfrm>
                      <a:off x="0" y="0"/>
                      <a:ext cx="5324475" cy="3238500"/>
                    </a:xfrm>
                    <a:prstGeom prst="rect">
                      <a:avLst/>
                    </a:prstGeom>
                    <a:noFill/>
                    <a:ln w="9525">
                      <a:noFill/>
                      <a:miter lim="800000"/>
                      <a:headEnd/>
                      <a:tailEnd/>
                    </a:ln>
                  </pic:spPr>
                </pic:pic>
              </a:graphicData>
            </a:graphic>
          </wp:anchor>
        </w:drawing>
      </w: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Default="00F909D5" w:rsidP="00C9365D">
      <w:pPr>
        <w:autoSpaceDE w:val="0"/>
        <w:autoSpaceDN w:val="0"/>
        <w:adjustRightInd w:val="0"/>
        <w:jc w:val="both"/>
        <w:rPr>
          <w:sz w:val="22"/>
          <w:szCs w:val="22"/>
        </w:rPr>
      </w:pPr>
    </w:p>
    <w:p w:rsidR="00F909D5" w:rsidRPr="00365D24" w:rsidRDefault="00F909D5" w:rsidP="00C9365D">
      <w:pPr>
        <w:autoSpaceDE w:val="0"/>
        <w:autoSpaceDN w:val="0"/>
        <w:adjustRightInd w:val="0"/>
        <w:jc w:val="both"/>
        <w:rPr>
          <w:sz w:val="22"/>
          <w:szCs w:val="22"/>
        </w:rPr>
      </w:pPr>
    </w:p>
    <w:p w:rsidR="000E0E15" w:rsidRDefault="000E0E15">
      <w:pPr>
        <w:spacing w:before="16" w:line="260" w:lineRule="exact"/>
        <w:rPr>
          <w:sz w:val="26"/>
          <w:szCs w:val="26"/>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rsidP="00E37B3F">
      <w:pPr>
        <w:autoSpaceDE w:val="0"/>
        <w:autoSpaceDN w:val="0"/>
        <w:adjustRightInd w:val="0"/>
        <w:jc w:val="both"/>
        <w:rPr>
          <w:b/>
          <w:bCs/>
          <w:i/>
          <w:iCs/>
          <w:sz w:val="22"/>
          <w:szCs w:val="22"/>
        </w:rPr>
      </w:pPr>
    </w:p>
    <w:p w:rsidR="002168F9" w:rsidRDefault="002168F9" w:rsidP="00E37B3F">
      <w:pPr>
        <w:autoSpaceDE w:val="0"/>
        <w:autoSpaceDN w:val="0"/>
        <w:adjustRightInd w:val="0"/>
        <w:jc w:val="both"/>
        <w:rPr>
          <w:b/>
          <w:bCs/>
          <w:i/>
          <w:iCs/>
          <w:sz w:val="22"/>
          <w:szCs w:val="22"/>
        </w:rPr>
      </w:pPr>
    </w:p>
    <w:p w:rsidR="002168F9" w:rsidRDefault="002168F9" w:rsidP="00E37B3F">
      <w:pPr>
        <w:autoSpaceDE w:val="0"/>
        <w:autoSpaceDN w:val="0"/>
        <w:adjustRightInd w:val="0"/>
        <w:jc w:val="both"/>
        <w:rPr>
          <w:b/>
          <w:bCs/>
          <w:i/>
          <w:iCs/>
          <w:sz w:val="22"/>
          <w:szCs w:val="22"/>
        </w:rPr>
      </w:pPr>
    </w:p>
    <w:p w:rsidR="002168F9" w:rsidRDefault="002168F9" w:rsidP="00E37B3F">
      <w:pPr>
        <w:autoSpaceDE w:val="0"/>
        <w:autoSpaceDN w:val="0"/>
        <w:adjustRightInd w:val="0"/>
        <w:jc w:val="both"/>
        <w:rPr>
          <w:b/>
          <w:bCs/>
          <w:i/>
          <w:iCs/>
          <w:sz w:val="22"/>
          <w:szCs w:val="22"/>
        </w:rPr>
      </w:pPr>
    </w:p>
    <w:p w:rsidR="002168F9" w:rsidRDefault="002168F9" w:rsidP="00E37B3F">
      <w:pPr>
        <w:autoSpaceDE w:val="0"/>
        <w:autoSpaceDN w:val="0"/>
        <w:adjustRightInd w:val="0"/>
        <w:jc w:val="both"/>
        <w:rPr>
          <w:b/>
          <w:bCs/>
          <w:i/>
          <w:iCs/>
          <w:sz w:val="22"/>
          <w:szCs w:val="22"/>
        </w:rPr>
      </w:pPr>
    </w:p>
    <w:p w:rsidR="002168F9" w:rsidRDefault="002168F9" w:rsidP="00E37B3F">
      <w:pPr>
        <w:autoSpaceDE w:val="0"/>
        <w:autoSpaceDN w:val="0"/>
        <w:adjustRightInd w:val="0"/>
        <w:jc w:val="both"/>
        <w:rPr>
          <w:b/>
          <w:bCs/>
          <w:i/>
          <w:iCs/>
          <w:sz w:val="22"/>
          <w:szCs w:val="22"/>
        </w:rPr>
      </w:pPr>
    </w:p>
    <w:p w:rsidR="002168F9" w:rsidRDefault="002168F9" w:rsidP="00E37B3F">
      <w:pPr>
        <w:autoSpaceDE w:val="0"/>
        <w:autoSpaceDN w:val="0"/>
        <w:adjustRightInd w:val="0"/>
        <w:jc w:val="both"/>
        <w:rPr>
          <w:b/>
          <w:bCs/>
          <w:i/>
          <w:iCs/>
          <w:sz w:val="22"/>
          <w:szCs w:val="22"/>
        </w:rPr>
      </w:pPr>
    </w:p>
    <w:p w:rsidR="00E37B3F" w:rsidRPr="00167EB1" w:rsidRDefault="00E37B3F" w:rsidP="00E37B3F">
      <w:pPr>
        <w:autoSpaceDE w:val="0"/>
        <w:autoSpaceDN w:val="0"/>
        <w:adjustRightInd w:val="0"/>
        <w:jc w:val="both"/>
        <w:rPr>
          <w:b/>
          <w:bCs/>
          <w:i/>
          <w:iCs/>
          <w:sz w:val="22"/>
          <w:szCs w:val="22"/>
        </w:rPr>
      </w:pPr>
      <w:r w:rsidRPr="00167EB1">
        <w:rPr>
          <w:b/>
          <w:bCs/>
          <w:i/>
          <w:iCs/>
          <w:sz w:val="22"/>
          <w:szCs w:val="22"/>
        </w:rPr>
        <w:t xml:space="preserve">Fig </w:t>
      </w:r>
      <w:r>
        <w:rPr>
          <w:b/>
          <w:bCs/>
          <w:i/>
          <w:iCs/>
          <w:sz w:val="22"/>
          <w:szCs w:val="22"/>
        </w:rPr>
        <w:t>2</w:t>
      </w:r>
      <w:r w:rsidRPr="00167EB1">
        <w:rPr>
          <w:b/>
          <w:bCs/>
          <w:i/>
          <w:iCs/>
          <w:sz w:val="22"/>
          <w:szCs w:val="22"/>
        </w:rPr>
        <w:t>: Chromatogram</w:t>
      </w:r>
      <w:r>
        <w:rPr>
          <w:b/>
          <w:bCs/>
          <w:i/>
          <w:iCs/>
          <w:sz w:val="22"/>
          <w:szCs w:val="22"/>
        </w:rPr>
        <w:t xml:space="preserve"> of the </w:t>
      </w:r>
      <w:r w:rsidRPr="00167EB1">
        <w:rPr>
          <w:b/>
          <w:bCs/>
          <w:i/>
          <w:iCs/>
          <w:sz w:val="22"/>
          <w:szCs w:val="22"/>
        </w:rPr>
        <w:t xml:space="preserve">pure essential oils </w:t>
      </w:r>
      <w:r>
        <w:rPr>
          <w:b/>
          <w:bCs/>
          <w:i/>
          <w:iCs/>
          <w:sz w:val="22"/>
          <w:szCs w:val="22"/>
        </w:rPr>
        <w:t xml:space="preserve">of </w:t>
      </w:r>
      <w:r w:rsidRPr="00167EB1">
        <w:rPr>
          <w:b/>
          <w:bCs/>
          <w:i/>
          <w:iCs/>
          <w:sz w:val="22"/>
          <w:szCs w:val="22"/>
        </w:rPr>
        <w:t>leaves</w:t>
      </w:r>
      <w:r>
        <w:rPr>
          <w:b/>
          <w:bCs/>
          <w:i/>
          <w:iCs/>
          <w:sz w:val="22"/>
          <w:szCs w:val="22"/>
        </w:rPr>
        <w:t xml:space="preserve"> of </w:t>
      </w:r>
      <w:r w:rsidRPr="00167EB1">
        <w:rPr>
          <w:b/>
          <w:bCs/>
          <w:i/>
          <w:iCs/>
          <w:sz w:val="22"/>
          <w:szCs w:val="22"/>
        </w:rPr>
        <w:t xml:space="preserve"> Lavandula Stoechas "</w:t>
      </w:r>
      <w:r>
        <w:rPr>
          <w:b/>
          <w:bCs/>
          <w:i/>
          <w:iCs/>
          <w:sz w:val="22"/>
          <w:szCs w:val="22"/>
        </w:rPr>
        <w:t>Hallila</w:t>
      </w:r>
      <w:r w:rsidRPr="00167EB1">
        <w:rPr>
          <w:b/>
          <w:bCs/>
          <w:i/>
          <w:iCs/>
          <w:sz w:val="22"/>
          <w:szCs w:val="22"/>
        </w:rPr>
        <w:t>"</w:t>
      </w:r>
    </w:p>
    <w:p w:rsidR="00E37B3F" w:rsidRDefault="00E37B3F">
      <w:pPr>
        <w:spacing w:before="29"/>
        <w:ind w:left="117" w:right="8325"/>
        <w:jc w:val="both"/>
        <w:rPr>
          <w:b/>
          <w:sz w:val="24"/>
          <w:szCs w:val="24"/>
        </w:rPr>
      </w:pPr>
    </w:p>
    <w:p w:rsidR="00E37B3F" w:rsidRDefault="00E37B3F" w:rsidP="00E37B3F">
      <w:pPr>
        <w:pStyle w:val="Paragraphedeliste"/>
        <w:autoSpaceDE w:val="0"/>
        <w:autoSpaceDN w:val="0"/>
        <w:adjustRightInd w:val="0"/>
        <w:ind w:left="0"/>
        <w:jc w:val="both"/>
        <w:rPr>
          <w:rFonts w:eastAsiaTheme="minorHAnsi"/>
          <w:b/>
          <w:bCs/>
          <w:sz w:val="24"/>
          <w:szCs w:val="24"/>
        </w:rPr>
      </w:pPr>
      <w:r w:rsidRPr="00E37B3F">
        <w:rPr>
          <w:rFonts w:eastAsiaTheme="minorHAnsi"/>
          <w:b/>
          <w:bCs/>
          <w:sz w:val="24"/>
          <w:szCs w:val="24"/>
        </w:rPr>
        <w:t xml:space="preserve">3.2 Chromatograms for </w:t>
      </w:r>
      <w:r w:rsidRPr="00EB56D6">
        <w:rPr>
          <w:rFonts w:eastAsiaTheme="minorHAnsi"/>
          <w:b/>
          <w:bCs/>
          <w:i/>
          <w:iCs/>
          <w:sz w:val="24"/>
          <w:szCs w:val="24"/>
        </w:rPr>
        <w:t>L.N</w:t>
      </w:r>
    </w:p>
    <w:p w:rsidR="00E37B3F" w:rsidRDefault="00E37B3F" w:rsidP="00E37B3F">
      <w:pPr>
        <w:pStyle w:val="Paragraphedeliste"/>
        <w:autoSpaceDE w:val="0"/>
        <w:autoSpaceDN w:val="0"/>
        <w:adjustRightInd w:val="0"/>
        <w:ind w:left="0"/>
        <w:jc w:val="both"/>
        <w:rPr>
          <w:rFonts w:eastAsiaTheme="minorHAnsi"/>
          <w:b/>
          <w:bCs/>
          <w:sz w:val="24"/>
          <w:szCs w:val="24"/>
        </w:rPr>
      </w:pPr>
      <w:r>
        <w:rPr>
          <w:rFonts w:eastAsiaTheme="minorHAnsi"/>
          <w:b/>
          <w:bCs/>
          <w:noProof/>
          <w:sz w:val="24"/>
          <w:szCs w:val="24"/>
          <w:lang w:val="fr-FR" w:eastAsia="fr-FR"/>
        </w:rPr>
        <w:drawing>
          <wp:anchor distT="0" distB="0" distL="114300" distR="114300" simplePos="0" relativeHeight="251659776" behindDoc="0" locked="0" layoutInCell="1" allowOverlap="1">
            <wp:simplePos x="0" y="0"/>
            <wp:positionH relativeFrom="column">
              <wp:posOffset>473075</wp:posOffset>
            </wp:positionH>
            <wp:positionV relativeFrom="paragraph">
              <wp:posOffset>129540</wp:posOffset>
            </wp:positionV>
            <wp:extent cx="5295900" cy="3829050"/>
            <wp:effectExtent l="19050" t="0" r="0" b="0"/>
            <wp:wrapSquare wrapText="bothSides"/>
            <wp:docPr id="16" name="Image 4" descr="C:\Users\CmpQ\Desktop\Sans ti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CmpQ\Desktop\Sans titre.png"/>
                    <pic:cNvPicPr>
                      <a:picLocks noChangeAspect="1" noChangeArrowheads="1"/>
                    </pic:cNvPicPr>
                  </pic:nvPicPr>
                  <pic:blipFill>
                    <a:blip r:embed="rId11"/>
                    <a:srcRect/>
                    <a:stretch>
                      <a:fillRect/>
                    </a:stretch>
                  </pic:blipFill>
                  <pic:spPr bwMode="auto">
                    <a:xfrm>
                      <a:off x="0" y="0"/>
                      <a:ext cx="5295900" cy="3829050"/>
                    </a:xfrm>
                    <a:prstGeom prst="rect">
                      <a:avLst/>
                    </a:prstGeom>
                    <a:noFill/>
                    <a:ln w="9525">
                      <a:noFill/>
                      <a:miter lim="800000"/>
                      <a:headEnd/>
                      <a:tailEnd/>
                    </a:ln>
                  </pic:spPr>
                </pic:pic>
              </a:graphicData>
            </a:graphic>
          </wp:anchor>
        </w:drawing>
      </w:r>
    </w:p>
    <w:p w:rsidR="00E37B3F" w:rsidRDefault="00E37B3F" w:rsidP="00E37B3F">
      <w:pPr>
        <w:pStyle w:val="Paragraphedeliste"/>
        <w:autoSpaceDE w:val="0"/>
        <w:autoSpaceDN w:val="0"/>
        <w:adjustRightInd w:val="0"/>
        <w:ind w:left="0"/>
        <w:jc w:val="both"/>
        <w:rPr>
          <w:rFonts w:eastAsiaTheme="minorHAnsi"/>
          <w:b/>
          <w:bCs/>
          <w:sz w:val="24"/>
          <w:szCs w:val="24"/>
        </w:rPr>
      </w:pPr>
    </w:p>
    <w:p w:rsidR="00E37B3F" w:rsidRDefault="00E37B3F" w:rsidP="00E37B3F">
      <w:pPr>
        <w:pStyle w:val="Paragraphedeliste"/>
        <w:autoSpaceDE w:val="0"/>
        <w:autoSpaceDN w:val="0"/>
        <w:adjustRightInd w:val="0"/>
        <w:ind w:left="0"/>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6C0A23" w:rsidRDefault="006C0A23" w:rsidP="006C0A23">
      <w:pPr>
        <w:spacing w:before="29"/>
        <w:ind w:left="117" w:right="-43"/>
        <w:jc w:val="both"/>
        <w:rPr>
          <w:b/>
          <w:sz w:val="24"/>
          <w:szCs w:val="24"/>
        </w:rPr>
      </w:pPr>
    </w:p>
    <w:p w:rsidR="006C0A23" w:rsidRDefault="006C0A23" w:rsidP="006C0A23">
      <w:pPr>
        <w:spacing w:before="29"/>
        <w:ind w:left="117" w:right="-43"/>
        <w:jc w:val="both"/>
        <w:rPr>
          <w:b/>
          <w:sz w:val="24"/>
          <w:szCs w:val="24"/>
        </w:rPr>
      </w:pPr>
    </w:p>
    <w:p w:rsidR="002168F9" w:rsidRDefault="002168F9" w:rsidP="006C0A23">
      <w:pPr>
        <w:autoSpaceDE w:val="0"/>
        <w:autoSpaceDN w:val="0"/>
        <w:adjustRightInd w:val="0"/>
        <w:jc w:val="both"/>
        <w:rPr>
          <w:b/>
          <w:bCs/>
          <w:i/>
          <w:iCs/>
          <w:sz w:val="22"/>
          <w:szCs w:val="22"/>
        </w:rPr>
      </w:pPr>
    </w:p>
    <w:p w:rsidR="002168F9" w:rsidRDefault="002168F9" w:rsidP="006C0A23">
      <w:pPr>
        <w:autoSpaceDE w:val="0"/>
        <w:autoSpaceDN w:val="0"/>
        <w:adjustRightInd w:val="0"/>
        <w:jc w:val="both"/>
        <w:rPr>
          <w:b/>
          <w:bCs/>
          <w:i/>
          <w:iCs/>
          <w:sz w:val="22"/>
          <w:szCs w:val="22"/>
        </w:rPr>
      </w:pPr>
    </w:p>
    <w:p w:rsidR="002168F9" w:rsidRDefault="002168F9" w:rsidP="006C0A23">
      <w:pPr>
        <w:autoSpaceDE w:val="0"/>
        <w:autoSpaceDN w:val="0"/>
        <w:adjustRightInd w:val="0"/>
        <w:jc w:val="both"/>
        <w:rPr>
          <w:b/>
          <w:bCs/>
          <w:i/>
          <w:iCs/>
          <w:sz w:val="22"/>
          <w:szCs w:val="22"/>
        </w:rPr>
      </w:pPr>
    </w:p>
    <w:p w:rsidR="00E37B3F" w:rsidRPr="006C0A23" w:rsidRDefault="006C0A23" w:rsidP="006C0A23">
      <w:pPr>
        <w:autoSpaceDE w:val="0"/>
        <w:autoSpaceDN w:val="0"/>
        <w:adjustRightInd w:val="0"/>
        <w:jc w:val="both"/>
        <w:rPr>
          <w:b/>
          <w:bCs/>
          <w:i/>
          <w:iCs/>
          <w:sz w:val="22"/>
          <w:szCs w:val="22"/>
        </w:rPr>
      </w:pPr>
      <w:r w:rsidRPr="006C0A23">
        <w:rPr>
          <w:b/>
          <w:bCs/>
          <w:i/>
          <w:iCs/>
          <w:sz w:val="22"/>
          <w:szCs w:val="22"/>
        </w:rPr>
        <w:t xml:space="preserve">Fig 3: Chromatogram of the pure essential oils of leaves </w:t>
      </w:r>
      <w:r>
        <w:rPr>
          <w:b/>
          <w:bCs/>
          <w:i/>
          <w:iCs/>
          <w:sz w:val="22"/>
          <w:szCs w:val="22"/>
        </w:rPr>
        <w:t xml:space="preserve">of Laurus </w:t>
      </w:r>
      <w:r w:rsidRPr="006C0A23">
        <w:rPr>
          <w:b/>
          <w:bCs/>
          <w:i/>
          <w:iCs/>
          <w:sz w:val="22"/>
          <w:szCs w:val="22"/>
        </w:rPr>
        <w:t>Nob</w:t>
      </w:r>
      <w:r>
        <w:rPr>
          <w:b/>
          <w:bCs/>
          <w:i/>
          <w:iCs/>
          <w:sz w:val="22"/>
          <w:szCs w:val="22"/>
        </w:rPr>
        <w:t>i</w:t>
      </w:r>
      <w:r w:rsidRPr="006C0A23">
        <w:rPr>
          <w:b/>
          <w:bCs/>
          <w:i/>
          <w:iCs/>
          <w:sz w:val="22"/>
          <w:szCs w:val="22"/>
        </w:rPr>
        <w:t>lis "Zinat"</w:t>
      </w: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2168F9" w:rsidRDefault="002168F9">
      <w:pPr>
        <w:spacing w:before="29"/>
        <w:ind w:left="117" w:right="8325"/>
        <w:jc w:val="both"/>
        <w:rPr>
          <w:b/>
          <w:sz w:val="24"/>
          <w:szCs w:val="24"/>
        </w:rPr>
      </w:pPr>
    </w:p>
    <w:p w:rsidR="002168F9" w:rsidRDefault="002168F9" w:rsidP="002168F9">
      <w:pPr>
        <w:spacing w:before="29"/>
        <w:ind w:left="117" w:right="8179"/>
        <w:jc w:val="both"/>
        <w:rPr>
          <w:b/>
          <w:sz w:val="24"/>
          <w:szCs w:val="24"/>
        </w:rPr>
      </w:pPr>
      <w:r w:rsidRPr="002168F9">
        <w:rPr>
          <w:b/>
          <w:noProof/>
          <w:sz w:val="24"/>
          <w:szCs w:val="24"/>
          <w:lang w:val="fr-FR" w:eastAsia="fr-FR"/>
        </w:rPr>
        <w:lastRenderedPageBreak/>
        <w:drawing>
          <wp:anchor distT="0" distB="0" distL="114300" distR="114300" simplePos="0" relativeHeight="251660800" behindDoc="0" locked="0" layoutInCell="1" allowOverlap="1">
            <wp:simplePos x="0" y="0"/>
            <wp:positionH relativeFrom="column">
              <wp:posOffset>473075</wp:posOffset>
            </wp:positionH>
            <wp:positionV relativeFrom="paragraph">
              <wp:posOffset>163830</wp:posOffset>
            </wp:positionV>
            <wp:extent cx="5410200" cy="2790825"/>
            <wp:effectExtent l="19050" t="0" r="0" b="0"/>
            <wp:wrapSquare wrapText="bothSides"/>
            <wp:docPr id="2" name="Image 5" descr="C:\Users\CmpQ\Desktop\Sans ti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mpQ\Desktop\Sans titre.png"/>
                    <pic:cNvPicPr>
                      <a:picLocks noChangeAspect="1" noChangeArrowheads="1"/>
                    </pic:cNvPicPr>
                  </pic:nvPicPr>
                  <pic:blipFill>
                    <a:blip r:embed="rId12"/>
                    <a:srcRect/>
                    <a:stretch>
                      <a:fillRect/>
                    </a:stretch>
                  </pic:blipFill>
                  <pic:spPr bwMode="auto">
                    <a:xfrm>
                      <a:off x="0" y="0"/>
                      <a:ext cx="5410200" cy="2790825"/>
                    </a:xfrm>
                    <a:prstGeom prst="rect">
                      <a:avLst/>
                    </a:prstGeom>
                    <a:noFill/>
                    <a:ln w="9525">
                      <a:noFill/>
                      <a:miter lim="800000"/>
                      <a:headEnd/>
                      <a:tailEnd/>
                    </a:ln>
                  </pic:spPr>
                </pic:pic>
              </a:graphicData>
            </a:graphic>
          </wp:anchor>
        </w:drawing>
      </w: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E37B3F" w:rsidRDefault="00E37B3F">
      <w:pPr>
        <w:spacing w:before="29"/>
        <w:ind w:left="117" w:right="8325"/>
        <w:jc w:val="both"/>
        <w:rPr>
          <w:b/>
          <w:sz w:val="24"/>
          <w:szCs w:val="24"/>
        </w:rPr>
      </w:pPr>
    </w:p>
    <w:p w:rsidR="002168F9" w:rsidRDefault="002168F9">
      <w:pPr>
        <w:spacing w:before="29"/>
        <w:ind w:left="117" w:right="8325"/>
        <w:jc w:val="both"/>
        <w:rPr>
          <w:b/>
          <w:sz w:val="24"/>
          <w:szCs w:val="24"/>
        </w:rPr>
      </w:pPr>
    </w:p>
    <w:p w:rsidR="002168F9" w:rsidRDefault="002168F9">
      <w:pPr>
        <w:spacing w:before="29"/>
        <w:ind w:left="117" w:right="8325"/>
        <w:jc w:val="both"/>
        <w:rPr>
          <w:b/>
          <w:sz w:val="24"/>
          <w:szCs w:val="24"/>
        </w:rPr>
      </w:pPr>
    </w:p>
    <w:p w:rsidR="002168F9" w:rsidRDefault="002168F9">
      <w:pPr>
        <w:spacing w:before="29"/>
        <w:ind w:left="117" w:right="8325"/>
        <w:jc w:val="both"/>
        <w:rPr>
          <w:b/>
          <w:sz w:val="24"/>
          <w:szCs w:val="24"/>
        </w:rPr>
      </w:pPr>
    </w:p>
    <w:p w:rsidR="002168F9" w:rsidRDefault="002168F9">
      <w:pPr>
        <w:spacing w:before="29"/>
        <w:ind w:left="117" w:right="8325"/>
        <w:jc w:val="both"/>
        <w:rPr>
          <w:b/>
          <w:sz w:val="24"/>
          <w:szCs w:val="24"/>
        </w:rPr>
      </w:pPr>
    </w:p>
    <w:p w:rsidR="002168F9" w:rsidRDefault="002168F9">
      <w:pPr>
        <w:spacing w:before="29"/>
        <w:ind w:left="117" w:right="8325"/>
        <w:jc w:val="both"/>
        <w:rPr>
          <w:b/>
          <w:sz w:val="24"/>
          <w:szCs w:val="24"/>
        </w:rPr>
      </w:pPr>
    </w:p>
    <w:p w:rsidR="002168F9" w:rsidRDefault="002168F9">
      <w:pPr>
        <w:spacing w:before="29"/>
        <w:ind w:left="117" w:right="8325"/>
        <w:jc w:val="both"/>
        <w:rPr>
          <w:b/>
          <w:sz w:val="24"/>
          <w:szCs w:val="24"/>
        </w:rPr>
      </w:pPr>
    </w:p>
    <w:p w:rsidR="002168F9" w:rsidRDefault="002168F9">
      <w:pPr>
        <w:spacing w:before="29"/>
        <w:ind w:left="117" w:right="8325"/>
        <w:jc w:val="both"/>
        <w:rPr>
          <w:b/>
          <w:sz w:val="24"/>
          <w:szCs w:val="24"/>
        </w:rPr>
      </w:pPr>
    </w:p>
    <w:p w:rsidR="002168F9" w:rsidRDefault="002168F9">
      <w:pPr>
        <w:spacing w:before="29"/>
        <w:ind w:left="117" w:right="8325"/>
        <w:jc w:val="both"/>
        <w:rPr>
          <w:b/>
          <w:sz w:val="24"/>
          <w:szCs w:val="24"/>
        </w:rPr>
      </w:pPr>
    </w:p>
    <w:p w:rsidR="002168F9" w:rsidRDefault="002168F9">
      <w:pPr>
        <w:spacing w:before="29"/>
        <w:ind w:left="117" w:right="8325"/>
        <w:jc w:val="both"/>
        <w:rPr>
          <w:b/>
          <w:sz w:val="24"/>
          <w:szCs w:val="24"/>
        </w:rPr>
      </w:pPr>
    </w:p>
    <w:p w:rsidR="002168F9" w:rsidRDefault="002168F9">
      <w:pPr>
        <w:spacing w:before="29"/>
        <w:ind w:left="117" w:right="8325"/>
        <w:jc w:val="both"/>
        <w:rPr>
          <w:b/>
          <w:sz w:val="24"/>
          <w:szCs w:val="24"/>
        </w:rPr>
      </w:pPr>
    </w:p>
    <w:p w:rsidR="002168F9" w:rsidRDefault="002168F9" w:rsidP="00CB3C65">
      <w:pPr>
        <w:spacing w:before="29"/>
        <w:ind w:right="8325"/>
        <w:jc w:val="both"/>
        <w:rPr>
          <w:b/>
          <w:sz w:val="24"/>
          <w:szCs w:val="24"/>
        </w:rPr>
      </w:pPr>
    </w:p>
    <w:p w:rsidR="002168F9" w:rsidRPr="006C0A23" w:rsidRDefault="002168F9" w:rsidP="00321974">
      <w:pPr>
        <w:autoSpaceDE w:val="0"/>
        <w:autoSpaceDN w:val="0"/>
        <w:adjustRightInd w:val="0"/>
        <w:jc w:val="both"/>
        <w:rPr>
          <w:b/>
          <w:bCs/>
          <w:i/>
          <w:iCs/>
          <w:sz w:val="22"/>
          <w:szCs w:val="22"/>
        </w:rPr>
      </w:pPr>
      <w:r w:rsidRPr="006C0A23">
        <w:rPr>
          <w:b/>
          <w:bCs/>
          <w:i/>
          <w:iCs/>
          <w:sz w:val="22"/>
          <w:szCs w:val="22"/>
        </w:rPr>
        <w:t xml:space="preserve">Fig </w:t>
      </w:r>
      <w:r w:rsidR="00321974">
        <w:rPr>
          <w:b/>
          <w:bCs/>
          <w:i/>
          <w:iCs/>
          <w:sz w:val="22"/>
          <w:szCs w:val="22"/>
        </w:rPr>
        <w:t>4</w:t>
      </w:r>
      <w:r w:rsidRPr="006C0A23">
        <w:rPr>
          <w:b/>
          <w:bCs/>
          <w:i/>
          <w:iCs/>
          <w:sz w:val="22"/>
          <w:szCs w:val="22"/>
        </w:rPr>
        <w:t xml:space="preserve">: Chromatogram of the pure essential oils of leaves </w:t>
      </w:r>
      <w:r>
        <w:rPr>
          <w:b/>
          <w:bCs/>
          <w:i/>
          <w:iCs/>
          <w:sz w:val="22"/>
          <w:szCs w:val="22"/>
        </w:rPr>
        <w:t xml:space="preserve">of Laurus </w:t>
      </w:r>
      <w:r w:rsidRPr="006C0A23">
        <w:rPr>
          <w:b/>
          <w:bCs/>
          <w:i/>
          <w:iCs/>
          <w:sz w:val="22"/>
          <w:szCs w:val="22"/>
        </w:rPr>
        <w:t>Nob</w:t>
      </w:r>
      <w:r>
        <w:rPr>
          <w:b/>
          <w:bCs/>
          <w:i/>
          <w:iCs/>
          <w:sz w:val="22"/>
          <w:szCs w:val="22"/>
        </w:rPr>
        <w:t>i</w:t>
      </w:r>
      <w:r w:rsidRPr="006C0A23">
        <w:rPr>
          <w:b/>
          <w:bCs/>
          <w:i/>
          <w:iCs/>
          <w:sz w:val="22"/>
          <w:szCs w:val="22"/>
        </w:rPr>
        <w:t>lis "</w:t>
      </w:r>
      <w:r>
        <w:rPr>
          <w:b/>
          <w:bCs/>
          <w:i/>
          <w:iCs/>
          <w:sz w:val="22"/>
          <w:szCs w:val="22"/>
        </w:rPr>
        <w:t>Hallila</w:t>
      </w:r>
      <w:r w:rsidRPr="006C0A23">
        <w:rPr>
          <w:b/>
          <w:bCs/>
          <w:i/>
          <w:iCs/>
          <w:sz w:val="22"/>
          <w:szCs w:val="22"/>
        </w:rPr>
        <w:t>"</w:t>
      </w:r>
    </w:p>
    <w:p w:rsidR="002168F9" w:rsidRDefault="002168F9">
      <w:pPr>
        <w:spacing w:before="29"/>
        <w:ind w:left="117" w:right="8325"/>
        <w:jc w:val="both"/>
        <w:rPr>
          <w:b/>
          <w:sz w:val="24"/>
          <w:szCs w:val="24"/>
        </w:rPr>
      </w:pPr>
    </w:p>
    <w:p w:rsidR="002168F9" w:rsidRDefault="002168F9" w:rsidP="002168F9">
      <w:pPr>
        <w:pStyle w:val="Paragraphedeliste"/>
        <w:autoSpaceDE w:val="0"/>
        <w:autoSpaceDN w:val="0"/>
        <w:adjustRightInd w:val="0"/>
        <w:ind w:left="0"/>
        <w:jc w:val="both"/>
        <w:rPr>
          <w:rFonts w:eastAsiaTheme="minorHAnsi"/>
          <w:b/>
          <w:bCs/>
          <w:sz w:val="24"/>
          <w:szCs w:val="24"/>
        </w:rPr>
      </w:pPr>
      <w:r>
        <w:rPr>
          <w:rFonts w:eastAsiaTheme="minorHAnsi"/>
          <w:b/>
          <w:bCs/>
          <w:sz w:val="24"/>
          <w:szCs w:val="24"/>
        </w:rPr>
        <w:t xml:space="preserve">3.3 Evaluation of </w:t>
      </w:r>
      <w:r w:rsidRPr="002168F9">
        <w:rPr>
          <w:rFonts w:eastAsiaTheme="minorHAnsi"/>
          <w:b/>
          <w:bCs/>
          <w:sz w:val="24"/>
          <w:szCs w:val="24"/>
        </w:rPr>
        <w:t xml:space="preserve">biological effect </w:t>
      </w:r>
      <w:r>
        <w:rPr>
          <w:rFonts w:eastAsiaTheme="minorHAnsi"/>
          <w:b/>
          <w:bCs/>
          <w:sz w:val="24"/>
          <w:szCs w:val="24"/>
        </w:rPr>
        <w:t xml:space="preserve">for </w:t>
      </w:r>
      <w:r w:rsidRPr="002168F9">
        <w:rPr>
          <w:rFonts w:eastAsiaTheme="minorHAnsi"/>
          <w:b/>
          <w:bCs/>
          <w:sz w:val="24"/>
          <w:szCs w:val="24"/>
        </w:rPr>
        <w:t>essential oils of LS and LN</w:t>
      </w:r>
    </w:p>
    <w:p w:rsidR="00E57EA6" w:rsidRDefault="00E57EA6" w:rsidP="002168F9">
      <w:pPr>
        <w:pStyle w:val="Paragraphedeliste"/>
        <w:autoSpaceDE w:val="0"/>
        <w:autoSpaceDN w:val="0"/>
        <w:adjustRightInd w:val="0"/>
        <w:ind w:left="0"/>
        <w:jc w:val="both"/>
        <w:rPr>
          <w:rFonts w:eastAsiaTheme="minorHAnsi"/>
          <w:b/>
          <w:bCs/>
          <w:sz w:val="24"/>
          <w:szCs w:val="24"/>
        </w:rPr>
      </w:pPr>
    </w:p>
    <w:p w:rsidR="00E57EA6" w:rsidRPr="000D1D14" w:rsidRDefault="00E57EA6" w:rsidP="00D47653">
      <w:pPr>
        <w:pStyle w:val="Paragraphedeliste"/>
        <w:numPr>
          <w:ilvl w:val="0"/>
          <w:numId w:val="6"/>
        </w:numPr>
        <w:autoSpaceDE w:val="0"/>
        <w:autoSpaceDN w:val="0"/>
        <w:adjustRightInd w:val="0"/>
        <w:ind w:left="0" w:firstLine="0"/>
        <w:jc w:val="both"/>
        <w:rPr>
          <w:sz w:val="22"/>
          <w:szCs w:val="22"/>
        </w:rPr>
      </w:pPr>
      <w:r w:rsidRPr="000D1D14">
        <w:rPr>
          <w:sz w:val="22"/>
          <w:szCs w:val="22"/>
        </w:rPr>
        <w:t xml:space="preserve">The pure essential oils of leaves LS </w:t>
      </w:r>
      <w:r w:rsidR="003835FC" w:rsidRPr="000D1D14">
        <w:rPr>
          <w:sz w:val="22"/>
          <w:szCs w:val="22"/>
        </w:rPr>
        <w:t>for</w:t>
      </w:r>
      <w:r w:rsidRPr="000D1D14">
        <w:rPr>
          <w:sz w:val="22"/>
          <w:szCs w:val="22"/>
        </w:rPr>
        <w:t xml:space="preserve"> the two regions has an antibacterial activity</w:t>
      </w:r>
      <w:r w:rsidR="003835FC" w:rsidRPr="000D1D14">
        <w:rPr>
          <w:sz w:val="22"/>
          <w:szCs w:val="22"/>
        </w:rPr>
        <w:t xml:space="preserve"> against Bacillus subtilis strain, but this activity is' absent for the other three strains.</w:t>
      </w:r>
    </w:p>
    <w:p w:rsidR="00321974" w:rsidRDefault="00321974" w:rsidP="003835FC">
      <w:pPr>
        <w:autoSpaceDE w:val="0"/>
        <w:autoSpaceDN w:val="0"/>
        <w:adjustRightInd w:val="0"/>
        <w:jc w:val="both"/>
        <w:rPr>
          <w:sz w:val="22"/>
          <w:szCs w:val="22"/>
        </w:rPr>
      </w:pPr>
    </w:p>
    <w:p w:rsidR="00321974" w:rsidRPr="000D1D14" w:rsidRDefault="00CB3C65" w:rsidP="000D1D14">
      <w:pPr>
        <w:pStyle w:val="Paragraphedeliste"/>
        <w:numPr>
          <w:ilvl w:val="0"/>
          <w:numId w:val="2"/>
        </w:numPr>
        <w:autoSpaceDE w:val="0"/>
        <w:autoSpaceDN w:val="0"/>
        <w:adjustRightInd w:val="0"/>
        <w:jc w:val="both"/>
        <w:rPr>
          <w:b/>
          <w:bCs/>
          <w:i/>
          <w:iCs/>
          <w:sz w:val="22"/>
          <w:szCs w:val="22"/>
        </w:rPr>
      </w:pPr>
      <w:r w:rsidRPr="000D1D14">
        <w:rPr>
          <w:b/>
          <w:bCs/>
          <w:i/>
          <w:iCs/>
          <w:sz w:val="22"/>
          <w:szCs w:val="22"/>
        </w:rPr>
        <w:t>Three tests</w:t>
      </w:r>
      <w:r w:rsidR="00321974" w:rsidRPr="000D1D14">
        <w:rPr>
          <w:b/>
          <w:bCs/>
          <w:i/>
          <w:iCs/>
          <w:sz w:val="22"/>
          <w:szCs w:val="22"/>
        </w:rPr>
        <w:t xml:space="preserve"> for the region "Zinat"</w:t>
      </w:r>
    </w:p>
    <w:p w:rsidR="00321974" w:rsidRPr="00321974" w:rsidRDefault="00321974" w:rsidP="00321974">
      <w:pPr>
        <w:pStyle w:val="Paragraphedeliste"/>
        <w:autoSpaceDE w:val="0"/>
        <w:autoSpaceDN w:val="0"/>
        <w:adjustRightInd w:val="0"/>
        <w:jc w:val="both"/>
        <w:rPr>
          <w:b/>
          <w:bCs/>
          <w:i/>
          <w:iCs/>
          <w:sz w:val="22"/>
          <w:szCs w:val="22"/>
        </w:rPr>
      </w:pPr>
    </w:p>
    <w:p w:rsidR="00321974" w:rsidRDefault="00321974" w:rsidP="00321974">
      <w:pPr>
        <w:pStyle w:val="Paragraphedeliste"/>
        <w:autoSpaceDE w:val="0"/>
        <w:autoSpaceDN w:val="0"/>
        <w:adjustRightInd w:val="0"/>
        <w:spacing w:line="360" w:lineRule="auto"/>
        <w:ind w:left="0"/>
        <w:jc w:val="both"/>
        <w:rPr>
          <w:sz w:val="28"/>
          <w:szCs w:val="28"/>
        </w:rPr>
      </w:pPr>
      <w:r>
        <w:rPr>
          <w:noProof/>
          <w:sz w:val="24"/>
          <w:szCs w:val="24"/>
          <w:lang w:val="fr-FR" w:eastAsia="fr-FR"/>
        </w:rPr>
        <w:drawing>
          <wp:inline distT="0" distB="0" distL="0" distR="0">
            <wp:extent cx="1866900" cy="1507880"/>
            <wp:effectExtent l="19050" t="0" r="0" b="0"/>
            <wp:docPr id="3" name="Image 3" descr="P1280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P1280152"/>
                    <pic:cNvPicPr>
                      <a:picLocks noChangeAspect="1" noChangeArrowheads="1"/>
                    </pic:cNvPicPr>
                  </pic:nvPicPr>
                  <pic:blipFill>
                    <a:blip r:embed="rId13"/>
                    <a:srcRect/>
                    <a:stretch>
                      <a:fillRect/>
                    </a:stretch>
                  </pic:blipFill>
                  <pic:spPr bwMode="auto">
                    <a:xfrm>
                      <a:off x="0" y="0"/>
                      <a:ext cx="1870686" cy="1510938"/>
                    </a:xfrm>
                    <a:prstGeom prst="rect">
                      <a:avLst/>
                    </a:prstGeom>
                    <a:noFill/>
                    <a:ln w="9525">
                      <a:noFill/>
                      <a:miter lim="800000"/>
                      <a:headEnd/>
                      <a:tailEnd/>
                    </a:ln>
                  </pic:spPr>
                </pic:pic>
              </a:graphicData>
            </a:graphic>
          </wp:inline>
        </w:drawing>
      </w:r>
      <w:r>
        <w:rPr>
          <w:noProof/>
          <w:sz w:val="24"/>
          <w:szCs w:val="24"/>
          <w:lang w:val="fr-FR" w:eastAsia="fr-FR"/>
        </w:rPr>
        <w:drawing>
          <wp:inline distT="0" distB="0" distL="0" distR="0">
            <wp:extent cx="1847850" cy="1502128"/>
            <wp:effectExtent l="19050" t="0" r="0" b="0"/>
            <wp:docPr id="4" name="Image 4" descr="P128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P1280114"/>
                    <pic:cNvPicPr>
                      <a:picLocks noChangeAspect="1" noChangeArrowheads="1"/>
                    </pic:cNvPicPr>
                  </pic:nvPicPr>
                  <pic:blipFill>
                    <a:blip r:embed="rId14"/>
                    <a:srcRect/>
                    <a:stretch>
                      <a:fillRect/>
                    </a:stretch>
                  </pic:blipFill>
                  <pic:spPr bwMode="auto">
                    <a:xfrm>
                      <a:off x="0" y="0"/>
                      <a:ext cx="1852326" cy="1505767"/>
                    </a:xfrm>
                    <a:prstGeom prst="rect">
                      <a:avLst/>
                    </a:prstGeom>
                    <a:noFill/>
                    <a:ln w="9525">
                      <a:noFill/>
                      <a:miter lim="800000"/>
                      <a:headEnd/>
                      <a:tailEnd/>
                    </a:ln>
                  </pic:spPr>
                </pic:pic>
              </a:graphicData>
            </a:graphic>
          </wp:inline>
        </w:drawing>
      </w:r>
      <w:r>
        <w:rPr>
          <w:noProof/>
          <w:sz w:val="24"/>
          <w:szCs w:val="24"/>
          <w:lang w:val="fr-FR" w:eastAsia="fr-FR"/>
        </w:rPr>
        <w:drawing>
          <wp:inline distT="0" distB="0" distL="0" distR="0">
            <wp:extent cx="1981200" cy="1504245"/>
            <wp:effectExtent l="19050" t="0" r="0" b="0"/>
            <wp:docPr id="5" name="Image 12" descr="P128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1280114"/>
                    <pic:cNvPicPr>
                      <a:picLocks noChangeAspect="1" noChangeArrowheads="1"/>
                    </pic:cNvPicPr>
                  </pic:nvPicPr>
                  <pic:blipFill>
                    <a:blip r:embed="rId15"/>
                    <a:srcRect/>
                    <a:stretch>
                      <a:fillRect/>
                    </a:stretch>
                  </pic:blipFill>
                  <pic:spPr bwMode="auto">
                    <a:xfrm>
                      <a:off x="0" y="0"/>
                      <a:ext cx="1982129" cy="1504950"/>
                    </a:xfrm>
                    <a:prstGeom prst="rect">
                      <a:avLst/>
                    </a:prstGeom>
                    <a:noFill/>
                    <a:ln w="9525">
                      <a:noFill/>
                      <a:miter lim="800000"/>
                      <a:headEnd/>
                      <a:tailEnd/>
                    </a:ln>
                  </pic:spPr>
                </pic:pic>
              </a:graphicData>
            </a:graphic>
          </wp:inline>
        </w:drawing>
      </w:r>
    </w:p>
    <w:p w:rsidR="00321974" w:rsidRDefault="00321974" w:rsidP="00321974">
      <w:pPr>
        <w:jc w:val="center"/>
        <w:rPr>
          <w:rFonts w:asciiTheme="majorBidi" w:hAnsiTheme="majorBidi" w:cstheme="majorBidi"/>
          <w:b/>
          <w:bCs/>
          <w:i/>
          <w:iCs/>
        </w:rPr>
      </w:pPr>
      <w:r>
        <w:rPr>
          <w:rFonts w:asciiTheme="majorBidi" w:hAnsiTheme="majorBidi" w:cstheme="majorBidi"/>
          <w:b/>
          <w:bCs/>
          <w:i/>
          <w:iCs/>
        </w:rPr>
        <w:t>Fig5</w:t>
      </w:r>
      <w:r w:rsidRPr="00321974">
        <w:rPr>
          <w:rFonts w:asciiTheme="majorBidi" w:hAnsiTheme="majorBidi" w:cstheme="majorBidi"/>
          <w:b/>
          <w:bCs/>
          <w:i/>
          <w:iCs/>
        </w:rPr>
        <w:t>: Inhibition Zone for the bacterium Bacillus subtilis</w:t>
      </w:r>
    </w:p>
    <w:p w:rsidR="000D1D14" w:rsidRDefault="000D1D14" w:rsidP="00321974">
      <w:pPr>
        <w:jc w:val="center"/>
        <w:rPr>
          <w:rFonts w:asciiTheme="majorBidi" w:hAnsiTheme="majorBidi" w:cstheme="majorBidi"/>
          <w:b/>
          <w:bCs/>
          <w:i/>
          <w:iCs/>
        </w:rPr>
      </w:pPr>
    </w:p>
    <w:p w:rsidR="00CB3C65" w:rsidRPr="0010052B" w:rsidRDefault="00CB3C65" w:rsidP="00321974">
      <w:pPr>
        <w:jc w:val="center"/>
        <w:rPr>
          <w:rFonts w:asciiTheme="majorBidi" w:hAnsiTheme="majorBidi" w:cstheme="majorBidi"/>
          <w:b/>
          <w:bCs/>
          <w:i/>
          <w:iCs/>
        </w:rPr>
      </w:pPr>
    </w:p>
    <w:p w:rsidR="00CB3C65" w:rsidRPr="000D1D14" w:rsidRDefault="00CB3C65" w:rsidP="000D1D14">
      <w:pPr>
        <w:pStyle w:val="Paragraphedeliste"/>
        <w:numPr>
          <w:ilvl w:val="0"/>
          <w:numId w:val="2"/>
        </w:numPr>
        <w:autoSpaceDE w:val="0"/>
        <w:autoSpaceDN w:val="0"/>
        <w:adjustRightInd w:val="0"/>
        <w:jc w:val="both"/>
        <w:rPr>
          <w:b/>
          <w:bCs/>
          <w:i/>
          <w:iCs/>
          <w:sz w:val="22"/>
          <w:szCs w:val="22"/>
        </w:rPr>
      </w:pPr>
      <w:r w:rsidRPr="000D1D14">
        <w:rPr>
          <w:b/>
          <w:bCs/>
          <w:i/>
          <w:iCs/>
          <w:sz w:val="22"/>
          <w:szCs w:val="22"/>
        </w:rPr>
        <w:t>Three tests for the region "Hallila"</w:t>
      </w:r>
    </w:p>
    <w:p w:rsidR="00CB3C65" w:rsidRDefault="00CB3C65" w:rsidP="00CB3C65">
      <w:pPr>
        <w:pStyle w:val="Paragraphedeliste"/>
        <w:autoSpaceDE w:val="0"/>
        <w:autoSpaceDN w:val="0"/>
        <w:adjustRightInd w:val="0"/>
        <w:spacing w:line="360" w:lineRule="auto"/>
        <w:ind w:left="0"/>
        <w:jc w:val="both"/>
        <w:rPr>
          <w:b/>
          <w:bCs/>
          <w:i/>
          <w:iCs/>
          <w:sz w:val="24"/>
          <w:szCs w:val="24"/>
        </w:rPr>
      </w:pPr>
      <w:r>
        <w:rPr>
          <w:noProof/>
          <w:sz w:val="24"/>
          <w:szCs w:val="24"/>
          <w:lang w:val="fr-FR" w:eastAsia="fr-FR"/>
        </w:rPr>
        <w:drawing>
          <wp:inline distT="0" distB="0" distL="0" distR="0">
            <wp:extent cx="1885950" cy="1387774"/>
            <wp:effectExtent l="19050" t="0" r="0" b="0"/>
            <wp:docPr id="29" name="Image 18" descr="P128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1280114"/>
                    <pic:cNvPicPr>
                      <a:picLocks noChangeAspect="1" noChangeArrowheads="1"/>
                    </pic:cNvPicPr>
                  </pic:nvPicPr>
                  <pic:blipFill>
                    <a:blip r:embed="rId15"/>
                    <a:srcRect/>
                    <a:stretch>
                      <a:fillRect/>
                    </a:stretch>
                  </pic:blipFill>
                  <pic:spPr bwMode="auto">
                    <a:xfrm>
                      <a:off x="0" y="0"/>
                      <a:ext cx="1882110" cy="1384948"/>
                    </a:xfrm>
                    <a:prstGeom prst="rect">
                      <a:avLst/>
                    </a:prstGeom>
                    <a:noFill/>
                    <a:ln w="9525">
                      <a:noFill/>
                      <a:miter lim="800000"/>
                      <a:headEnd/>
                      <a:tailEnd/>
                    </a:ln>
                  </pic:spPr>
                </pic:pic>
              </a:graphicData>
            </a:graphic>
          </wp:inline>
        </w:drawing>
      </w:r>
      <w:r>
        <w:rPr>
          <w:noProof/>
          <w:sz w:val="24"/>
          <w:szCs w:val="24"/>
          <w:lang w:val="fr-FR" w:eastAsia="fr-FR"/>
        </w:rPr>
        <w:drawing>
          <wp:inline distT="0" distB="0" distL="0" distR="0">
            <wp:extent cx="1889858" cy="1390650"/>
            <wp:effectExtent l="19050" t="0" r="0" b="0"/>
            <wp:docPr id="30" name="Image 21" descr="P128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1280114"/>
                    <pic:cNvPicPr>
                      <a:picLocks noChangeAspect="1" noChangeArrowheads="1"/>
                    </pic:cNvPicPr>
                  </pic:nvPicPr>
                  <pic:blipFill>
                    <a:blip r:embed="rId14"/>
                    <a:srcRect/>
                    <a:stretch>
                      <a:fillRect/>
                    </a:stretch>
                  </pic:blipFill>
                  <pic:spPr bwMode="auto">
                    <a:xfrm>
                      <a:off x="0" y="0"/>
                      <a:ext cx="1889858" cy="1390650"/>
                    </a:xfrm>
                    <a:prstGeom prst="rect">
                      <a:avLst/>
                    </a:prstGeom>
                    <a:noFill/>
                    <a:ln w="9525">
                      <a:noFill/>
                      <a:miter lim="800000"/>
                      <a:headEnd/>
                      <a:tailEnd/>
                    </a:ln>
                  </pic:spPr>
                </pic:pic>
              </a:graphicData>
            </a:graphic>
          </wp:inline>
        </w:drawing>
      </w:r>
      <w:r>
        <w:rPr>
          <w:noProof/>
          <w:sz w:val="24"/>
          <w:szCs w:val="24"/>
          <w:lang w:val="fr-FR" w:eastAsia="fr-FR"/>
        </w:rPr>
        <w:drawing>
          <wp:inline distT="0" distB="0" distL="0" distR="0">
            <wp:extent cx="1905000" cy="1401792"/>
            <wp:effectExtent l="19050" t="0" r="0" b="0"/>
            <wp:docPr id="31" name="Image 24" descr="P1280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1280114"/>
                    <pic:cNvPicPr>
                      <a:picLocks noChangeAspect="1" noChangeArrowheads="1"/>
                    </pic:cNvPicPr>
                  </pic:nvPicPr>
                  <pic:blipFill>
                    <a:blip r:embed="rId15"/>
                    <a:srcRect/>
                    <a:stretch>
                      <a:fillRect/>
                    </a:stretch>
                  </pic:blipFill>
                  <pic:spPr bwMode="auto">
                    <a:xfrm>
                      <a:off x="0" y="0"/>
                      <a:ext cx="1913657" cy="1408162"/>
                    </a:xfrm>
                    <a:prstGeom prst="rect">
                      <a:avLst/>
                    </a:prstGeom>
                    <a:noFill/>
                    <a:ln w="9525">
                      <a:noFill/>
                      <a:miter lim="800000"/>
                      <a:headEnd/>
                      <a:tailEnd/>
                    </a:ln>
                  </pic:spPr>
                </pic:pic>
              </a:graphicData>
            </a:graphic>
          </wp:inline>
        </w:drawing>
      </w:r>
    </w:p>
    <w:p w:rsidR="00E57EA6" w:rsidRDefault="00E57EA6" w:rsidP="002168F9">
      <w:pPr>
        <w:pStyle w:val="Paragraphedeliste"/>
        <w:autoSpaceDE w:val="0"/>
        <w:autoSpaceDN w:val="0"/>
        <w:adjustRightInd w:val="0"/>
        <w:ind w:left="0"/>
        <w:jc w:val="both"/>
        <w:rPr>
          <w:rFonts w:eastAsiaTheme="minorHAnsi"/>
          <w:b/>
          <w:bCs/>
          <w:sz w:val="24"/>
          <w:szCs w:val="24"/>
        </w:rPr>
      </w:pPr>
    </w:p>
    <w:p w:rsidR="00E57EA6" w:rsidRDefault="00CB3C65" w:rsidP="000D1D14">
      <w:pPr>
        <w:pStyle w:val="Paragraphedeliste"/>
        <w:autoSpaceDE w:val="0"/>
        <w:autoSpaceDN w:val="0"/>
        <w:adjustRightInd w:val="0"/>
        <w:ind w:left="0"/>
        <w:jc w:val="center"/>
        <w:rPr>
          <w:rFonts w:eastAsiaTheme="minorHAnsi"/>
          <w:b/>
          <w:bCs/>
          <w:sz w:val="24"/>
          <w:szCs w:val="24"/>
        </w:rPr>
      </w:pPr>
      <w:r>
        <w:rPr>
          <w:rFonts w:asciiTheme="majorBidi" w:hAnsiTheme="majorBidi" w:cstheme="majorBidi"/>
          <w:b/>
          <w:bCs/>
          <w:i/>
          <w:iCs/>
        </w:rPr>
        <w:t>Fig</w:t>
      </w:r>
      <w:r w:rsidR="000D1D14">
        <w:rPr>
          <w:rFonts w:asciiTheme="majorBidi" w:hAnsiTheme="majorBidi" w:cstheme="majorBidi"/>
          <w:b/>
          <w:bCs/>
          <w:i/>
          <w:iCs/>
        </w:rPr>
        <w:t>6</w:t>
      </w:r>
      <w:r w:rsidRPr="00321974">
        <w:rPr>
          <w:rFonts w:asciiTheme="majorBidi" w:hAnsiTheme="majorBidi" w:cstheme="majorBidi"/>
          <w:b/>
          <w:bCs/>
          <w:i/>
          <w:iCs/>
        </w:rPr>
        <w:t>: Inhibition Zone for the bacterium Bacillus subtilis</w:t>
      </w:r>
    </w:p>
    <w:p w:rsidR="00E57EA6" w:rsidRPr="002168F9" w:rsidRDefault="00E57EA6" w:rsidP="002168F9">
      <w:pPr>
        <w:pStyle w:val="Paragraphedeliste"/>
        <w:autoSpaceDE w:val="0"/>
        <w:autoSpaceDN w:val="0"/>
        <w:adjustRightInd w:val="0"/>
        <w:ind w:left="0"/>
        <w:jc w:val="both"/>
        <w:rPr>
          <w:rFonts w:eastAsiaTheme="minorHAnsi"/>
          <w:b/>
          <w:bCs/>
          <w:sz w:val="24"/>
          <w:szCs w:val="24"/>
        </w:rPr>
      </w:pPr>
    </w:p>
    <w:p w:rsidR="002168F9" w:rsidRDefault="002168F9">
      <w:pPr>
        <w:spacing w:before="29"/>
        <w:ind w:left="117" w:right="8325"/>
        <w:jc w:val="both"/>
        <w:rPr>
          <w:b/>
          <w:sz w:val="24"/>
          <w:szCs w:val="24"/>
        </w:rPr>
      </w:pPr>
    </w:p>
    <w:p w:rsidR="000D1D14" w:rsidRDefault="000D1D14">
      <w:pPr>
        <w:spacing w:before="29"/>
        <w:ind w:left="117" w:right="8325"/>
        <w:jc w:val="both"/>
        <w:rPr>
          <w:b/>
          <w:sz w:val="24"/>
          <w:szCs w:val="24"/>
        </w:rPr>
      </w:pPr>
    </w:p>
    <w:p w:rsidR="000D1D14" w:rsidRDefault="000D1D14">
      <w:pPr>
        <w:spacing w:before="29"/>
        <w:ind w:left="117" w:right="8325"/>
        <w:jc w:val="both"/>
        <w:rPr>
          <w:b/>
          <w:sz w:val="24"/>
          <w:szCs w:val="24"/>
        </w:rPr>
      </w:pPr>
    </w:p>
    <w:p w:rsidR="000D1D14" w:rsidRPr="00D47653" w:rsidRDefault="000D1D14" w:rsidP="00D47653">
      <w:pPr>
        <w:pStyle w:val="Paragraphedeliste"/>
        <w:numPr>
          <w:ilvl w:val="0"/>
          <w:numId w:val="6"/>
        </w:numPr>
        <w:spacing w:before="35"/>
        <w:ind w:left="0" w:right="67" w:firstLine="0"/>
        <w:jc w:val="both"/>
        <w:rPr>
          <w:sz w:val="22"/>
          <w:szCs w:val="22"/>
        </w:rPr>
      </w:pPr>
      <w:r w:rsidRPr="000D1D14">
        <w:rPr>
          <w:sz w:val="22"/>
          <w:szCs w:val="22"/>
        </w:rPr>
        <w:t>For</w:t>
      </w:r>
      <w:r>
        <w:rPr>
          <w:sz w:val="22"/>
          <w:szCs w:val="22"/>
        </w:rPr>
        <w:t xml:space="preserve"> </w:t>
      </w:r>
      <w:r w:rsidRPr="00D47653">
        <w:rPr>
          <w:i/>
          <w:iCs/>
          <w:sz w:val="22"/>
          <w:szCs w:val="22"/>
        </w:rPr>
        <w:t>Laurus N</w:t>
      </w:r>
      <w:r w:rsidRPr="000D1D14">
        <w:rPr>
          <w:sz w:val="22"/>
          <w:szCs w:val="22"/>
        </w:rPr>
        <w:t xml:space="preserve">, </w:t>
      </w:r>
      <w:r w:rsidR="00F32F1D">
        <w:rPr>
          <w:sz w:val="22"/>
          <w:szCs w:val="22"/>
        </w:rPr>
        <w:t xml:space="preserve">the </w:t>
      </w:r>
      <w:r w:rsidR="00F32F1D" w:rsidRPr="000D1D14">
        <w:rPr>
          <w:sz w:val="22"/>
          <w:szCs w:val="22"/>
        </w:rPr>
        <w:t>aromatogram</w:t>
      </w:r>
      <w:r w:rsidRPr="000D1D14">
        <w:rPr>
          <w:sz w:val="22"/>
          <w:szCs w:val="22"/>
        </w:rPr>
        <w:t xml:space="preserve"> corresponding</w:t>
      </w:r>
      <w:r>
        <w:rPr>
          <w:sz w:val="22"/>
          <w:szCs w:val="22"/>
        </w:rPr>
        <w:t xml:space="preserve"> the </w:t>
      </w:r>
      <w:r w:rsidRPr="000D1D14">
        <w:rPr>
          <w:sz w:val="22"/>
          <w:szCs w:val="22"/>
        </w:rPr>
        <w:t>pure essential oils</w:t>
      </w:r>
      <w:r w:rsidR="00F32F1D">
        <w:rPr>
          <w:sz w:val="22"/>
          <w:szCs w:val="22"/>
        </w:rPr>
        <w:t xml:space="preserve"> of </w:t>
      </w:r>
      <w:r w:rsidR="00D47653" w:rsidRPr="00247DFD">
        <w:rPr>
          <w:b/>
          <w:bCs/>
          <w:i/>
          <w:iCs/>
          <w:spacing w:val="-1"/>
          <w:sz w:val="22"/>
          <w:szCs w:val="22"/>
        </w:rPr>
        <w:t>«Hallila»</w:t>
      </w:r>
      <w:r w:rsidR="00D47653" w:rsidRPr="00247DFD">
        <w:rPr>
          <w:spacing w:val="-1"/>
          <w:sz w:val="22"/>
          <w:szCs w:val="22"/>
        </w:rPr>
        <w:t xml:space="preserve"> </w:t>
      </w:r>
      <w:r w:rsidRPr="000D1D14">
        <w:rPr>
          <w:sz w:val="22"/>
          <w:szCs w:val="22"/>
        </w:rPr>
        <w:t xml:space="preserve"> shows the </w:t>
      </w:r>
      <w:r>
        <w:rPr>
          <w:sz w:val="22"/>
          <w:szCs w:val="22"/>
        </w:rPr>
        <w:t xml:space="preserve">appearance </w:t>
      </w:r>
      <w:r w:rsidR="00841140">
        <w:rPr>
          <w:sz w:val="22"/>
          <w:szCs w:val="22"/>
        </w:rPr>
        <w:t xml:space="preserve">a </w:t>
      </w:r>
      <w:r w:rsidRPr="000D1D14">
        <w:rPr>
          <w:sz w:val="22"/>
          <w:szCs w:val="22"/>
        </w:rPr>
        <w:t>clear zone of inhibition against the bacteria</w:t>
      </w:r>
      <w:r w:rsidR="00841140">
        <w:rPr>
          <w:sz w:val="22"/>
          <w:szCs w:val="22"/>
        </w:rPr>
        <w:t>l</w:t>
      </w:r>
      <w:r w:rsidRPr="000D1D14">
        <w:rPr>
          <w:sz w:val="22"/>
          <w:szCs w:val="22"/>
        </w:rPr>
        <w:t xml:space="preserve"> </w:t>
      </w:r>
      <w:r w:rsidR="00841140" w:rsidRPr="00841140">
        <w:rPr>
          <w:sz w:val="22"/>
          <w:szCs w:val="22"/>
        </w:rPr>
        <w:t>strain</w:t>
      </w:r>
      <w:r w:rsidR="00841140">
        <w:rPr>
          <w:sz w:val="22"/>
          <w:szCs w:val="22"/>
        </w:rPr>
        <w:t>s</w:t>
      </w:r>
      <w:r w:rsidR="00841140" w:rsidRPr="00841140">
        <w:rPr>
          <w:sz w:val="22"/>
          <w:szCs w:val="22"/>
        </w:rPr>
        <w:t xml:space="preserve"> </w:t>
      </w:r>
      <w:r w:rsidR="00841140" w:rsidRPr="00D47653">
        <w:rPr>
          <w:i/>
          <w:iCs/>
          <w:sz w:val="22"/>
          <w:szCs w:val="22"/>
        </w:rPr>
        <w:t xml:space="preserve">Bacillus subtilis </w:t>
      </w:r>
      <w:r w:rsidR="00841140" w:rsidRPr="00D47653">
        <w:rPr>
          <w:sz w:val="22"/>
          <w:szCs w:val="22"/>
        </w:rPr>
        <w:t>and</w:t>
      </w:r>
      <w:r w:rsidR="00841140" w:rsidRPr="00D47653">
        <w:rPr>
          <w:i/>
          <w:iCs/>
          <w:sz w:val="22"/>
          <w:szCs w:val="22"/>
        </w:rPr>
        <w:t xml:space="preserve"> Escherichia coli K12</w:t>
      </w:r>
      <w:r w:rsidR="00841140" w:rsidRPr="00841140">
        <w:rPr>
          <w:sz w:val="22"/>
          <w:szCs w:val="22"/>
        </w:rPr>
        <w:t>,</w:t>
      </w:r>
      <w:r w:rsidR="00F32F1D">
        <w:rPr>
          <w:sz w:val="22"/>
          <w:szCs w:val="22"/>
        </w:rPr>
        <w:t xml:space="preserve"> and </w:t>
      </w:r>
      <w:r w:rsidR="00F32F1D" w:rsidRPr="00F32F1D">
        <w:rPr>
          <w:sz w:val="22"/>
          <w:szCs w:val="22"/>
        </w:rPr>
        <w:t xml:space="preserve">for </w:t>
      </w:r>
      <w:r w:rsidR="00F32F1D">
        <w:rPr>
          <w:sz w:val="22"/>
          <w:szCs w:val="22"/>
        </w:rPr>
        <w:t xml:space="preserve">the </w:t>
      </w:r>
      <w:r w:rsidR="00F32F1D" w:rsidRPr="00F32F1D">
        <w:rPr>
          <w:sz w:val="22"/>
          <w:szCs w:val="22"/>
        </w:rPr>
        <w:t xml:space="preserve">both strains remained, there is an absence of inhibition zone in the region </w:t>
      </w:r>
      <w:r w:rsidR="00D47653" w:rsidRPr="00247DFD">
        <w:rPr>
          <w:b/>
          <w:bCs/>
          <w:i/>
          <w:iCs/>
          <w:spacing w:val="-1"/>
          <w:sz w:val="22"/>
          <w:szCs w:val="22"/>
        </w:rPr>
        <w:t>«</w:t>
      </w:r>
      <w:r w:rsidR="00D47653">
        <w:rPr>
          <w:b/>
          <w:bCs/>
          <w:i/>
          <w:iCs/>
          <w:spacing w:val="-1"/>
          <w:sz w:val="22"/>
          <w:szCs w:val="22"/>
        </w:rPr>
        <w:t>Zinat</w:t>
      </w:r>
      <w:r w:rsidR="00D47653" w:rsidRPr="00247DFD">
        <w:rPr>
          <w:b/>
          <w:bCs/>
          <w:i/>
          <w:iCs/>
          <w:spacing w:val="-1"/>
          <w:sz w:val="22"/>
          <w:szCs w:val="22"/>
        </w:rPr>
        <w:t>»</w:t>
      </w:r>
      <w:r w:rsidR="00F32F1D" w:rsidRPr="00F32F1D">
        <w:rPr>
          <w:sz w:val="22"/>
          <w:szCs w:val="22"/>
        </w:rPr>
        <w:t>, and the same observati</w:t>
      </w:r>
      <w:r w:rsidR="00D47653">
        <w:rPr>
          <w:sz w:val="22"/>
          <w:szCs w:val="22"/>
        </w:rPr>
        <w:t xml:space="preserve">on appears on aromatogram </w:t>
      </w:r>
      <w:r w:rsidR="00F32F1D">
        <w:rPr>
          <w:sz w:val="22"/>
          <w:szCs w:val="22"/>
        </w:rPr>
        <w:t>for</w:t>
      </w:r>
      <w:r w:rsidR="00F32F1D" w:rsidRPr="00F32F1D">
        <w:rPr>
          <w:sz w:val="22"/>
          <w:szCs w:val="22"/>
        </w:rPr>
        <w:t xml:space="preserve"> pure essential oils </w:t>
      </w:r>
      <w:r w:rsidR="00F32F1D">
        <w:rPr>
          <w:sz w:val="22"/>
          <w:szCs w:val="22"/>
        </w:rPr>
        <w:t xml:space="preserve">of </w:t>
      </w:r>
      <w:r w:rsidR="00D47653" w:rsidRPr="00247DFD">
        <w:rPr>
          <w:b/>
          <w:bCs/>
          <w:i/>
          <w:iCs/>
          <w:spacing w:val="-1"/>
          <w:sz w:val="22"/>
          <w:szCs w:val="22"/>
        </w:rPr>
        <w:t>«Hallila»</w:t>
      </w:r>
      <w:r w:rsidR="00D47653">
        <w:rPr>
          <w:b/>
          <w:bCs/>
          <w:i/>
          <w:iCs/>
          <w:spacing w:val="-1"/>
          <w:sz w:val="22"/>
          <w:szCs w:val="22"/>
        </w:rPr>
        <w:t>.</w:t>
      </w:r>
    </w:p>
    <w:p w:rsidR="00D47653" w:rsidRDefault="00D47653" w:rsidP="00D47653">
      <w:pPr>
        <w:pStyle w:val="Paragraphedeliste"/>
        <w:spacing w:before="35"/>
        <w:ind w:left="0" w:right="67"/>
        <w:jc w:val="both"/>
        <w:rPr>
          <w:sz w:val="22"/>
          <w:szCs w:val="22"/>
        </w:rPr>
      </w:pPr>
    </w:p>
    <w:p w:rsidR="0070363B" w:rsidRPr="0070363B" w:rsidRDefault="0070363B" w:rsidP="0070363B">
      <w:pPr>
        <w:pStyle w:val="Paragraphedeliste"/>
        <w:numPr>
          <w:ilvl w:val="0"/>
          <w:numId w:val="2"/>
        </w:numPr>
        <w:autoSpaceDE w:val="0"/>
        <w:autoSpaceDN w:val="0"/>
        <w:adjustRightInd w:val="0"/>
        <w:spacing w:line="360" w:lineRule="auto"/>
        <w:jc w:val="both"/>
        <w:rPr>
          <w:b/>
          <w:bCs/>
          <w:i/>
          <w:iCs/>
          <w:sz w:val="24"/>
          <w:szCs w:val="24"/>
        </w:rPr>
      </w:pPr>
      <w:r>
        <w:rPr>
          <w:b/>
          <w:bCs/>
          <w:i/>
          <w:iCs/>
          <w:sz w:val="24"/>
          <w:szCs w:val="24"/>
        </w:rPr>
        <w:t xml:space="preserve">Region of </w:t>
      </w:r>
      <w:r w:rsidRPr="0070363B">
        <w:rPr>
          <w:b/>
          <w:bCs/>
          <w:i/>
          <w:iCs/>
          <w:sz w:val="24"/>
          <w:szCs w:val="24"/>
        </w:rPr>
        <w:t>«Zinat » </w:t>
      </w:r>
    </w:p>
    <w:p w:rsidR="0070363B" w:rsidRDefault="0070363B" w:rsidP="0070363B">
      <w:pPr>
        <w:pStyle w:val="Paragraphedeliste"/>
        <w:numPr>
          <w:ilvl w:val="0"/>
          <w:numId w:val="2"/>
        </w:numPr>
        <w:autoSpaceDE w:val="0"/>
        <w:autoSpaceDN w:val="0"/>
        <w:adjustRightInd w:val="0"/>
        <w:spacing w:line="360" w:lineRule="auto"/>
        <w:ind w:left="0" w:firstLine="0"/>
        <w:jc w:val="both"/>
        <w:rPr>
          <w:snapToGrid w:val="0"/>
          <w:color w:val="000000"/>
          <w:w w:val="0"/>
          <w:sz w:val="0"/>
          <w:szCs w:val="0"/>
          <w:u w:color="000000"/>
          <w:bdr w:val="none" w:sz="0" w:space="0" w:color="000000"/>
          <w:shd w:val="clear" w:color="000000" w:fill="000000"/>
        </w:rPr>
      </w:pPr>
      <w:r>
        <w:rPr>
          <w:b/>
          <w:bCs/>
          <w:i/>
          <w:iCs/>
          <w:noProof/>
          <w:sz w:val="24"/>
          <w:szCs w:val="24"/>
          <w:lang w:val="fr-FR" w:eastAsia="fr-FR"/>
        </w:rPr>
        <w:drawing>
          <wp:inline distT="0" distB="0" distL="0" distR="0">
            <wp:extent cx="2295525" cy="1522374"/>
            <wp:effectExtent l="19050" t="0" r="0" b="0"/>
            <wp:docPr id="38" name="Image 31" descr="C:\Users\CmpQ\Desktop\Sans tit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CmpQ\Desktop\Sans titre1.png"/>
                    <pic:cNvPicPr>
                      <a:picLocks noChangeAspect="1" noChangeArrowheads="1"/>
                    </pic:cNvPicPr>
                  </pic:nvPicPr>
                  <pic:blipFill>
                    <a:blip r:embed="rId16"/>
                    <a:srcRect/>
                    <a:stretch>
                      <a:fillRect/>
                    </a:stretch>
                  </pic:blipFill>
                  <pic:spPr bwMode="auto">
                    <a:xfrm>
                      <a:off x="0" y="0"/>
                      <a:ext cx="2299393" cy="1524940"/>
                    </a:xfrm>
                    <a:prstGeom prst="rect">
                      <a:avLst/>
                    </a:prstGeom>
                    <a:noFill/>
                    <a:ln w="9525">
                      <a:noFill/>
                      <a:miter lim="800000"/>
                      <a:headEnd/>
                      <a:tailEnd/>
                    </a:ln>
                  </pic:spPr>
                </pic:pic>
              </a:graphicData>
            </a:graphic>
          </wp:inline>
        </w:drawing>
      </w:r>
      <w:r>
        <w:rPr>
          <w:b/>
          <w:bCs/>
          <w:i/>
          <w:iCs/>
          <w:noProof/>
          <w:sz w:val="24"/>
          <w:szCs w:val="24"/>
          <w:lang w:val="fr-FR" w:eastAsia="fr-FR"/>
        </w:rPr>
        <w:drawing>
          <wp:inline distT="0" distB="0" distL="0" distR="0">
            <wp:extent cx="2124075" cy="1521578"/>
            <wp:effectExtent l="19050" t="0" r="9525" b="0"/>
            <wp:docPr id="39" name="Image 32" descr="C:\Users\CmpQ\Desktop\Sans tit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CmpQ\Desktop\Sans titre1.png"/>
                    <pic:cNvPicPr>
                      <a:picLocks noChangeAspect="1" noChangeArrowheads="1"/>
                    </pic:cNvPicPr>
                  </pic:nvPicPr>
                  <pic:blipFill>
                    <a:blip r:embed="rId17"/>
                    <a:srcRect/>
                    <a:stretch>
                      <a:fillRect/>
                    </a:stretch>
                  </pic:blipFill>
                  <pic:spPr bwMode="auto">
                    <a:xfrm>
                      <a:off x="0" y="0"/>
                      <a:ext cx="2128316" cy="1524616"/>
                    </a:xfrm>
                    <a:prstGeom prst="rect">
                      <a:avLst/>
                    </a:prstGeom>
                    <a:noFill/>
                    <a:ln w="9525">
                      <a:noFill/>
                      <a:miter lim="800000"/>
                      <a:headEnd/>
                      <a:tailEnd/>
                    </a:ln>
                  </pic:spPr>
                </pic:pic>
              </a:graphicData>
            </a:graphic>
          </wp:inline>
        </w:drawing>
      </w:r>
    </w:p>
    <w:p w:rsidR="0070363B" w:rsidRPr="003E1C96" w:rsidRDefault="003E1C96" w:rsidP="003E1C96">
      <w:pPr>
        <w:rPr>
          <w:rFonts w:asciiTheme="majorBidi" w:hAnsiTheme="majorBidi" w:cstheme="majorBidi"/>
          <w:b/>
          <w:bCs/>
          <w:i/>
          <w:iCs/>
        </w:rPr>
      </w:pPr>
      <w:r>
        <w:rPr>
          <w:rFonts w:asciiTheme="majorBidi" w:hAnsiTheme="majorBidi" w:cstheme="majorBidi"/>
          <w:b/>
          <w:bCs/>
          <w:i/>
          <w:iCs/>
        </w:rPr>
        <w:t xml:space="preserve">               </w:t>
      </w:r>
      <w:r w:rsidR="0070363B" w:rsidRPr="003E1C96">
        <w:rPr>
          <w:rFonts w:asciiTheme="majorBidi" w:hAnsiTheme="majorBidi" w:cstheme="majorBidi"/>
          <w:b/>
          <w:bCs/>
          <w:i/>
          <w:iCs/>
        </w:rPr>
        <w:t>Fig7: Inhibition Zone for the bacteria Escherichia coli K12 and Bacillus subtilis</w:t>
      </w:r>
    </w:p>
    <w:p w:rsidR="000D1D14" w:rsidRDefault="000D1D14" w:rsidP="0070363B">
      <w:pPr>
        <w:spacing w:before="29"/>
        <w:ind w:right="8325"/>
        <w:jc w:val="both"/>
        <w:rPr>
          <w:b/>
          <w:sz w:val="24"/>
          <w:szCs w:val="24"/>
        </w:rPr>
      </w:pPr>
    </w:p>
    <w:p w:rsidR="0070363B" w:rsidRPr="008F1171" w:rsidRDefault="0070363B" w:rsidP="0070363B">
      <w:pPr>
        <w:pStyle w:val="Paragraphedeliste"/>
        <w:numPr>
          <w:ilvl w:val="0"/>
          <w:numId w:val="2"/>
        </w:numPr>
        <w:autoSpaceDE w:val="0"/>
        <w:autoSpaceDN w:val="0"/>
        <w:adjustRightInd w:val="0"/>
        <w:spacing w:line="360" w:lineRule="auto"/>
        <w:jc w:val="both"/>
        <w:rPr>
          <w:sz w:val="28"/>
          <w:szCs w:val="28"/>
        </w:rPr>
      </w:pPr>
      <w:r>
        <w:rPr>
          <w:b/>
          <w:bCs/>
          <w:i/>
          <w:iCs/>
          <w:sz w:val="24"/>
          <w:szCs w:val="24"/>
        </w:rPr>
        <w:t>Region of  «Hallila</w:t>
      </w:r>
      <w:r w:rsidRPr="0042250A">
        <w:rPr>
          <w:b/>
          <w:bCs/>
          <w:i/>
          <w:iCs/>
          <w:sz w:val="24"/>
          <w:szCs w:val="24"/>
        </w:rPr>
        <w:t>»</w:t>
      </w:r>
      <w:r>
        <w:rPr>
          <w:b/>
          <w:bCs/>
          <w:i/>
          <w:iCs/>
          <w:sz w:val="24"/>
          <w:szCs w:val="24"/>
        </w:rPr>
        <w:t> </w:t>
      </w:r>
    </w:p>
    <w:p w:rsidR="0070363B" w:rsidRPr="008F1171" w:rsidRDefault="0070363B" w:rsidP="0070363B">
      <w:pPr>
        <w:pStyle w:val="Paragraphedeliste"/>
        <w:autoSpaceDE w:val="0"/>
        <w:autoSpaceDN w:val="0"/>
        <w:adjustRightInd w:val="0"/>
        <w:spacing w:line="360" w:lineRule="auto"/>
        <w:ind w:left="0"/>
        <w:jc w:val="both"/>
        <w:rPr>
          <w:sz w:val="24"/>
          <w:szCs w:val="24"/>
        </w:rPr>
      </w:pPr>
      <w:r>
        <w:rPr>
          <w:sz w:val="24"/>
          <w:szCs w:val="24"/>
        </w:rPr>
        <w:t xml:space="preserve">           </w:t>
      </w:r>
      <w:r>
        <w:rPr>
          <w:noProof/>
          <w:sz w:val="24"/>
          <w:szCs w:val="24"/>
          <w:lang w:val="fr-FR" w:eastAsia="fr-FR"/>
        </w:rPr>
        <w:drawing>
          <wp:inline distT="0" distB="0" distL="0" distR="0">
            <wp:extent cx="2247900" cy="1485900"/>
            <wp:effectExtent l="19050" t="0" r="0" b="0"/>
            <wp:docPr id="35" name="Image 29" descr="C:\Users\CmpQ\Desktop\Sans tit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CmpQ\Desktop\Sans titre.png"/>
                    <pic:cNvPicPr>
                      <a:picLocks noChangeAspect="1" noChangeArrowheads="1"/>
                    </pic:cNvPicPr>
                  </pic:nvPicPr>
                  <pic:blipFill>
                    <a:blip r:embed="rId18"/>
                    <a:srcRect/>
                    <a:stretch>
                      <a:fillRect/>
                    </a:stretch>
                  </pic:blipFill>
                  <pic:spPr bwMode="auto">
                    <a:xfrm>
                      <a:off x="0" y="0"/>
                      <a:ext cx="2256280" cy="1491439"/>
                    </a:xfrm>
                    <a:prstGeom prst="rect">
                      <a:avLst/>
                    </a:prstGeom>
                    <a:noFill/>
                    <a:ln w="9525">
                      <a:noFill/>
                      <a:miter lim="800000"/>
                      <a:headEnd/>
                      <a:tailEnd/>
                    </a:ln>
                  </pic:spPr>
                </pic:pic>
              </a:graphicData>
            </a:graphic>
          </wp:inline>
        </w:drawing>
      </w:r>
      <w:r>
        <w:rPr>
          <w:noProof/>
          <w:sz w:val="24"/>
          <w:szCs w:val="24"/>
          <w:lang w:val="fr-FR" w:eastAsia="fr-FR"/>
        </w:rPr>
        <w:drawing>
          <wp:inline distT="0" distB="0" distL="0" distR="0">
            <wp:extent cx="2202716" cy="1485900"/>
            <wp:effectExtent l="19050" t="0" r="7084" b="0"/>
            <wp:docPr id="36" name="Image 30" descr="C:\Users\CmpQ\Desktop\Sans tit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CmpQ\Desktop\Sans titre1.png"/>
                    <pic:cNvPicPr>
                      <a:picLocks noChangeAspect="1" noChangeArrowheads="1"/>
                    </pic:cNvPicPr>
                  </pic:nvPicPr>
                  <pic:blipFill>
                    <a:blip r:embed="rId19"/>
                    <a:srcRect/>
                    <a:stretch>
                      <a:fillRect/>
                    </a:stretch>
                  </pic:blipFill>
                  <pic:spPr bwMode="auto">
                    <a:xfrm>
                      <a:off x="0" y="0"/>
                      <a:ext cx="2202716" cy="1485900"/>
                    </a:xfrm>
                    <a:prstGeom prst="rect">
                      <a:avLst/>
                    </a:prstGeom>
                    <a:noFill/>
                    <a:ln w="9525">
                      <a:noFill/>
                      <a:miter lim="800000"/>
                      <a:headEnd/>
                      <a:tailEnd/>
                    </a:ln>
                  </pic:spPr>
                </pic:pic>
              </a:graphicData>
            </a:graphic>
          </wp:inline>
        </w:drawing>
      </w:r>
    </w:p>
    <w:p w:rsidR="0070363B" w:rsidRDefault="003E1C96" w:rsidP="003E1C96">
      <w:pPr>
        <w:rPr>
          <w:rFonts w:asciiTheme="majorBidi" w:hAnsiTheme="majorBidi" w:cstheme="majorBidi"/>
          <w:b/>
          <w:bCs/>
          <w:i/>
          <w:iCs/>
        </w:rPr>
      </w:pPr>
      <w:r>
        <w:rPr>
          <w:rFonts w:asciiTheme="majorBidi" w:hAnsiTheme="majorBidi" w:cstheme="majorBidi"/>
          <w:b/>
          <w:bCs/>
          <w:i/>
          <w:iCs/>
        </w:rPr>
        <w:t xml:space="preserve">              </w:t>
      </w:r>
      <w:r w:rsidR="00E61DF0" w:rsidRPr="0010052B">
        <w:rPr>
          <w:rFonts w:asciiTheme="majorBidi" w:hAnsiTheme="majorBidi" w:cstheme="majorBidi"/>
          <w:b/>
          <w:bCs/>
          <w:i/>
          <w:iCs/>
        </w:rPr>
        <w:t>Fig</w:t>
      </w:r>
      <w:r w:rsidR="00E61DF0">
        <w:rPr>
          <w:rFonts w:asciiTheme="majorBidi" w:hAnsiTheme="majorBidi" w:cstheme="majorBidi"/>
          <w:b/>
          <w:bCs/>
          <w:i/>
          <w:iCs/>
        </w:rPr>
        <w:t>8</w:t>
      </w:r>
      <w:r w:rsidR="00E61DF0" w:rsidRPr="0010052B">
        <w:rPr>
          <w:rFonts w:asciiTheme="majorBidi" w:hAnsiTheme="majorBidi" w:cstheme="majorBidi"/>
          <w:b/>
          <w:bCs/>
          <w:i/>
          <w:iCs/>
        </w:rPr>
        <w:t>:</w:t>
      </w:r>
      <w:r w:rsidR="0070363B" w:rsidRPr="0010052B">
        <w:rPr>
          <w:rFonts w:asciiTheme="majorBidi" w:hAnsiTheme="majorBidi" w:cstheme="majorBidi"/>
          <w:b/>
          <w:bCs/>
          <w:i/>
          <w:iCs/>
        </w:rPr>
        <w:t xml:space="preserve"> </w:t>
      </w:r>
      <w:r w:rsidR="00E61DF0" w:rsidRPr="00321974">
        <w:rPr>
          <w:rFonts w:asciiTheme="majorBidi" w:hAnsiTheme="majorBidi" w:cstheme="majorBidi"/>
          <w:b/>
          <w:bCs/>
          <w:i/>
          <w:iCs/>
        </w:rPr>
        <w:t>In</w:t>
      </w:r>
      <w:r w:rsidR="00E61DF0">
        <w:rPr>
          <w:rFonts w:asciiTheme="majorBidi" w:hAnsiTheme="majorBidi" w:cstheme="majorBidi"/>
          <w:b/>
          <w:bCs/>
          <w:i/>
          <w:iCs/>
        </w:rPr>
        <w:t xml:space="preserve">hibition Zone for the bacteria </w:t>
      </w:r>
      <w:r w:rsidR="00E61DF0" w:rsidRPr="0070363B">
        <w:rPr>
          <w:rFonts w:asciiTheme="majorBidi" w:hAnsiTheme="majorBidi" w:cstheme="majorBidi"/>
          <w:b/>
          <w:bCs/>
          <w:i/>
          <w:iCs/>
        </w:rPr>
        <w:t xml:space="preserve">Escherichia coli K12 </w:t>
      </w:r>
      <w:r w:rsidR="00E61DF0">
        <w:rPr>
          <w:rFonts w:asciiTheme="majorBidi" w:hAnsiTheme="majorBidi" w:cstheme="majorBidi"/>
          <w:b/>
          <w:bCs/>
          <w:i/>
          <w:iCs/>
        </w:rPr>
        <w:t>and</w:t>
      </w:r>
      <w:r w:rsidR="00E61DF0" w:rsidRPr="0070363B">
        <w:rPr>
          <w:rFonts w:asciiTheme="majorBidi" w:hAnsiTheme="majorBidi" w:cstheme="majorBidi"/>
          <w:b/>
          <w:bCs/>
          <w:i/>
          <w:iCs/>
        </w:rPr>
        <w:t xml:space="preserve"> Bacillus subtilis</w:t>
      </w:r>
    </w:p>
    <w:p w:rsidR="000D1D14" w:rsidRDefault="000D1D14">
      <w:pPr>
        <w:spacing w:before="29"/>
        <w:ind w:left="117" w:right="8325"/>
        <w:jc w:val="both"/>
        <w:rPr>
          <w:b/>
          <w:sz w:val="24"/>
          <w:szCs w:val="24"/>
        </w:rPr>
      </w:pPr>
    </w:p>
    <w:p w:rsidR="00BE39DA" w:rsidRDefault="003C3381" w:rsidP="00BE39DA">
      <w:pPr>
        <w:autoSpaceDE w:val="0"/>
        <w:autoSpaceDN w:val="0"/>
        <w:adjustRightInd w:val="0"/>
        <w:rPr>
          <w:rFonts w:eastAsiaTheme="minorHAnsi"/>
          <w:b/>
          <w:bCs/>
          <w:i/>
          <w:iCs/>
          <w:sz w:val="22"/>
          <w:szCs w:val="22"/>
        </w:rPr>
      </w:pPr>
      <w:r>
        <w:rPr>
          <w:rFonts w:eastAsiaTheme="minorHAnsi"/>
          <w:b/>
          <w:bCs/>
          <w:i/>
          <w:iCs/>
          <w:sz w:val="22"/>
          <w:szCs w:val="22"/>
        </w:rPr>
        <w:t>Table</w:t>
      </w:r>
      <w:r w:rsidRPr="003C3381">
        <w:rPr>
          <w:rFonts w:eastAsiaTheme="minorHAnsi"/>
          <w:b/>
          <w:bCs/>
          <w:i/>
          <w:iCs/>
          <w:sz w:val="22"/>
          <w:szCs w:val="22"/>
        </w:rPr>
        <w:t xml:space="preserve">3: Antibacterial activity of the pure essential oils of LS and LN </w:t>
      </w:r>
      <w:r>
        <w:rPr>
          <w:rFonts w:eastAsiaTheme="minorHAnsi"/>
          <w:b/>
          <w:bCs/>
          <w:i/>
          <w:iCs/>
          <w:sz w:val="22"/>
          <w:szCs w:val="22"/>
        </w:rPr>
        <w:t xml:space="preserve">leaves </w:t>
      </w:r>
      <w:r w:rsidRPr="003C3381">
        <w:rPr>
          <w:rFonts w:eastAsiaTheme="minorHAnsi"/>
          <w:b/>
          <w:bCs/>
          <w:i/>
          <w:iCs/>
          <w:sz w:val="22"/>
          <w:szCs w:val="22"/>
        </w:rPr>
        <w:t>for</w:t>
      </w:r>
      <w:r>
        <w:rPr>
          <w:rFonts w:eastAsiaTheme="minorHAnsi"/>
          <w:b/>
          <w:bCs/>
          <w:i/>
          <w:iCs/>
          <w:sz w:val="22"/>
          <w:szCs w:val="22"/>
        </w:rPr>
        <w:t xml:space="preserve"> </w:t>
      </w:r>
      <w:r w:rsidRPr="003C3381">
        <w:rPr>
          <w:rFonts w:eastAsiaTheme="minorHAnsi"/>
          <w:b/>
          <w:bCs/>
          <w:i/>
          <w:iCs/>
          <w:sz w:val="22"/>
          <w:szCs w:val="22"/>
        </w:rPr>
        <w:t>two regions « Hallila ; Zinat»</w:t>
      </w:r>
      <w:r>
        <w:rPr>
          <w:b/>
          <w:spacing w:val="1"/>
          <w:sz w:val="24"/>
          <w:szCs w:val="24"/>
        </w:rPr>
        <w:t xml:space="preserve"> </w:t>
      </w:r>
      <w:r w:rsidRPr="003C3381">
        <w:rPr>
          <w:rFonts w:eastAsiaTheme="minorHAnsi"/>
          <w:b/>
          <w:bCs/>
          <w:i/>
          <w:iCs/>
          <w:sz w:val="22"/>
          <w:szCs w:val="22"/>
        </w:rPr>
        <w:t xml:space="preserve">determined by </w:t>
      </w:r>
      <w:r w:rsidR="00BE39DA" w:rsidRPr="00BE39DA">
        <w:rPr>
          <w:rFonts w:eastAsiaTheme="minorHAnsi"/>
          <w:b/>
          <w:bCs/>
          <w:i/>
          <w:iCs/>
          <w:sz w:val="22"/>
          <w:szCs w:val="22"/>
        </w:rPr>
        <w:t>the well diffusion technique</w:t>
      </w:r>
      <w:r w:rsidRPr="003C3381">
        <w:rPr>
          <w:rFonts w:eastAsiaTheme="minorHAnsi"/>
          <w:b/>
          <w:bCs/>
          <w:i/>
          <w:iCs/>
          <w:sz w:val="22"/>
          <w:szCs w:val="22"/>
        </w:rPr>
        <w:t>.</w:t>
      </w:r>
    </w:p>
    <w:tbl>
      <w:tblPr>
        <w:tblpPr w:leftFromText="141" w:rightFromText="141" w:vertAnchor="text" w:horzAnchor="margin" w:tblpXSpec="center" w:tblpY="99"/>
        <w:tblW w:w="9288"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tblPr>
      <w:tblGrid>
        <w:gridCol w:w="1862"/>
        <w:gridCol w:w="2074"/>
        <w:gridCol w:w="2693"/>
        <w:gridCol w:w="2659"/>
      </w:tblGrid>
      <w:tr w:rsidR="00BE39DA" w:rsidRPr="00BE39DA" w:rsidTr="00BE39DA">
        <w:trPr>
          <w:trHeight w:val="443"/>
        </w:trPr>
        <w:tc>
          <w:tcPr>
            <w:tcW w:w="1862" w:type="dxa"/>
            <w:tcBorders>
              <w:top w:val="single" w:sz="8" w:space="0" w:color="FFFFFF"/>
              <w:left w:val="single" w:sz="8" w:space="0" w:color="FFFFFF"/>
              <w:bottom w:val="single" w:sz="24" w:space="0" w:color="FFFFFF"/>
              <w:right w:val="single" w:sz="8" w:space="0" w:color="FFFFFF"/>
            </w:tcBorders>
            <w:shd w:val="clear" w:color="auto" w:fill="F79646"/>
            <w:vAlign w:val="center"/>
          </w:tcPr>
          <w:p w:rsidR="00BE39DA" w:rsidRPr="00BE39DA" w:rsidRDefault="00BE39DA" w:rsidP="005E6359">
            <w:pPr>
              <w:jc w:val="center"/>
              <w:rPr>
                <w:b/>
                <w:bCs/>
                <w:color w:val="FFFFFF"/>
                <w:sz w:val="16"/>
                <w:szCs w:val="16"/>
              </w:rPr>
            </w:pPr>
          </w:p>
        </w:tc>
        <w:tc>
          <w:tcPr>
            <w:tcW w:w="2074" w:type="dxa"/>
            <w:tcBorders>
              <w:top w:val="single" w:sz="8" w:space="0" w:color="FFFFFF"/>
              <w:left w:val="single" w:sz="8" w:space="0" w:color="FFFFFF"/>
              <w:bottom w:val="single" w:sz="24" w:space="0" w:color="FFFFFF"/>
              <w:right w:val="single" w:sz="8" w:space="0" w:color="FFFFFF"/>
            </w:tcBorders>
            <w:shd w:val="clear" w:color="auto" w:fill="F79646"/>
            <w:vAlign w:val="center"/>
          </w:tcPr>
          <w:p w:rsidR="00BE39DA" w:rsidRPr="00BE39DA" w:rsidRDefault="00E443B4" w:rsidP="005E6359">
            <w:pPr>
              <w:jc w:val="center"/>
              <w:rPr>
                <w:b/>
                <w:bCs/>
                <w:i/>
                <w:iCs/>
                <w:sz w:val="18"/>
                <w:szCs w:val="18"/>
              </w:rPr>
            </w:pPr>
            <w:r>
              <w:rPr>
                <w:b/>
                <w:bCs/>
                <w:i/>
                <w:iCs/>
                <w:sz w:val="18"/>
                <w:szCs w:val="18"/>
              </w:rPr>
              <w:t>B</w:t>
            </w:r>
            <w:r w:rsidRPr="00E443B4">
              <w:rPr>
                <w:b/>
                <w:bCs/>
                <w:i/>
                <w:iCs/>
                <w:sz w:val="18"/>
                <w:szCs w:val="18"/>
              </w:rPr>
              <w:t>acterial strains</w:t>
            </w:r>
          </w:p>
        </w:tc>
        <w:tc>
          <w:tcPr>
            <w:tcW w:w="2693" w:type="dxa"/>
            <w:tcBorders>
              <w:top w:val="single" w:sz="8" w:space="0" w:color="FFFFFF"/>
              <w:left w:val="single" w:sz="8" w:space="0" w:color="FFFFFF"/>
              <w:bottom w:val="single" w:sz="24" w:space="0" w:color="FFFFFF"/>
              <w:right w:val="single" w:sz="8" w:space="0" w:color="FFFFFF"/>
            </w:tcBorders>
            <w:shd w:val="clear" w:color="auto" w:fill="F79646"/>
            <w:vAlign w:val="center"/>
          </w:tcPr>
          <w:p w:rsidR="00BE39DA" w:rsidRPr="00BE39DA" w:rsidRDefault="00E443B4" w:rsidP="004A13ED">
            <w:pPr>
              <w:pStyle w:val="NormalWeb"/>
              <w:jc w:val="center"/>
              <w:rPr>
                <w:b/>
                <w:bCs/>
                <w:sz w:val="18"/>
                <w:szCs w:val="18"/>
              </w:rPr>
            </w:pPr>
            <w:r w:rsidRPr="00E443B4">
              <w:rPr>
                <w:b/>
                <w:bCs/>
                <w:sz w:val="18"/>
                <w:szCs w:val="18"/>
              </w:rPr>
              <w:t xml:space="preserve">Zone  </w:t>
            </w:r>
            <w:r w:rsidR="004A13ED">
              <w:rPr>
                <w:b/>
                <w:bCs/>
                <w:sz w:val="18"/>
                <w:szCs w:val="18"/>
              </w:rPr>
              <w:t>I</w:t>
            </w:r>
            <w:r w:rsidRPr="00E443B4">
              <w:rPr>
                <w:b/>
                <w:bCs/>
                <w:sz w:val="18"/>
                <w:szCs w:val="18"/>
              </w:rPr>
              <w:t>nhibition Diameter</w:t>
            </w:r>
            <w:r w:rsidR="004A13ED">
              <w:rPr>
                <w:b/>
                <w:bCs/>
                <w:sz w:val="18"/>
                <w:szCs w:val="18"/>
              </w:rPr>
              <w:t xml:space="preserve"> </w:t>
            </w:r>
            <w:r>
              <w:rPr>
                <w:b/>
                <w:bCs/>
                <w:sz w:val="18"/>
                <w:szCs w:val="18"/>
              </w:rPr>
              <w:t>for</w:t>
            </w:r>
            <w:r w:rsidR="00BE39DA" w:rsidRPr="00BE39DA">
              <w:rPr>
                <w:b/>
                <w:bCs/>
                <w:sz w:val="18"/>
                <w:szCs w:val="18"/>
              </w:rPr>
              <w:t xml:space="preserve"> </w:t>
            </w:r>
            <w:r w:rsidR="00BE39DA" w:rsidRPr="00BE39DA">
              <w:rPr>
                <w:b/>
                <w:bCs/>
                <w:i/>
                <w:iCs/>
                <w:sz w:val="18"/>
                <w:szCs w:val="18"/>
              </w:rPr>
              <w:t>L.S</w:t>
            </w:r>
            <w:r>
              <w:rPr>
                <w:b/>
                <w:bCs/>
                <w:i/>
                <w:iCs/>
                <w:sz w:val="18"/>
                <w:szCs w:val="18"/>
              </w:rPr>
              <w:t xml:space="preserve"> </w:t>
            </w:r>
            <w:r>
              <w:rPr>
                <w:b/>
                <w:bCs/>
                <w:sz w:val="18"/>
                <w:szCs w:val="18"/>
              </w:rPr>
              <w:t>I</w:t>
            </w:r>
            <w:r w:rsidR="00BE39DA" w:rsidRPr="00BE39DA">
              <w:rPr>
                <w:b/>
                <w:bCs/>
                <w:sz w:val="18"/>
                <w:szCs w:val="18"/>
              </w:rPr>
              <w:t>n (mm).</w:t>
            </w:r>
          </w:p>
        </w:tc>
        <w:tc>
          <w:tcPr>
            <w:tcW w:w="2659" w:type="dxa"/>
            <w:tcBorders>
              <w:top w:val="single" w:sz="8" w:space="0" w:color="FFFFFF"/>
              <w:left w:val="single" w:sz="8" w:space="0" w:color="FFFFFF"/>
              <w:bottom w:val="single" w:sz="24" w:space="0" w:color="FFFFFF"/>
              <w:right w:val="single" w:sz="8" w:space="0" w:color="FFFFFF"/>
            </w:tcBorders>
            <w:shd w:val="clear" w:color="auto" w:fill="F79646"/>
          </w:tcPr>
          <w:p w:rsidR="00BE39DA" w:rsidRPr="00BE39DA" w:rsidRDefault="00E443B4" w:rsidP="004A13ED">
            <w:pPr>
              <w:pStyle w:val="NormalWeb"/>
              <w:jc w:val="center"/>
              <w:rPr>
                <w:b/>
                <w:bCs/>
                <w:sz w:val="18"/>
                <w:szCs w:val="18"/>
              </w:rPr>
            </w:pPr>
            <w:r w:rsidRPr="00E443B4">
              <w:rPr>
                <w:b/>
                <w:bCs/>
                <w:sz w:val="18"/>
                <w:szCs w:val="18"/>
              </w:rPr>
              <w:t xml:space="preserve">Zone  </w:t>
            </w:r>
            <w:r w:rsidR="004A13ED">
              <w:rPr>
                <w:b/>
                <w:bCs/>
                <w:sz w:val="18"/>
                <w:szCs w:val="18"/>
              </w:rPr>
              <w:t>I</w:t>
            </w:r>
            <w:r w:rsidRPr="00E443B4">
              <w:rPr>
                <w:b/>
                <w:bCs/>
                <w:sz w:val="18"/>
                <w:szCs w:val="18"/>
              </w:rPr>
              <w:t>nhibition Diameter</w:t>
            </w:r>
            <w:r w:rsidR="004A13ED">
              <w:rPr>
                <w:b/>
                <w:bCs/>
                <w:sz w:val="18"/>
                <w:szCs w:val="18"/>
              </w:rPr>
              <w:t xml:space="preserve"> </w:t>
            </w:r>
            <w:r>
              <w:rPr>
                <w:b/>
                <w:bCs/>
                <w:sz w:val="18"/>
                <w:szCs w:val="18"/>
              </w:rPr>
              <w:t>for</w:t>
            </w:r>
            <w:r w:rsidRPr="00BE39DA">
              <w:rPr>
                <w:b/>
                <w:bCs/>
                <w:sz w:val="18"/>
                <w:szCs w:val="18"/>
              </w:rPr>
              <w:t xml:space="preserve"> </w:t>
            </w:r>
            <w:r w:rsidRPr="00BE39DA">
              <w:rPr>
                <w:b/>
                <w:bCs/>
                <w:i/>
                <w:iCs/>
                <w:sz w:val="18"/>
                <w:szCs w:val="18"/>
              </w:rPr>
              <w:t>L.</w:t>
            </w:r>
            <w:r>
              <w:rPr>
                <w:b/>
                <w:bCs/>
                <w:i/>
                <w:iCs/>
                <w:sz w:val="18"/>
                <w:szCs w:val="18"/>
              </w:rPr>
              <w:t xml:space="preserve">N </w:t>
            </w:r>
            <w:r>
              <w:rPr>
                <w:b/>
                <w:bCs/>
                <w:sz w:val="18"/>
                <w:szCs w:val="18"/>
              </w:rPr>
              <w:t>I</w:t>
            </w:r>
            <w:r w:rsidRPr="00BE39DA">
              <w:rPr>
                <w:b/>
                <w:bCs/>
                <w:sz w:val="18"/>
                <w:szCs w:val="18"/>
              </w:rPr>
              <w:t>n (mm).</w:t>
            </w:r>
          </w:p>
        </w:tc>
      </w:tr>
      <w:tr w:rsidR="00BE39DA" w:rsidRPr="00BE39DA" w:rsidTr="00BE39DA">
        <w:trPr>
          <w:trHeight w:val="340"/>
        </w:trPr>
        <w:tc>
          <w:tcPr>
            <w:tcW w:w="1862" w:type="dxa"/>
            <w:vMerge w:val="restart"/>
            <w:tcBorders>
              <w:top w:val="single" w:sz="8" w:space="0" w:color="FFFFFF"/>
              <w:left w:val="single" w:sz="8" w:space="0" w:color="FFFFFF"/>
              <w:right w:val="single" w:sz="24" w:space="0" w:color="FFFFFF"/>
            </w:tcBorders>
            <w:shd w:val="clear" w:color="auto" w:fill="F79646"/>
            <w:vAlign w:val="center"/>
          </w:tcPr>
          <w:p w:rsidR="00BE39DA" w:rsidRPr="00BE39DA" w:rsidRDefault="003E1C96" w:rsidP="003E1C96">
            <w:pPr>
              <w:jc w:val="center"/>
              <w:rPr>
                <w:b/>
                <w:bCs/>
                <w:sz w:val="18"/>
                <w:szCs w:val="18"/>
              </w:rPr>
            </w:pPr>
            <w:r>
              <w:rPr>
                <w:b/>
                <w:bCs/>
                <w:sz w:val="18"/>
                <w:szCs w:val="18"/>
              </w:rPr>
              <w:t>P</w:t>
            </w:r>
            <w:r w:rsidRPr="00BE39DA">
              <w:rPr>
                <w:b/>
                <w:bCs/>
                <w:sz w:val="18"/>
                <w:szCs w:val="18"/>
              </w:rPr>
              <w:t>ure</w:t>
            </w:r>
            <w:r>
              <w:rPr>
                <w:b/>
                <w:bCs/>
                <w:sz w:val="18"/>
                <w:szCs w:val="18"/>
              </w:rPr>
              <w:t xml:space="preserve"> E.O</w:t>
            </w:r>
            <w:r w:rsidR="00BE39DA" w:rsidRPr="00BE39DA">
              <w:rPr>
                <w:b/>
                <w:bCs/>
                <w:sz w:val="18"/>
                <w:szCs w:val="18"/>
              </w:rPr>
              <w:t xml:space="preserve">  </w:t>
            </w:r>
            <w:r>
              <w:rPr>
                <w:b/>
                <w:bCs/>
                <w:sz w:val="18"/>
                <w:szCs w:val="18"/>
              </w:rPr>
              <w:t>for la Re</w:t>
            </w:r>
            <w:r w:rsidR="00BE39DA" w:rsidRPr="00BE39DA">
              <w:rPr>
                <w:b/>
                <w:bCs/>
                <w:sz w:val="18"/>
                <w:szCs w:val="18"/>
              </w:rPr>
              <w:t>gion  «  Zinat »</w:t>
            </w:r>
          </w:p>
          <w:p w:rsidR="00BE39DA" w:rsidRPr="00BE39DA" w:rsidRDefault="00BE39DA" w:rsidP="005E6359">
            <w:pPr>
              <w:jc w:val="center"/>
              <w:rPr>
                <w:b/>
                <w:bCs/>
                <w:sz w:val="18"/>
                <w:szCs w:val="18"/>
              </w:rPr>
            </w:pPr>
            <w:r w:rsidRPr="00BE39DA">
              <w:rPr>
                <w:b/>
                <w:bCs/>
                <w:sz w:val="18"/>
                <w:szCs w:val="18"/>
              </w:rPr>
              <w:t>30</w:t>
            </w:r>
            <w:r w:rsidRPr="00BE39DA">
              <w:rPr>
                <w:rFonts w:ascii="Symbol" w:hAnsi="Symbol" w:cs="Symbol"/>
                <w:b/>
                <w:bCs/>
                <w:sz w:val="18"/>
                <w:szCs w:val="18"/>
              </w:rPr>
              <w:sym w:font="Symbol" w:char="F06D"/>
            </w:r>
            <w:r w:rsidRPr="00BE39DA">
              <w:rPr>
                <w:rFonts w:ascii="Times-Roman" w:hAnsi="Times-Roman" w:cs="Times-Roman"/>
                <w:b/>
                <w:bCs/>
                <w:sz w:val="18"/>
                <w:szCs w:val="18"/>
              </w:rPr>
              <w:t>l</w:t>
            </w:r>
          </w:p>
        </w:tc>
        <w:tc>
          <w:tcPr>
            <w:tcW w:w="2074" w:type="dxa"/>
            <w:tcBorders>
              <w:top w:val="single" w:sz="8" w:space="0" w:color="FFFFFF"/>
              <w:left w:val="single" w:sz="8" w:space="0" w:color="FFFFFF"/>
              <w:bottom w:val="single" w:sz="8" w:space="0" w:color="FFFFFF"/>
              <w:right w:val="single" w:sz="8" w:space="0" w:color="FFFFFF"/>
            </w:tcBorders>
            <w:shd w:val="clear" w:color="auto" w:fill="FBCAA2"/>
            <w:vAlign w:val="center"/>
          </w:tcPr>
          <w:p w:rsidR="00BE39DA" w:rsidRPr="00BE39DA" w:rsidRDefault="00BE39DA" w:rsidP="005E6359">
            <w:pPr>
              <w:jc w:val="center"/>
              <w:rPr>
                <w:sz w:val="16"/>
                <w:szCs w:val="16"/>
              </w:rPr>
            </w:pPr>
            <w:r w:rsidRPr="00BE39DA">
              <w:rPr>
                <w:sz w:val="16"/>
                <w:szCs w:val="16"/>
              </w:rPr>
              <w:t>Bacillus subtilis</w:t>
            </w:r>
          </w:p>
        </w:tc>
        <w:tc>
          <w:tcPr>
            <w:tcW w:w="2693" w:type="dxa"/>
            <w:tcBorders>
              <w:top w:val="single" w:sz="8" w:space="0" w:color="FFFFFF"/>
              <w:left w:val="single" w:sz="8" w:space="0" w:color="FFFFFF"/>
              <w:bottom w:val="single" w:sz="8" w:space="0" w:color="FFFFFF"/>
              <w:right w:val="single" w:sz="8" w:space="0" w:color="FFFFFF"/>
            </w:tcBorders>
            <w:shd w:val="clear" w:color="auto" w:fill="FBCAA2"/>
            <w:vAlign w:val="center"/>
          </w:tcPr>
          <w:p w:rsidR="00BE39DA" w:rsidRPr="00BE39DA" w:rsidRDefault="00BE39DA" w:rsidP="005E6359">
            <w:pPr>
              <w:jc w:val="center"/>
              <w:rPr>
                <w:b/>
                <w:bCs/>
                <w:sz w:val="16"/>
                <w:szCs w:val="16"/>
                <w:lang w:bidi="ar-MA"/>
              </w:rPr>
            </w:pPr>
            <w:r w:rsidRPr="00BE39DA">
              <w:rPr>
                <w:b/>
                <w:bCs/>
                <w:sz w:val="16"/>
                <w:szCs w:val="16"/>
                <w:lang w:bidi="ar-MA"/>
              </w:rPr>
              <w:t>2.33</w:t>
            </w:r>
          </w:p>
        </w:tc>
        <w:tc>
          <w:tcPr>
            <w:tcW w:w="2659" w:type="dxa"/>
            <w:tcBorders>
              <w:top w:val="single" w:sz="8" w:space="0" w:color="FFFFFF"/>
              <w:left w:val="single" w:sz="8" w:space="0" w:color="FFFFFF"/>
              <w:bottom w:val="single" w:sz="8" w:space="0" w:color="FFFFFF"/>
              <w:right w:val="single" w:sz="8" w:space="0" w:color="FFFFFF"/>
            </w:tcBorders>
            <w:shd w:val="clear" w:color="auto" w:fill="FBCAA2"/>
            <w:vAlign w:val="center"/>
          </w:tcPr>
          <w:p w:rsidR="00BE39DA" w:rsidRPr="00BE39DA" w:rsidRDefault="00BE39DA" w:rsidP="005E6359">
            <w:pPr>
              <w:jc w:val="center"/>
              <w:rPr>
                <w:b/>
                <w:bCs/>
                <w:sz w:val="16"/>
                <w:szCs w:val="16"/>
                <w:lang w:bidi="ar-MA"/>
              </w:rPr>
            </w:pPr>
            <w:r w:rsidRPr="00BE39DA">
              <w:rPr>
                <w:b/>
                <w:bCs/>
                <w:sz w:val="16"/>
                <w:szCs w:val="16"/>
                <w:lang w:bidi="ar-MA"/>
              </w:rPr>
              <w:t>3</w:t>
            </w:r>
          </w:p>
        </w:tc>
      </w:tr>
      <w:tr w:rsidR="00BE39DA" w:rsidRPr="00BE39DA" w:rsidTr="00BE39DA">
        <w:trPr>
          <w:trHeight w:val="400"/>
        </w:trPr>
        <w:tc>
          <w:tcPr>
            <w:tcW w:w="1862" w:type="dxa"/>
            <w:vMerge/>
            <w:tcBorders>
              <w:left w:val="single" w:sz="8" w:space="0" w:color="FFFFFF"/>
              <w:right w:val="single" w:sz="24" w:space="0" w:color="FFFFFF"/>
            </w:tcBorders>
            <w:shd w:val="clear" w:color="auto" w:fill="F79646"/>
            <w:vAlign w:val="center"/>
          </w:tcPr>
          <w:p w:rsidR="00BE39DA" w:rsidRPr="00BE39DA" w:rsidRDefault="00BE39DA" w:rsidP="005E6359">
            <w:pPr>
              <w:jc w:val="center"/>
              <w:rPr>
                <w:b/>
                <w:bCs/>
                <w:sz w:val="18"/>
                <w:szCs w:val="18"/>
              </w:rPr>
            </w:pPr>
          </w:p>
        </w:tc>
        <w:tc>
          <w:tcPr>
            <w:tcW w:w="2074" w:type="dxa"/>
            <w:shd w:val="clear" w:color="auto" w:fill="FDE4D0"/>
            <w:vAlign w:val="center"/>
          </w:tcPr>
          <w:p w:rsidR="00BE39DA" w:rsidRPr="00BE39DA" w:rsidRDefault="00BE39DA" w:rsidP="005E6359">
            <w:pPr>
              <w:jc w:val="center"/>
              <w:rPr>
                <w:sz w:val="16"/>
                <w:szCs w:val="16"/>
              </w:rPr>
            </w:pPr>
            <w:r w:rsidRPr="00BE39DA">
              <w:rPr>
                <w:sz w:val="16"/>
                <w:szCs w:val="16"/>
              </w:rPr>
              <w:t xml:space="preserve">Escherichia coli K12  </w:t>
            </w:r>
          </w:p>
        </w:tc>
        <w:tc>
          <w:tcPr>
            <w:tcW w:w="2693" w:type="dxa"/>
            <w:shd w:val="clear" w:color="auto" w:fill="FDE4D0"/>
            <w:vAlign w:val="center"/>
          </w:tcPr>
          <w:p w:rsidR="00BE39DA" w:rsidRPr="00BE39DA" w:rsidRDefault="00BE39DA" w:rsidP="005E6359">
            <w:pPr>
              <w:jc w:val="center"/>
              <w:rPr>
                <w:b/>
                <w:bCs/>
                <w:sz w:val="16"/>
                <w:szCs w:val="16"/>
              </w:rPr>
            </w:pPr>
            <w:r w:rsidRPr="00BE39DA">
              <w:rPr>
                <w:b/>
                <w:bCs/>
                <w:sz w:val="16"/>
                <w:szCs w:val="16"/>
              </w:rPr>
              <w:t>-</w:t>
            </w:r>
          </w:p>
        </w:tc>
        <w:tc>
          <w:tcPr>
            <w:tcW w:w="2659" w:type="dxa"/>
            <w:shd w:val="clear" w:color="auto" w:fill="FDE4D0"/>
            <w:vAlign w:val="center"/>
          </w:tcPr>
          <w:p w:rsidR="00BE39DA" w:rsidRPr="00BE39DA" w:rsidRDefault="00BE39DA" w:rsidP="005E6359">
            <w:pPr>
              <w:jc w:val="center"/>
              <w:rPr>
                <w:b/>
                <w:bCs/>
                <w:sz w:val="16"/>
                <w:szCs w:val="16"/>
              </w:rPr>
            </w:pPr>
            <w:r w:rsidRPr="00BE39DA">
              <w:rPr>
                <w:b/>
                <w:bCs/>
                <w:sz w:val="16"/>
                <w:szCs w:val="16"/>
              </w:rPr>
              <w:t>7,33</w:t>
            </w:r>
          </w:p>
        </w:tc>
      </w:tr>
      <w:tr w:rsidR="00BE39DA" w:rsidRPr="00BE39DA" w:rsidTr="00BE39DA">
        <w:trPr>
          <w:trHeight w:val="411"/>
        </w:trPr>
        <w:tc>
          <w:tcPr>
            <w:tcW w:w="1862" w:type="dxa"/>
            <w:vMerge/>
            <w:tcBorders>
              <w:left w:val="single" w:sz="8" w:space="0" w:color="FFFFFF"/>
              <w:right w:val="single" w:sz="24" w:space="0" w:color="FFFFFF"/>
            </w:tcBorders>
            <w:shd w:val="clear" w:color="auto" w:fill="F79646"/>
            <w:vAlign w:val="center"/>
          </w:tcPr>
          <w:p w:rsidR="00BE39DA" w:rsidRPr="00BE39DA" w:rsidRDefault="00BE39DA" w:rsidP="005E6359">
            <w:pPr>
              <w:jc w:val="center"/>
              <w:rPr>
                <w:b/>
                <w:bCs/>
                <w:sz w:val="18"/>
                <w:szCs w:val="18"/>
              </w:rPr>
            </w:pPr>
          </w:p>
        </w:tc>
        <w:tc>
          <w:tcPr>
            <w:tcW w:w="2074" w:type="dxa"/>
            <w:shd w:val="clear" w:color="auto" w:fill="FDE4D0"/>
            <w:vAlign w:val="center"/>
          </w:tcPr>
          <w:p w:rsidR="00BE39DA" w:rsidRPr="00BE39DA" w:rsidRDefault="00BE39DA" w:rsidP="005E6359">
            <w:pPr>
              <w:jc w:val="center"/>
              <w:rPr>
                <w:sz w:val="16"/>
                <w:szCs w:val="16"/>
              </w:rPr>
            </w:pPr>
            <w:r w:rsidRPr="00BE39DA">
              <w:rPr>
                <w:sz w:val="16"/>
                <w:szCs w:val="16"/>
              </w:rPr>
              <w:t>Stapylococcus aureus</w:t>
            </w:r>
          </w:p>
        </w:tc>
        <w:tc>
          <w:tcPr>
            <w:tcW w:w="2693" w:type="dxa"/>
            <w:shd w:val="clear" w:color="auto" w:fill="FDE4D0"/>
            <w:vAlign w:val="center"/>
          </w:tcPr>
          <w:p w:rsidR="00BE39DA" w:rsidRPr="00BE39DA" w:rsidRDefault="00BE39DA" w:rsidP="005E6359">
            <w:pPr>
              <w:jc w:val="center"/>
              <w:rPr>
                <w:b/>
                <w:bCs/>
                <w:sz w:val="16"/>
                <w:szCs w:val="16"/>
              </w:rPr>
            </w:pPr>
            <w:r w:rsidRPr="00BE39DA">
              <w:rPr>
                <w:b/>
                <w:bCs/>
                <w:sz w:val="16"/>
                <w:szCs w:val="16"/>
              </w:rPr>
              <w:t>-</w:t>
            </w:r>
          </w:p>
        </w:tc>
        <w:tc>
          <w:tcPr>
            <w:tcW w:w="2659" w:type="dxa"/>
            <w:shd w:val="clear" w:color="auto" w:fill="FDE4D0"/>
            <w:vAlign w:val="center"/>
          </w:tcPr>
          <w:p w:rsidR="00BE39DA" w:rsidRPr="00BE39DA" w:rsidRDefault="00BE39DA" w:rsidP="005E6359">
            <w:pPr>
              <w:jc w:val="center"/>
              <w:rPr>
                <w:b/>
                <w:bCs/>
                <w:sz w:val="16"/>
                <w:szCs w:val="16"/>
              </w:rPr>
            </w:pPr>
            <w:r w:rsidRPr="00BE39DA">
              <w:rPr>
                <w:b/>
                <w:bCs/>
                <w:sz w:val="16"/>
                <w:szCs w:val="16"/>
              </w:rPr>
              <w:t>-</w:t>
            </w:r>
          </w:p>
        </w:tc>
      </w:tr>
      <w:tr w:rsidR="00BE39DA" w:rsidRPr="00BE39DA" w:rsidTr="00BE39DA">
        <w:trPr>
          <w:trHeight w:val="417"/>
        </w:trPr>
        <w:tc>
          <w:tcPr>
            <w:tcW w:w="1862" w:type="dxa"/>
            <w:vMerge/>
            <w:tcBorders>
              <w:left w:val="single" w:sz="8" w:space="0" w:color="FFFFFF"/>
              <w:bottom w:val="nil"/>
              <w:right w:val="single" w:sz="24" w:space="0" w:color="FFFFFF"/>
            </w:tcBorders>
            <w:shd w:val="clear" w:color="auto" w:fill="F79646"/>
            <w:vAlign w:val="center"/>
          </w:tcPr>
          <w:p w:rsidR="00BE39DA" w:rsidRPr="00BE39DA" w:rsidRDefault="00BE39DA" w:rsidP="005E6359">
            <w:pPr>
              <w:jc w:val="center"/>
              <w:rPr>
                <w:b/>
                <w:bCs/>
                <w:sz w:val="18"/>
                <w:szCs w:val="18"/>
              </w:rPr>
            </w:pPr>
          </w:p>
        </w:tc>
        <w:tc>
          <w:tcPr>
            <w:tcW w:w="2074" w:type="dxa"/>
            <w:shd w:val="clear" w:color="auto" w:fill="FDE4D0"/>
            <w:vAlign w:val="center"/>
          </w:tcPr>
          <w:p w:rsidR="00BE39DA" w:rsidRPr="00BE39DA" w:rsidRDefault="00BE39DA" w:rsidP="005E6359">
            <w:pPr>
              <w:jc w:val="center"/>
              <w:rPr>
                <w:sz w:val="16"/>
                <w:szCs w:val="16"/>
              </w:rPr>
            </w:pPr>
            <w:r w:rsidRPr="00BE39DA">
              <w:rPr>
                <w:sz w:val="16"/>
                <w:szCs w:val="16"/>
              </w:rPr>
              <w:t>Porteussp</w:t>
            </w:r>
          </w:p>
        </w:tc>
        <w:tc>
          <w:tcPr>
            <w:tcW w:w="2693" w:type="dxa"/>
            <w:shd w:val="clear" w:color="auto" w:fill="FDE4D0"/>
            <w:vAlign w:val="center"/>
          </w:tcPr>
          <w:p w:rsidR="00BE39DA" w:rsidRPr="00BE39DA" w:rsidRDefault="00BE39DA" w:rsidP="005E6359">
            <w:pPr>
              <w:jc w:val="center"/>
              <w:rPr>
                <w:b/>
                <w:bCs/>
                <w:sz w:val="16"/>
                <w:szCs w:val="16"/>
              </w:rPr>
            </w:pPr>
            <w:r w:rsidRPr="00BE39DA">
              <w:rPr>
                <w:b/>
                <w:bCs/>
                <w:sz w:val="16"/>
                <w:szCs w:val="16"/>
              </w:rPr>
              <w:t>-</w:t>
            </w:r>
          </w:p>
        </w:tc>
        <w:tc>
          <w:tcPr>
            <w:tcW w:w="2659" w:type="dxa"/>
            <w:shd w:val="clear" w:color="auto" w:fill="FDE4D0"/>
            <w:vAlign w:val="center"/>
          </w:tcPr>
          <w:p w:rsidR="00BE39DA" w:rsidRPr="00BE39DA" w:rsidRDefault="00BE39DA" w:rsidP="005E6359">
            <w:pPr>
              <w:jc w:val="center"/>
              <w:rPr>
                <w:b/>
                <w:bCs/>
                <w:sz w:val="16"/>
                <w:szCs w:val="16"/>
              </w:rPr>
            </w:pPr>
            <w:r w:rsidRPr="00BE39DA">
              <w:rPr>
                <w:b/>
                <w:bCs/>
                <w:sz w:val="16"/>
                <w:szCs w:val="16"/>
              </w:rPr>
              <w:t>-</w:t>
            </w:r>
          </w:p>
        </w:tc>
      </w:tr>
      <w:tr w:rsidR="00BE39DA" w:rsidRPr="00BE39DA" w:rsidTr="00BE39DA">
        <w:trPr>
          <w:trHeight w:val="404"/>
        </w:trPr>
        <w:tc>
          <w:tcPr>
            <w:tcW w:w="1862" w:type="dxa"/>
            <w:vMerge w:val="restart"/>
            <w:tcBorders>
              <w:top w:val="single" w:sz="8" w:space="0" w:color="FFFFFF"/>
              <w:left w:val="single" w:sz="8" w:space="0" w:color="FFFFFF"/>
              <w:right w:val="single" w:sz="24" w:space="0" w:color="FFFFFF"/>
            </w:tcBorders>
            <w:shd w:val="clear" w:color="auto" w:fill="F79646"/>
            <w:vAlign w:val="center"/>
          </w:tcPr>
          <w:p w:rsidR="00BE39DA" w:rsidRPr="00BE39DA" w:rsidRDefault="003E1C96" w:rsidP="005E6359">
            <w:pPr>
              <w:jc w:val="center"/>
              <w:rPr>
                <w:b/>
                <w:bCs/>
                <w:i/>
                <w:iCs/>
                <w:sz w:val="18"/>
                <w:szCs w:val="18"/>
              </w:rPr>
            </w:pPr>
            <w:r>
              <w:rPr>
                <w:b/>
                <w:bCs/>
                <w:sz w:val="18"/>
                <w:szCs w:val="18"/>
              </w:rPr>
              <w:t>P</w:t>
            </w:r>
            <w:r w:rsidRPr="00BE39DA">
              <w:rPr>
                <w:b/>
                <w:bCs/>
                <w:sz w:val="18"/>
                <w:szCs w:val="18"/>
              </w:rPr>
              <w:t>ure</w:t>
            </w:r>
            <w:r>
              <w:rPr>
                <w:b/>
                <w:bCs/>
                <w:sz w:val="18"/>
                <w:szCs w:val="18"/>
              </w:rPr>
              <w:t xml:space="preserve"> E.O</w:t>
            </w:r>
            <w:r w:rsidRPr="00BE39DA">
              <w:rPr>
                <w:b/>
                <w:bCs/>
                <w:sz w:val="18"/>
                <w:szCs w:val="18"/>
              </w:rPr>
              <w:t xml:space="preserve">  </w:t>
            </w:r>
            <w:r>
              <w:rPr>
                <w:b/>
                <w:bCs/>
                <w:sz w:val="18"/>
                <w:szCs w:val="18"/>
              </w:rPr>
              <w:t>for la Re</w:t>
            </w:r>
            <w:r w:rsidRPr="00BE39DA">
              <w:rPr>
                <w:b/>
                <w:bCs/>
                <w:sz w:val="18"/>
                <w:szCs w:val="18"/>
              </w:rPr>
              <w:t xml:space="preserve">gion  </w:t>
            </w:r>
            <w:r w:rsidR="00BE39DA" w:rsidRPr="00BE39DA">
              <w:rPr>
                <w:b/>
                <w:bCs/>
                <w:i/>
                <w:iCs/>
                <w:sz w:val="18"/>
                <w:szCs w:val="18"/>
              </w:rPr>
              <w:t>« Hallila »</w:t>
            </w:r>
          </w:p>
          <w:p w:rsidR="00BE39DA" w:rsidRPr="00BE39DA" w:rsidRDefault="00BE39DA" w:rsidP="005E6359">
            <w:pPr>
              <w:jc w:val="center"/>
              <w:rPr>
                <w:b/>
                <w:bCs/>
                <w:sz w:val="18"/>
                <w:szCs w:val="18"/>
              </w:rPr>
            </w:pPr>
            <w:r w:rsidRPr="00BE39DA">
              <w:rPr>
                <w:b/>
                <w:bCs/>
                <w:i/>
                <w:iCs/>
                <w:sz w:val="18"/>
                <w:szCs w:val="18"/>
              </w:rPr>
              <w:t>30</w:t>
            </w:r>
            <w:r w:rsidRPr="00BE39DA">
              <w:rPr>
                <w:rFonts w:ascii="Symbol" w:hAnsi="Symbol" w:cs="Symbol"/>
                <w:b/>
                <w:bCs/>
                <w:i/>
                <w:iCs/>
                <w:sz w:val="18"/>
                <w:szCs w:val="18"/>
              </w:rPr>
              <w:sym w:font="Symbol" w:char="F06D"/>
            </w:r>
            <w:r w:rsidRPr="00BE39DA">
              <w:rPr>
                <w:rFonts w:ascii="Times-Roman" w:hAnsi="Times-Roman" w:cs="Times-Roman"/>
                <w:b/>
                <w:bCs/>
                <w:i/>
                <w:iCs/>
                <w:sz w:val="18"/>
                <w:szCs w:val="18"/>
              </w:rPr>
              <w:t>l</w:t>
            </w:r>
          </w:p>
        </w:tc>
        <w:tc>
          <w:tcPr>
            <w:tcW w:w="2074" w:type="dxa"/>
            <w:tcBorders>
              <w:top w:val="single" w:sz="8" w:space="0" w:color="FFFFFF"/>
              <w:left w:val="single" w:sz="8" w:space="0" w:color="FFFFFF"/>
              <w:bottom w:val="single" w:sz="8" w:space="0" w:color="FFFFFF"/>
              <w:right w:val="single" w:sz="8" w:space="0" w:color="FFFFFF"/>
            </w:tcBorders>
            <w:shd w:val="clear" w:color="auto" w:fill="FBCAA2"/>
            <w:vAlign w:val="center"/>
          </w:tcPr>
          <w:p w:rsidR="00BE39DA" w:rsidRPr="00BE39DA" w:rsidRDefault="00BE39DA" w:rsidP="005E6359">
            <w:pPr>
              <w:jc w:val="center"/>
              <w:rPr>
                <w:sz w:val="16"/>
                <w:szCs w:val="16"/>
              </w:rPr>
            </w:pPr>
            <w:r w:rsidRPr="00BE39DA">
              <w:rPr>
                <w:sz w:val="16"/>
                <w:szCs w:val="16"/>
              </w:rPr>
              <w:t>Bacillus subtilis</w:t>
            </w:r>
          </w:p>
        </w:tc>
        <w:tc>
          <w:tcPr>
            <w:tcW w:w="2693" w:type="dxa"/>
            <w:tcBorders>
              <w:top w:val="single" w:sz="8" w:space="0" w:color="FFFFFF"/>
              <w:left w:val="single" w:sz="8" w:space="0" w:color="FFFFFF"/>
              <w:bottom w:val="single" w:sz="8" w:space="0" w:color="FFFFFF"/>
              <w:right w:val="single" w:sz="8" w:space="0" w:color="FFFFFF"/>
            </w:tcBorders>
            <w:shd w:val="clear" w:color="auto" w:fill="FBCAA2"/>
            <w:vAlign w:val="center"/>
          </w:tcPr>
          <w:p w:rsidR="00BE39DA" w:rsidRPr="00BE39DA" w:rsidRDefault="00BE39DA" w:rsidP="005E6359">
            <w:pPr>
              <w:jc w:val="center"/>
              <w:rPr>
                <w:b/>
                <w:bCs/>
                <w:sz w:val="16"/>
                <w:szCs w:val="16"/>
                <w:lang w:bidi="ar-MA"/>
              </w:rPr>
            </w:pPr>
            <w:r w:rsidRPr="00BE39DA">
              <w:rPr>
                <w:b/>
                <w:bCs/>
                <w:sz w:val="16"/>
                <w:szCs w:val="16"/>
                <w:lang w:bidi="ar-MA"/>
              </w:rPr>
              <w:t>3</w:t>
            </w:r>
          </w:p>
        </w:tc>
        <w:tc>
          <w:tcPr>
            <w:tcW w:w="2659" w:type="dxa"/>
            <w:tcBorders>
              <w:top w:val="single" w:sz="8" w:space="0" w:color="FFFFFF"/>
              <w:left w:val="single" w:sz="8" w:space="0" w:color="FFFFFF"/>
              <w:bottom w:val="single" w:sz="8" w:space="0" w:color="FFFFFF"/>
              <w:right w:val="single" w:sz="8" w:space="0" w:color="FFFFFF"/>
            </w:tcBorders>
            <w:shd w:val="clear" w:color="auto" w:fill="FBCAA2"/>
            <w:vAlign w:val="center"/>
          </w:tcPr>
          <w:p w:rsidR="00BE39DA" w:rsidRPr="00BE39DA" w:rsidRDefault="00BE39DA" w:rsidP="005E6359">
            <w:pPr>
              <w:jc w:val="center"/>
              <w:rPr>
                <w:b/>
                <w:bCs/>
                <w:sz w:val="16"/>
                <w:szCs w:val="16"/>
                <w:lang w:bidi="ar-MA"/>
              </w:rPr>
            </w:pPr>
            <w:r w:rsidRPr="00BE39DA">
              <w:rPr>
                <w:b/>
                <w:bCs/>
                <w:sz w:val="16"/>
                <w:szCs w:val="16"/>
                <w:lang w:bidi="ar-MA"/>
              </w:rPr>
              <w:t>3</w:t>
            </w:r>
          </w:p>
        </w:tc>
      </w:tr>
      <w:tr w:rsidR="00BE39DA" w:rsidRPr="00BE39DA" w:rsidTr="00BE39DA">
        <w:trPr>
          <w:trHeight w:val="255"/>
        </w:trPr>
        <w:tc>
          <w:tcPr>
            <w:tcW w:w="1862" w:type="dxa"/>
            <w:vMerge/>
            <w:tcBorders>
              <w:left w:val="single" w:sz="8" w:space="0" w:color="FFFFFF"/>
              <w:right w:val="single" w:sz="24" w:space="0" w:color="FFFFFF"/>
            </w:tcBorders>
            <w:shd w:val="clear" w:color="auto" w:fill="F79646"/>
            <w:vAlign w:val="center"/>
          </w:tcPr>
          <w:p w:rsidR="00BE39DA" w:rsidRPr="00BE39DA" w:rsidRDefault="00BE39DA" w:rsidP="005E6359">
            <w:pPr>
              <w:jc w:val="center"/>
              <w:rPr>
                <w:b/>
                <w:bCs/>
                <w:color w:val="FFFFFF"/>
                <w:sz w:val="16"/>
                <w:szCs w:val="16"/>
              </w:rPr>
            </w:pPr>
          </w:p>
        </w:tc>
        <w:tc>
          <w:tcPr>
            <w:tcW w:w="2074" w:type="dxa"/>
            <w:tcBorders>
              <w:top w:val="single" w:sz="8" w:space="0" w:color="FFFFFF"/>
              <w:left w:val="single" w:sz="8" w:space="0" w:color="FFFFFF"/>
              <w:bottom w:val="single" w:sz="8" w:space="0" w:color="FFFFFF"/>
              <w:right w:val="single" w:sz="8" w:space="0" w:color="FFFFFF"/>
            </w:tcBorders>
            <w:shd w:val="clear" w:color="auto" w:fill="FBCAA2"/>
            <w:vAlign w:val="center"/>
          </w:tcPr>
          <w:p w:rsidR="00BE39DA" w:rsidRPr="00BE39DA" w:rsidRDefault="00BE39DA" w:rsidP="005E6359">
            <w:pPr>
              <w:jc w:val="center"/>
              <w:rPr>
                <w:sz w:val="16"/>
                <w:szCs w:val="16"/>
              </w:rPr>
            </w:pPr>
            <w:r w:rsidRPr="00BE39DA">
              <w:rPr>
                <w:sz w:val="16"/>
                <w:szCs w:val="16"/>
              </w:rPr>
              <w:t xml:space="preserve">Escherichia coli K12 </w:t>
            </w:r>
          </w:p>
        </w:tc>
        <w:tc>
          <w:tcPr>
            <w:tcW w:w="2693" w:type="dxa"/>
            <w:tcBorders>
              <w:top w:val="single" w:sz="8" w:space="0" w:color="FFFFFF"/>
              <w:left w:val="single" w:sz="8" w:space="0" w:color="FFFFFF"/>
              <w:bottom w:val="single" w:sz="8" w:space="0" w:color="FFFFFF"/>
              <w:right w:val="single" w:sz="8" w:space="0" w:color="FFFFFF"/>
            </w:tcBorders>
            <w:shd w:val="clear" w:color="auto" w:fill="FBCAA2"/>
            <w:vAlign w:val="center"/>
          </w:tcPr>
          <w:p w:rsidR="00BE39DA" w:rsidRPr="00BE39DA" w:rsidRDefault="00BE39DA" w:rsidP="005E6359">
            <w:pPr>
              <w:jc w:val="center"/>
              <w:rPr>
                <w:b/>
                <w:bCs/>
                <w:sz w:val="16"/>
                <w:szCs w:val="16"/>
                <w:lang w:bidi="ar-MA"/>
              </w:rPr>
            </w:pPr>
            <w:r w:rsidRPr="00BE39DA">
              <w:rPr>
                <w:b/>
                <w:bCs/>
                <w:sz w:val="16"/>
                <w:szCs w:val="16"/>
              </w:rPr>
              <w:t>-</w:t>
            </w:r>
          </w:p>
        </w:tc>
        <w:tc>
          <w:tcPr>
            <w:tcW w:w="2659" w:type="dxa"/>
            <w:tcBorders>
              <w:top w:val="single" w:sz="8" w:space="0" w:color="FFFFFF"/>
              <w:left w:val="single" w:sz="8" w:space="0" w:color="FFFFFF"/>
              <w:bottom w:val="single" w:sz="8" w:space="0" w:color="FFFFFF"/>
              <w:right w:val="single" w:sz="8" w:space="0" w:color="FFFFFF"/>
            </w:tcBorders>
            <w:shd w:val="clear" w:color="auto" w:fill="FBCAA2"/>
            <w:vAlign w:val="center"/>
          </w:tcPr>
          <w:p w:rsidR="00BE39DA" w:rsidRPr="00BE39DA" w:rsidRDefault="00BE39DA" w:rsidP="005E6359">
            <w:pPr>
              <w:jc w:val="center"/>
              <w:rPr>
                <w:b/>
                <w:bCs/>
                <w:sz w:val="16"/>
                <w:szCs w:val="16"/>
                <w:lang w:bidi="ar-MA"/>
              </w:rPr>
            </w:pPr>
            <w:r w:rsidRPr="00BE39DA">
              <w:rPr>
                <w:b/>
                <w:bCs/>
                <w:sz w:val="16"/>
                <w:szCs w:val="16"/>
              </w:rPr>
              <w:t>6,33</w:t>
            </w:r>
          </w:p>
        </w:tc>
      </w:tr>
      <w:tr w:rsidR="00BE39DA" w:rsidRPr="00BE39DA" w:rsidTr="00BE39DA">
        <w:trPr>
          <w:trHeight w:val="258"/>
        </w:trPr>
        <w:tc>
          <w:tcPr>
            <w:tcW w:w="1862" w:type="dxa"/>
            <w:vMerge/>
            <w:tcBorders>
              <w:left w:val="single" w:sz="8" w:space="0" w:color="FFFFFF"/>
              <w:right w:val="single" w:sz="24" w:space="0" w:color="FFFFFF"/>
            </w:tcBorders>
            <w:shd w:val="clear" w:color="auto" w:fill="F79646"/>
            <w:vAlign w:val="center"/>
          </w:tcPr>
          <w:p w:rsidR="00BE39DA" w:rsidRPr="00BE39DA" w:rsidRDefault="00BE39DA" w:rsidP="005E6359">
            <w:pPr>
              <w:jc w:val="center"/>
              <w:rPr>
                <w:b/>
                <w:bCs/>
                <w:color w:val="FFFFFF"/>
                <w:sz w:val="16"/>
                <w:szCs w:val="16"/>
              </w:rPr>
            </w:pPr>
          </w:p>
        </w:tc>
        <w:tc>
          <w:tcPr>
            <w:tcW w:w="2074" w:type="dxa"/>
            <w:shd w:val="clear" w:color="auto" w:fill="FDE4D0"/>
            <w:vAlign w:val="center"/>
          </w:tcPr>
          <w:p w:rsidR="00BE39DA" w:rsidRPr="00BE39DA" w:rsidRDefault="00BE39DA" w:rsidP="005E6359">
            <w:pPr>
              <w:jc w:val="center"/>
              <w:rPr>
                <w:sz w:val="16"/>
                <w:szCs w:val="16"/>
              </w:rPr>
            </w:pPr>
            <w:r w:rsidRPr="00BE39DA">
              <w:rPr>
                <w:sz w:val="16"/>
                <w:szCs w:val="16"/>
              </w:rPr>
              <w:t>Stapylococcus aureus</w:t>
            </w:r>
          </w:p>
        </w:tc>
        <w:tc>
          <w:tcPr>
            <w:tcW w:w="2693" w:type="dxa"/>
            <w:shd w:val="clear" w:color="auto" w:fill="FDE4D0"/>
            <w:vAlign w:val="center"/>
          </w:tcPr>
          <w:p w:rsidR="00BE39DA" w:rsidRPr="00BE39DA" w:rsidRDefault="00BE39DA" w:rsidP="005E6359">
            <w:pPr>
              <w:jc w:val="center"/>
              <w:rPr>
                <w:b/>
                <w:bCs/>
                <w:sz w:val="16"/>
                <w:szCs w:val="16"/>
              </w:rPr>
            </w:pPr>
            <w:r w:rsidRPr="00BE39DA">
              <w:rPr>
                <w:b/>
                <w:bCs/>
                <w:sz w:val="16"/>
                <w:szCs w:val="16"/>
              </w:rPr>
              <w:t>-</w:t>
            </w:r>
          </w:p>
        </w:tc>
        <w:tc>
          <w:tcPr>
            <w:tcW w:w="2659" w:type="dxa"/>
            <w:shd w:val="clear" w:color="auto" w:fill="FDE4D0"/>
            <w:vAlign w:val="center"/>
          </w:tcPr>
          <w:p w:rsidR="00BE39DA" w:rsidRPr="00BE39DA" w:rsidRDefault="00BE39DA" w:rsidP="005E6359">
            <w:pPr>
              <w:jc w:val="center"/>
              <w:rPr>
                <w:b/>
                <w:bCs/>
                <w:sz w:val="16"/>
                <w:szCs w:val="16"/>
              </w:rPr>
            </w:pPr>
            <w:r w:rsidRPr="00BE39DA">
              <w:rPr>
                <w:b/>
                <w:bCs/>
                <w:sz w:val="16"/>
                <w:szCs w:val="16"/>
              </w:rPr>
              <w:t>-</w:t>
            </w:r>
          </w:p>
        </w:tc>
      </w:tr>
      <w:tr w:rsidR="00BE39DA" w:rsidRPr="00BE39DA" w:rsidTr="00BE39DA">
        <w:trPr>
          <w:trHeight w:val="423"/>
        </w:trPr>
        <w:tc>
          <w:tcPr>
            <w:tcW w:w="1862" w:type="dxa"/>
            <w:vMerge/>
            <w:tcBorders>
              <w:left w:val="single" w:sz="8" w:space="0" w:color="FFFFFF"/>
              <w:right w:val="single" w:sz="24" w:space="0" w:color="FFFFFF"/>
            </w:tcBorders>
            <w:shd w:val="clear" w:color="auto" w:fill="F79646"/>
            <w:vAlign w:val="center"/>
          </w:tcPr>
          <w:p w:rsidR="00BE39DA" w:rsidRPr="00BE39DA" w:rsidRDefault="00BE39DA" w:rsidP="005E6359">
            <w:pPr>
              <w:jc w:val="center"/>
              <w:rPr>
                <w:b/>
                <w:bCs/>
                <w:color w:val="FFFFFF"/>
                <w:sz w:val="16"/>
                <w:szCs w:val="16"/>
              </w:rPr>
            </w:pPr>
          </w:p>
        </w:tc>
        <w:tc>
          <w:tcPr>
            <w:tcW w:w="2074" w:type="dxa"/>
            <w:shd w:val="clear" w:color="auto" w:fill="FDE4D0"/>
            <w:vAlign w:val="center"/>
          </w:tcPr>
          <w:p w:rsidR="00BE39DA" w:rsidRPr="00BE39DA" w:rsidRDefault="00BE39DA" w:rsidP="005E6359">
            <w:pPr>
              <w:jc w:val="center"/>
              <w:rPr>
                <w:sz w:val="16"/>
                <w:szCs w:val="16"/>
              </w:rPr>
            </w:pPr>
            <w:r w:rsidRPr="00BE39DA">
              <w:rPr>
                <w:sz w:val="16"/>
                <w:szCs w:val="16"/>
              </w:rPr>
              <w:t>Porteussp</w:t>
            </w:r>
          </w:p>
        </w:tc>
        <w:tc>
          <w:tcPr>
            <w:tcW w:w="2693" w:type="dxa"/>
            <w:shd w:val="clear" w:color="auto" w:fill="FDE4D0"/>
            <w:vAlign w:val="center"/>
          </w:tcPr>
          <w:p w:rsidR="00BE39DA" w:rsidRPr="00BE39DA" w:rsidRDefault="00BE39DA" w:rsidP="005E6359">
            <w:pPr>
              <w:jc w:val="center"/>
              <w:rPr>
                <w:b/>
                <w:bCs/>
                <w:sz w:val="16"/>
                <w:szCs w:val="16"/>
              </w:rPr>
            </w:pPr>
            <w:r w:rsidRPr="00BE39DA">
              <w:rPr>
                <w:b/>
                <w:bCs/>
                <w:sz w:val="16"/>
                <w:szCs w:val="16"/>
              </w:rPr>
              <w:t>-</w:t>
            </w:r>
          </w:p>
        </w:tc>
        <w:tc>
          <w:tcPr>
            <w:tcW w:w="2659" w:type="dxa"/>
            <w:shd w:val="clear" w:color="auto" w:fill="FDE4D0"/>
            <w:vAlign w:val="center"/>
          </w:tcPr>
          <w:p w:rsidR="00BE39DA" w:rsidRPr="00BE39DA" w:rsidRDefault="00BE39DA" w:rsidP="005E6359">
            <w:pPr>
              <w:jc w:val="center"/>
              <w:rPr>
                <w:b/>
                <w:bCs/>
                <w:sz w:val="16"/>
                <w:szCs w:val="16"/>
              </w:rPr>
            </w:pPr>
            <w:r w:rsidRPr="00BE39DA">
              <w:rPr>
                <w:b/>
                <w:bCs/>
                <w:sz w:val="16"/>
                <w:szCs w:val="16"/>
              </w:rPr>
              <w:t>-</w:t>
            </w:r>
          </w:p>
        </w:tc>
      </w:tr>
    </w:tbl>
    <w:p w:rsidR="003E1C96" w:rsidRDefault="003E1C96" w:rsidP="003E1C96">
      <w:pPr>
        <w:spacing w:before="35" w:line="273" w:lineRule="auto"/>
        <w:ind w:right="67"/>
        <w:jc w:val="both"/>
        <w:rPr>
          <w:rFonts w:eastAsiaTheme="minorHAnsi"/>
          <w:b/>
          <w:bCs/>
          <w:i/>
          <w:iCs/>
          <w:sz w:val="22"/>
          <w:szCs w:val="22"/>
        </w:rPr>
      </w:pPr>
    </w:p>
    <w:p w:rsidR="00BE39DA" w:rsidRPr="00BE39DA" w:rsidRDefault="00BE39DA" w:rsidP="00D47653">
      <w:pPr>
        <w:spacing w:before="35"/>
        <w:ind w:right="67"/>
        <w:jc w:val="both"/>
        <w:rPr>
          <w:sz w:val="22"/>
          <w:szCs w:val="22"/>
        </w:rPr>
      </w:pPr>
      <w:r w:rsidRPr="00BE39DA">
        <w:rPr>
          <w:sz w:val="22"/>
          <w:szCs w:val="22"/>
        </w:rPr>
        <w:t>According to these results for the four strains tested and especially for both bacterial strains carry the diameters of the inhibition</w:t>
      </w:r>
      <w:r>
        <w:rPr>
          <w:sz w:val="22"/>
          <w:szCs w:val="22"/>
        </w:rPr>
        <w:t xml:space="preserve"> </w:t>
      </w:r>
      <w:r w:rsidRPr="00BE39DA">
        <w:rPr>
          <w:sz w:val="22"/>
          <w:szCs w:val="22"/>
        </w:rPr>
        <w:t xml:space="preserve"> zon</w:t>
      </w:r>
      <w:r>
        <w:rPr>
          <w:sz w:val="22"/>
          <w:szCs w:val="22"/>
        </w:rPr>
        <w:t xml:space="preserve">es </w:t>
      </w:r>
      <w:r w:rsidR="006025DA" w:rsidRPr="006025DA">
        <w:rPr>
          <w:sz w:val="22"/>
          <w:szCs w:val="22"/>
        </w:rPr>
        <w:t>are generally low and similar for both pure e</w:t>
      </w:r>
      <w:r w:rsidR="006025DA">
        <w:rPr>
          <w:sz w:val="22"/>
          <w:szCs w:val="22"/>
        </w:rPr>
        <w:t xml:space="preserve">ssential oils </w:t>
      </w:r>
      <w:r w:rsidR="006025DA" w:rsidRPr="00D47653">
        <w:rPr>
          <w:b/>
          <w:bCs/>
          <w:i/>
          <w:iCs/>
          <w:sz w:val="22"/>
          <w:szCs w:val="22"/>
        </w:rPr>
        <w:t>"Hallila; Zinat</w:t>
      </w:r>
      <w:r w:rsidRPr="00D47653">
        <w:rPr>
          <w:b/>
          <w:bCs/>
          <w:i/>
          <w:iCs/>
          <w:sz w:val="22"/>
          <w:szCs w:val="22"/>
        </w:rPr>
        <w:t>"</w:t>
      </w:r>
      <w:r w:rsidR="006025DA">
        <w:rPr>
          <w:sz w:val="22"/>
          <w:szCs w:val="22"/>
        </w:rPr>
        <w:t>.  We conclude</w:t>
      </w:r>
      <w:r w:rsidRPr="00BE39DA">
        <w:rPr>
          <w:sz w:val="22"/>
          <w:szCs w:val="22"/>
        </w:rPr>
        <w:t xml:space="preserve"> that the pure essential oils of both regions </w:t>
      </w:r>
      <w:r w:rsidR="00794E2B">
        <w:rPr>
          <w:sz w:val="22"/>
          <w:szCs w:val="22"/>
        </w:rPr>
        <w:t>don’t have a</w:t>
      </w:r>
      <w:r w:rsidRPr="00BE39DA">
        <w:rPr>
          <w:sz w:val="22"/>
          <w:szCs w:val="22"/>
        </w:rPr>
        <w:t xml:space="preserve"> significant effect against bacterial strains.</w:t>
      </w:r>
    </w:p>
    <w:p w:rsidR="00BE39DA" w:rsidRDefault="00BE39DA" w:rsidP="00BE39DA">
      <w:pPr>
        <w:spacing w:before="29"/>
        <w:ind w:right="8325"/>
        <w:jc w:val="both"/>
        <w:rPr>
          <w:b/>
          <w:sz w:val="24"/>
          <w:szCs w:val="24"/>
        </w:rPr>
      </w:pPr>
    </w:p>
    <w:p w:rsidR="003E1C96" w:rsidRDefault="003E1C96" w:rsidP="00BE39DA">
      <w:pPr>
        <w:spacing w:before="29"/>
        <w:ind w:right="8325"/>
        <w:jc w:val="both"/>
        <w:rPr>
          <w:b/>
          <w:sz w:val="24"/>
          <w:szCs w:val="24"/>
        </w:rPr>
      </w:pPr>
    </w:p>
    <w:p w:rsidR="003E1C96" w:rsidRDefault="003E1C96" w:rsidP="00BE39DA">
      <w:pPr>
        <w:spacing w:before="29"/>
        <w:ind w:right="8325"/>
        <w:jc w:val="both"/>
        <w:rPr>
          <w:b/>
          <w:sz w:val="24"/>
          <w:szCs w:val="24"/>
        </w:rPr>
      </w:pPr>
    </w:p>
    <w:p w:rsidR="000E0E15" w:rsidRDefault="00BE39DA">
      <w:pPr>
        <w:spacing w:before="29"/>
        <w:ind w:left="117" w:right="8325"/>
        <w:jc w:val="both"/>
        <w:rPr>
          <w:b/>
          <w:sz w:val="24"/>
          <w:szCs w:val="24"/>
        </w:rPr>
      </w:pPr>
      <w:r>
        <w:rPr>
          <w:b/>
          <w:sz w:val="24"/>
          <w:szCs w:val="24"/>
        </w:rPr>
        <w:lastRenderedPageBreak/>
        <w:t>4</w:t>
      </w:r>
      <w:r w:rsidR="00A36B47">
        <w:rPr>
          <w:b/>
          <w:sz w:val="24"/>
          <w:szCs w:val="24"/>
        </w:rPr>
        <w:t>. Concl</w:t>
      </w:r>
      <w:r w:rsidR="00A36B47">
        <w:rPr>
          <w:b/>
          <w:spacing w:val="1"/>
          <w:sz w:val="24"/>
          <w:szCs w:val="24"/>
        </w:rPr>
        <w:t>u</w:t>
      </w:r>
      <w:r w:rsidR="00A36B47">
        <w:rPr>
          <w:b/>
          <w:sz w:val="24"/>
          <w:szCs w:val="24"/>
        </w:rPr>
        <w:t>sion</w:t>
      </w:r>
    </w:p>
    <w:p w:rsidR="00681EBF" w:rsidRDefault="00681EBF">
      <w:pPr>
        <w:spacing w:before="29"/>
        <w:ind w:left="117" w:right="8325"/>
        <w:jc w:val="both"/>
        <w:rPr>
          <w:sz w:val="24"/>
          <w:szCs w:val="24"/>
        </w:rPr>
      </w:pPr>
    </w:p>
    <w:p w:rsidR="00681EBF" w:rsidRPr="00681EBF" w:rsidRDefault="00681EBF" w:rsidP="000F0B92">
      <w:pPr>
        <w:spacing w:before="35" w:line="273" w:lineRule="auto"/>
        <w:ind w:right="67"/>
        <w:jc w:val="both"/>
        <w:rPr>
          <w:spacing w:val="4"/>
          <w:sz w:val="22"/>
          <w:szCs w:val="22"/>
        </w:rPr>
      </w:pPr>
      <w:r>
        <w:rPr>
          <w:sz w:val="22"/>
          <w:szCs w:val="22"/>
        </w:rPr>
        <w:t xml:space="preserve">We </w:t>
      </w:r>
      <w:r>
        <w:rPr>
          <w:spacing w:val="4"/>
          <w:sz w:val="22"/>
          <w:szCs w:val="22"/>
        </w:rPr>
        <w:t>can conclude</w:t>
      </w:r>
      <w:r w:rsidRPr="00681EBF">
        <w:rPr>
          <w:spacing w:val="4"/>
          <w:sz w:val="22"/>
          <w:szCs w:val="22"/>
        </w:rPr>
        <w:t xml:space="preserve"> that the essential oils of leaves </w:t>
      </w:r>
      <w:r>
        <w:rPr>
          <w:spacing w:val="4"/>
          <w:sz w:val="22"/>
          <w:szCs w:val="22"/>
        </w:rPr>
        <w:t>for</w:t>
      </w:r>
      <w:r w:rsidRPr="00681EBF">
        <w:rPr>
          <w:spacing w:val="4"/>
          <w:sz w:val="22"/>
          <w:szCs w:val="22"/>
        </w:rPr>
        <w:t xml:space="preserve"> two plants </w:t>
      </w:r>
      <w:r w:rsidRPr="00D47653">
        <w:rPr>
          <w:i/>
          <w:iCs/>
          <w:spacing w:val="4"/>
          <w:sz w:val="22"/>
          <w:szCs w:val="22"/>
        </w:rPr>
        <w:t>LS</w:t>
      </w:r>
      <w:r w:rsidRPr="00681EBF">
        <w:rPr>
          <w:spacing w:val="4"/>
          <w:sz w:val="22"/>
          <w:szCs w:val="22"/>
        </w:rPr>
        <w:t xml:space="preserve"> and </w:t>
      </w:r>
      <w:r w:rsidRPr="00D47653">
        <w:rPr>
          <w:i/>
          <w:iCs/>
          <w:spacing w:val="4"/>
          <w:sz w:val="22"/>
          <w:szCs w:val="22"/>
        </w:rPr>
        <w:t>LN</w:t>
      </w:r>
      <w:r w:rsidRPr="00681EBF">
        <w:rPr>
          <w:spacing w:val="4"/>
          <w:sz w:val="22"/>
          <w:szCs w:val="22"/>
        </w:rPr>
        <w:t xml:space="preserve"> were recovered by distillation </w:t>
      </w:r>
      <w:r w:rsidR="000F0B92">
        <w:rPr>
          <w:spacing w:val="4"/>
          <w:sz w:val="22"/>
          <w:szCs w:val="22"/>
        </w:rPr>
        <w:t xml:space="preserve">have the </w:t>
      </w:r>
      <w:r w:rsidRPr="00681EBF">
        <w:rPr>
          <w:spacing w:val="4"/>
          <w:sz w:val="22"/>
          <w:szCs w:val="22"/>
        </w:rPr>
        <w:t xml:space="preserve">low </w:t>
      </w:r>
      <w:r>
        <w:rPr>
          <w:spacing w:val="4"/>
          <w:sz w:val="22"/>
          <w:szCs w:val="22"/>
        </w:rPr>
        <w:t>ou</w:t>
      </w:r>
      <w:r w:rsidR="000F0B92">
        <w:rPr>
          <w:spacing w:val="4"/>
          <w:sz w:val="22"/>
          <w:szCs w:val="22"/>
        </w:rPr>
        <w:t>t</w:t>
      </w:r>
      <w:r>
        <w:rPr>
          <w:spacing w:val="4"/>
          <w:sz w:val="22"/>
          <w:szCs w:val="22"/>
        </w:rPr>
        <w:t>puts</w:t>
      </w:r>
      <w:r w:rsidRPr="00681EBF">
        <w:rPr>
          <w:spacing w:val="4"/>
          <w:sz w:val="22"/>
          <w:szCs w:val="22"/>
        </w:rPr>
        <w:t xml:space="preserve"> and </w:t>
      </w:r>
      <w:r w:rsidR="000F0B92">
        <w:rPr>
          <w:spacing w:val="4"/>
          <w:sz w:val="22"/>
          <w:szCs w:val="22"/>
        </w:rPr>
        <w:t xml:space="preserve">that the </w:t>
      </w:r>
      <w:r w:rsidRPr="00681EBF">
        <w:rPr>
          <w:spacing w:val="4"/>
          <w:sz w:val="22"/>
          <w:szCs w:val="22"/>
        </w:rPr>
        <w:t xml:space="preserve">pure essential oils of leaves </w:t>
      </w:r>
      <w:r w:rsidR="000F0B92">
        <w:rPr>
          <w:spacing w:val="4"/>
          <w:sz w:val="22"/>
          <w:szCs w:val="22"/>
        </w:rPr>
        <w:t>for</w:t>
      </w:r>
      <w:r w:rsidRPr="00681EBF">
        <w:rPr>
          <w:spacing w:val="4"/>
          <w:sz w:val="22"/>
          <w:szCs w:val="22"/>
        </w:rPr>
        <w:t xml:space="preserve"> </w:t>
      </w:r>
      <w:r w:rsidRPr="00D47653">
        <w:rPr>
          <w:i/>
          <w:iCs/>
          <w:spacing w:val="4"/>
          <w:sz w:val="22"/>
          <w:szCs w:val="22"/>
        </w:rPr>
        <w:t>Lavandula Stoechas</w:t>
      </w:r>
      <w:r w:rsidR="000F0B92">
        <w:rPr>
          <w:spacing w:val="4"/>
          <w:sz w:val="22"/>
          <w:szCs w:val="22"/>
        </w:rPr>
        <w:t xml:space="preserve"> and  </w:t>
      </w:r>
      <w:r w:rsidR="000F0B92" w:rsidRPr="00D47653">
        <w:rPr>
          <w:i/>
          <w:iCs/>
          <w:spacing w:val="4"/>
          <w:sz w:val="22"/>
          <w:szCs w:val="22"/>
        </w:rPr>
        <w:t>Laurus</w:t>
      </w:r>
      <w:r w:rsidRPr="00D47653">
        <w:rPr>
          <w:i/>
          <w:iCs/>
          <w:spacing w:val="4"/>
          <w:sz w:val="22"/>
          <w:szCs w:val="22"/>
        </w:rPr>
        <w:t xml:space="preserve"> Nob</w:t>
      </w:r>
      <w:r w:rsidR="000F0B92" w:rsidRPr="00D47653">
        <w:rPr>
          <w:i/>
          <w:iCs/>
          <w:spacing w:val="4"/>
          <w:sz w:val="22"/>
          <w:szCs w:val="22"/>
        </w:rPr>
        <w:t>i</w:t>
      </w:r>
      <w:r w:rsidRPr="00D47653">
        <w:rPr>
          <w:i/>
          <w:iCs/>
          <w:spacing w:val="4"/>
          <w:sz w:val="22"/>
          <w:szCs w:val="22"/>
        </w:rPr>
        <w:t>lis</w:t>
      </w:r>
      <w:r w:rsidRPr="00681EBF">
        <w:rPr>
          <w:spacing w:val="4"/>
          <w:sz w:val="22"/>
          <w:szCs w:val="22"/>
        </w:rPr>
        <w:t xml:space="preserve"> </w:t>
      </w:r>
      <w:r w:rsidR="000F0B92">
        <w:rPr>
          <w:spacing w:val="4"/>
          <w:sz w:val="22"/>
          <w:szCs w:val="22"/>
        </w:rPr>
        <w:t xml:space="preserve">of two areas </w:t>
      </w:r>
      <w:r w:rsidRPr="00D47653">
        <w:rPr>
          <w:b/>
          <w:bCs/>
          <w:i/>
          <w:iCs/>
          <w:spacing w:val="4"/>
          <w:sz w:val="22"/>
          <w:szCs w:val="22"/>
        </w:rPr>
        <w:t>"Hallila; Zinat</w:t>
      </w:r>
      <w:r w:rsidRPr="00681EBF">
        <w:rPr>
          <w:spacing w:val="4"/>
          <w:sz w:val="22"/>
          <w:szCs w:val="22"/>
        </w:rPr>
        <w:t xml:space="preserve"> "</w:t>
      </w:r>
      <w:r w:rsidR="000F0B92">
        <w:rPr>
          <w:spacing w:val="4"/>
          <w:sz w:val="22"/>
          <w:szCs w:val="22"/>
        </w:rPr>
        <w:t xml:space="preserve"> </w:t>
      </w:r>
      <w:r w:rsidRPr="00681EBF">
        <w:rPr>
          <w:spacing w:val="4"/>
          <w:sz w:val="22"/>
          <w:szCs w:val="22"/>
        </w:rPr>
        <w:t xml:space="preserve">are very rich in oxygenated monoterpenes </w:t>
      </w:r>
      <w:r w:rsidR="000F0B92">
        <w:rPr>
          <w:spacing w:val="4"/>
          <w:sz w:val="22"/>
          <w:szCs w:val="22"/>
        </w:rPr>
        <w:t>and</w:t>
      </w:r>
      <w:r w:rsidRPr="00681EBF">
        <w:rPr>
          <w:spacing w:val="4"/>
          <w:sz w:val="22"/>
          <w:szCs w:val="22"/>
        </w:rPr>
        <w:t xml:space="preserve"> some sesquiterpenes.</w:t>
      </w:r>
    </w:p>
    <w:p w:rsidR="00681EBF" w:rsidRPr="00681EBF" w:rsidRDefault="000F0B92" w:rsidP="000B3B9B">
      <w:pPr>
        <w:spacing w:before="35" w:line="273" w:lineRule="auto"/>
        <w:ind w:right="67"/>
        <w:jc w:val="both"/>
        <w:rPr>
          <w:spacing w:val="4"/>
          <w:sz w:val="22"/>
          <w:szCs w:val="22"/>
        </w:rPr>
      </w:pPr>
      <w:r>
        <w:rPr>
          <w:spacing w:val="4"/>
          <w:sz w:val="22"/>
          <w:szCs w:val="22"/>
        </w:rPr>
        <w:t xml:space="preserve">The </w:t>
      </w:r>
      <w:r w:rsidR="00681EBF" w:rsidRPr="00681EBF">
        <w:rPr>
          <w:spacing w:val="4"/>
          <w:sz w:val="22"/>
          <w:szCs w:val="22"/>
        </w:rPr>
        <w:t xml:space="preserve">pure essential oils of leaves </w:t>
      </w:r>
      <w:r>
        <w:rPr>
          <w:spacing w:val="4"/>
          <w:sz w:val="22"/>
          <w:szCs w:val="22"/>
        </w:rPr>
        <w:t>for</w:t>
      </w:r>
      <w:r w:rsidR="00681EBF" w:rsidRPr="00681EBF">
        <w:rPr>
          <w:spacing w:val="4"/>
          <w:sz w:val="22"/>
          <w:szCs w:val="22"/>
        </w:rPr>
        <w:t xml:space="preserve"> the LS </w:t>
      </w:r>
      <w:r>
        <w:rPr>
          <w:spacing w:val="4"/>
          <w:sz w:val="22"/>
          <w:szCs w:val="22"/>
        </w:rPr>
        <w:t xml:space="preserve">of </w:t>
      </w:r>
      <w:r w:rsidR="00681EBF" w:rsidRPr="00D47653">
        <w:rPr>
          <w:b/>
          <w:bCs/>
          <w:i/>
          <w:iCs/>
          <w:spacing w:val="4"/>
          <w:sz w:val="22"/>
          <w:szCs w:val="22"/>
        </w:rPr>
        <w:t>"Hallila"</w:t>
      </w:r>
      <w:r>
        <w:rPr>
          <w:spacing w:val="4"/>
          <w:sz w:val="22"/>
          <w:szCs w:val="22"/>
        </w:rPr>
        <w:t xml:space="preserve"> that the</w:t>
      </w:r>
      <w:r w:rsidR="00681EBF" w:rsidRPr="00681EBF">
        <w:rPr>
          <w:spacing w:val="4"/>
          <w:sz w:val="22"/>
          <w:szCs w:val="22"/>
        </w:rPr>
        <w:t xml:space="preserve"> fenc</w:t>
      </w:r>
      <w:r>
        <w:rPr>
          <w:spacing w:val="4"/>
          <w:sz w:val="22"/>
          <w:szCs w:val="22"/>
        </w:rPr>
        <w:t xml:space="preserve">hol compound is the major product, then we </w:t>
      </w:r>
      <w:r w:rsidR="00681EBF" w:rsidRPr="00681EBF">
        <w:rPr>
          <w:spacing w:val="4"/>
          <w:sz w:val="22"/>
          <w:szCs w:val="22"/>
        </w:rPr>
        <w:t xml:space="preserve">was found that the product 1,8-cineole is the major component. </w:t>
      </w:r>
      <w:r w:rsidR="000B3B9B">
        <w:rPr>
          <w:spacing w:val="4"/>
          <w:sz w:val="22"/>
          <w:szCs w:val="22"/>
        </w:rPr>
        <w:t>It i</w:t>
      </w:r>
      <w:r w:rsidR="000B3B9B" w:rsidRPr="000B3B9B">
        <w:rPr>
          <w:spacing w:val="4"/>
          <w:sz w:val="22"/>
          <w:szCs w:val="22"/>
        </w:rPr>
        <w:t xml:space="preserve">s more abundant in oil "Halila" than that of </w:t>
      </w:r>
      <w:r w:rsidR="000B3B9B" w:rsidRPr="00D47653">
        <w:rPr>
          <w:b/>
          <w:bCs/>
          <w:i/>
          <w:iCs/>
          <w:spacing w:val="4"/>
          <w:sz w:val="22"/>
          <w:szCs w:val="22"/>
        </w:rPr>
        <w:t>"Zinat"</w:t>
      </w:r>
      <w:r w:rsidR="000B3B9B" w:rsidRPr="000B3B9B">
        <w:rPr>
          <w:spacing w:val="4"/>
          <w:sz w:val="22"/>
          <w:szCs w:val="22"/>
        </w:rPr>
        <w:t xml:space="preserve"> However, oil </w:t>
      </w:r>
      <w:r w:rsidR="000B3B9B" w:rsidRPr="00D47653">
        <w:rPr>
          <w:b/>
          <w:bCs/>
          <w:i/>
          <w:iCs/>
          <w:spacing w:val="4"/>
          <w:sz w:val="22"/>
          <w:szCs w:val="22"/>
        </w:rPr>
        <w:t>"Zinat"</w:t>
      </w:r>
      <w:r w:rsidR="000B3B9B" w:rsidRPr="000B3B9B">
        <w:rPr>
          <w:spacing w:val="4"/>
          <w:sz w:val="22"/>
          <w:szCs w:val="22"/>
        </w:rPr>
        <w:t xml:space="preserve"> is richer </w:t>
      </w:r>
      <w:r w:rsidR="00C479F7">
        <w:rPr>
          <w:spacing w:val="4"/>
          <w:sz w:val="22"/>
          <w:szCs w:val="22"/>
        </w:rPr>
        <w:t xml:space="preserve">by </w:t>
      </w:r>
      <w:r w:rsidR="000B3B9B" w:rsidRPr="000B3B9B">
        <w:rPr>
          <w:spacing w:val="4"/>
          <w:sz w:val="22"/>
          <w:szCs w:val="22"/>
        </w:rPr>
        <w:t xml:space="preserve">linalool than </w:t>
      </w:r>
      <w:r w:rsidR="000B3B9B" w:rsidRPr="00D47653">
        <w:rPr>
          <w:b/>
          <w:bCs/>
          <w:i/>
          <w:iCs/>
          <w:spacing w:val="4"/>
          <w:sz w:val="22"/>
          <w:szCs w:val="22"/>
        </w:rPr>
        <w:t>"Hallila".</w:t>
      </w:r>
    </w:p>
    <w:p w:rsidR="000E0E15" w:rsidRDefault="00C479F7" w:rsidP="005F2955">
      <w:pPr>
        <w:spacing w:before="35" w:line="273" w:lineRule="auto"/>
        <w:ind w:right="67"/>
        <w:jc w:val="both"/>
        <w:rPr>
          <w:spacing w:val="4"/>
          <w:sz w:val="22"/>
          <w:szCs w:val="22"/>
        </w:rPr>
      </w:pPr>
      <w:r w:rsidRPr="00C479F7">
        <w:rPr>
          <w:spacing w:val="4"/>
          <w:sz w:val="22"/>
          <w:szCs w:val="22"/>
        </w:rPr>
        <w:t xml:space="preserve">Finally, the components and the percentages of the essential oil </w:t>
      </w:r>
      <w:r>
        <w:rPr>
          <w:spacing w:val="4"/>
          <w:sz w:val="22"/>
          <w:szCs w:val="22"/>
        </w:rPr>
        <w:t xml:space="preserve">of </w:t>
      </w:r>
      <w:r w:rsidRPr="00C479F7">
        <w:rPr>
          <w:spacing w:val="4"/>
          <w:sz w:val="22"/>
          <w:szCs w:val="22"/>
        </w:rPr>
        <w:t xml:space="preserve">species studied </w:t>
      </w:r>
      <w:r w:rsidRPr="00D47653">
        <w:rPr>
          <w:b/>
          <w:bCs/>
          <w:i/>
          <w:iCs/>
          <w:spacing w:val="4"/>
          <w:sz w:val="22"/>
          <w:szCs w:val="22"/>
        </w:rPr>
        <w:t>Lavandula Stoechas</w:t>
      </w:r>
      <w:r w:rsidRPr="00C479F7">
        <w:rPr>
          <w:spacing w:val="4"/>
          <w:sz w:val="22"/>
          <w:szCs w:val="22"/>
        </w:rPr>
        <w:t xml:space="preserve"> </w:t>
      </w:r>
      <w:r>
        <w:rPr>
          <w:spacing w:val="4"/>
          <w:sz w:val="22"/>
          <w:szCs w:val="22"/>
        </w:rPr>
        <w:t xml:space="preserve">and </w:t>
      </w:r>
      <w:r w:rsidR="00DE0D86" w:rsidRPr="00D47653">
        <w:rPr>
          <w:b/>
          <w:bCs/>
          <w:i/>
          <w:iCs/>
          <w:spacing w:val="4"/>
          <w:sz w:val="22"/>
          <w:szCs w:val="22"/>
        </w:rPr>
        <w:t>Laurus</w:t>
      </w:r>
      <w:r w:rsidRPr="00D47653">
        <w:rPr>
          <w:b/>
          <w:bCs/>
          <w:i/>
          <w:iCs/>
          <w:spacing w:val="4"/>
          <w:sz w:val="22"/>
          <w:szCs w:val="22"/>
        </w:rPr>
        <w:t xml:space="preserve"> Nob</w:t>
      </w:r>
      <w:r w:rsidR="00DE0D86" w:rsidRPr="00D47653">
        <w:rPr>
          <w:b/>
          <w:bCs/>
          <w:i/>
          <w:iCs/>
          <w:spacing w:val="4"/>
          <w:sz w:val="22"/>
          <w:szCs w:val="22"/>
        </w:rPr>
        <w:t>i</w:t>
      </w:r>
      <w:r w:rsidRPr="00D47653">
        <w:rPr>
          <w:b/>
          <w:bCs/>
          <w:i/>
          <w:iCs/>
          <w:spacing w:val="4"/>
          <w:sz w:val="22"/>
          <w:szCs w:val="22"/>
        </w:rPr>
        <w:t>lis</w:t>
      </w:r>
      <w:r w:rsidRPr="00C479F7">
        <w:rPr>
          <w:spacing w:val="4"/>
          <w:sz w:val="22"/>
          <w:szCs w:val="22"/>
        </w:rPr>
        <w:t xml:space="preserve"> </w:t>
      </w:r>
      <w:r w:rsidR="00D47653" w:rsidRPr="00C479F7">
        <w:rPr>
          <w:spacing w:val="4"/>
          <w:sz w:val="22"/>
          <w:szCs w:val="22"/>
        </w:rPr>
        <w:t>fo</w:t>
      </w:r>
      <w:r w:rsidR="00D47653">
        <w:rPr>
          <w:spacing w:val="4"/>
          <w:sz w:val="22"/>
          <w:szCs w:val="22"/>
        </w:rPr>
        <w:t>r two</w:t>
      </w:r>
      <w:r>
        <w:rPr>
          <w:spacing w:val="4"/>
          <w:sz w:val="22"/>
          <w:szCs w:val="22"/>
        </w:rPr>
        <w:t xml:space="preserve"> regions are different</w:t>
      </w:r>
      <w:r w:rsidRPr="00C479F7">
        <w:rPr>
          <w:spacing w:val="4"/>
          <w:sz w:val="22"/>
          <w:szCs w:val="22"/>
        </w:rPr>
        <w:t>,</w:t>
      </w:r>
      <w:r>
        <w:rPr>
          <w:spacing w:val="4"/>
          <w:sz w:val="22"/>
          <w:szCs w:val="22"/>
        </w:rPr>
        <w:t xml:space="preserve"> </w:t>
      </w:r>
      <w:r w:rsidRPr="00C479F7">
        <w:rPr>
          <w:spacing w:val="4"/>
          <w:sz w:val="22"/>
          <w:szCs w:val="22"/>
        </w:rPr>
        <w:t>this can be explained by the two</w:t>
      </w:r>
      <w:r w:rsidR="005F2955">
        <w:rPr>
          <w:spacing w:val="4"/>
          <w:sz w:val="22"/>
          <w:szCs w:val="22"/>
        </w:rPr>
        <w:t xml:space="preserve"> plants are not the same family then</w:t>
      </w:r>
      <w:r w:rsidRPr="00C479F7">
        <w:rPr>
          <w:spacing w:val="4"/>
          <w:sz w:val="22"/>
          <w:szCs w:val="22"/>
        </w:rPr>
        <w:t xml:space="preserve"> the vegetable</w:t>
      </w:r>
      <w:r w:rsidR="005F2955">
        <w:rPr>
          <w:spacing w:val="4"/>
          <w:sz w:val="22"/>
          <w:szCs w:val="22"/>
        </w:rPr>
        <w:t xml:space="preserve"> nature</w:t>
      </w:r>
      <w:r w:rsidRPr="00C479F7">
        <w:rPr>
          <w:spacing w:val="4"/>
          <w:sz w:val="22"/>
          <w:szCs w:val="22"/>
        </w:rPr>
        <w:t xml:space="preserve"> </w:t>
      </w:r>
      <w:r w:rsidR="005F2955" w:rsidRPr="005F2955">
        <w:rPr>
          <w:spacing w:val="4"/>
          <w:sz w:val="22"/>
          <w:szCs w:val="22"/>
        </w:rPr>
        <w:t>meaning</w:t>
      </w:r>
      <w:r w:rsidR="005F2955">
        <w:rPr>
          <w:spacing w:val="4"/>
          <w:sz w:val="22"/>
          <w:szCs w:val="22"/>
        </w:rPr>
        <w:t xml:space="preserve"> </w:t>
      </w:r>
      <w:r w:rsidRPr="00C479F7">
        <w:rPr>
          <w:spacing w:val="4"/>
          <w:sz w:val="22"/>
          <w:szCs w:val="22"/>
        </w:rPr>
        <w:t xml:space="preserve">the </w:t>
      </w:r>
      <w:r w:rsidR="005F2955" w:rsidRPr="00C479F7">
        <w:rPr>
          <w:spacing w:val="4"/>
          <w:sz w:val="22"/>
          <w:szCs w:val="22"/>
        </w:rPr>
        <w:t xml:space="preserve">life </w:t>
      </w:r>
      <w:r w:rsidR="005F2955">
        <w:rPr>
          <w:spacing w:val="4"/>
          <w:sz w:val="22"/>
          <w:szCs w:val="22"/>
        </w:rPr>
        <w:t xml:space="preserve">mechanisms for </w:t>
      </w:r>
      <w:r w:rsidR="005F2955" w:rsidRPr="005F2955">
        <w:rPr>
          <w:spacing w:val="4"/>
          <w:sz w:val="22"/>
          <w:szCs w:val="22"/>
        </w:rPr>
        <w:t xml:space="preserve">each </w:t>
      </w:r>
      <w:r w:rsidR="005F2955">
        <w:rPr>
          <w:spacing w:val="4"/>
          <w:sz w:val="22"/>
          <w:szCs w:val="22"/>
        </w:rPr>
        <w:t>vegetable</w:t>
      </w:r>
      <w:r w:rsidR="005F2955" w:rsidRPr="005F2955">
        <w:rPr>
          <w:spacing w:val="4"/>
          <w:sz w:val="22"/>
          <w:szCs w:val="22"/>
        </w:rPr>
        <w:t xml:space="preserve"> cell of plant to another</w:t>
      </w:r>
      <w:r w:rsidR="005F2955">
        <w:rPr>
          <w:spacing w:val="4"/>
          <w:sz w:val="22"/>
          <w:szCs w:val="22"/>
        </w:rPr>
        <w:t xml:space="preserve"> </w:t>
      </w:r>
      <w:r w:rsidRPr="00C479F7">
        <w:rPr>
          <w:spacing w:val="4"/>
          <w:sz w:val="22"/>
          <w:szCs w:val="22"/>
        </w:rPr>
        <w:t>the geographic, climatic, technical extractions, time of harvest and the drying time.</w:t>
      </w: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3E1C96" w:rsidRDefault="003E1C96" w:rsidP="005F2955">
      <w:pPr>
        <w:spacing w:before="35" w:line="273" w:lineRule="auto"/>
        <w:ind w:right="67"/>
        <w:jc w:val="both"/>
        <w:rPr>
          <w:spacing w:val="4"/>
          <w:sz w:val="22"/>
          <w:szCs w:val="22"/>
        </w:rPr>
      </w:pPr>
    </w:p>
    <w:p w:rsidR="00FE0CE0" w:rsidRDefault="00FE0CE0" w:rsidP="005F2955">
      <w:pPr>
        <w:spacing w:before="35" w:line="273" w:lineRule="auto"/>
        <w:ind w:right="67"/>
        <w:jc w:val="both"/>
        <w:rPr>
          <w:spacing w:val="4"/>
          <w:sz w:val="22"/>
          <w:szCs w:val="22"/>
        </w:rPr>
      </w:pPr>
    </w:p>
    <w:p w:rsidR="00FE0CE0" w:rsidRDefault="00FE0CE0" w:rsidP="005F2955">
      <w:pPr>
        <w:spacing w:before="35" w:line="273" w:lineRule="auto"/>
        <w:ind w:right="67"/>
        <w:jc w:val="both"/>
        <w:rPr>
          <w:spacing w:val="4"/>
          <w:sz w:val="22"/>
          <w:szCs w:val="22"/>
        </w:rPr>
      </w:pPr>
    </w:p>
    <w:p w:rsidR="00FE0CE0" w:rsidRDefault="00FE0CE0" w:rsidP="005F2955">
      <w:pPr>
        <w:spacing w:before="35" w:line="273" w:lineRule="auto"/>
        <w:ind w:right="67"/>
        <w:jc w:val="both"/>
        <w:rPr>
          <w:spacing w:val="4"/>
          <w:sz w:val="22"/>
          <w:szCs w:val="22"/>
        </w:rPr>
      </w:pPr>
    </w:p>
    <w:p w:rsidR="00FE0CE0" w:rsidRPr="00C479F7" w:rsidRDefault="00FE0CE0" w:rsidP="005F2955">
      <w:pPr>
        <w:spacing w:before="35" w:line="273" w:lineRule="auto"/>
        <w:ind w:right="67"/>
        <w:jc w:val="both"/>
        <w:rPr>
          <w:spacing w:val="4"/>
          <w:sz w:val="22"/>
          <w:szCs w:val="22"/>
        </w:rPr>
      </w:pPr>
    </w:p>
    <w:p w:rsidR="000E0E15" w:rsidRDefault="000E0E15">
      <w:pPr>
        <w:spacing w:before="2" w:line="240" w:lineRule="exact"/>
        <w:rPr>
          <w:sz w:val="24"/>
          <w:szCs w:val="24"/>
        </w:rPr>
      </w:pPr>
    </w:p>
    <w:p w:rsidR="000E0E15" w:rsidRDefault="00A36B47">
      <w:pPr>
        <w:ind w:left="117" w:right="8598"/>
        <w:jc w:val="both"/>
        <w:rPr>
          <w:sz w:val="24"/>
          <w:szCs w:val="24"/>
        </w:rPr>
      </w:pPr>
      <w:r>
        <w:rPr>
          <w:b/>
          <w:sz w:val="24"/>
          <w:szCs w:val="24"/>
        </w:rPr>
        <w:lastRenderedPageBreak/>
        <w:t>R</w:t>
      </w:r>
      <w:r>
        <w:rPr>
          <w:b/>
          <w:spacing w:val="-1"/>
          <w:sz w:val="24"/>
          <w:szCs w:val="24"/>
        </w:rPr>
        <w:t>e</w:t>
      </w:r>
      <w:r>
        <w:rPr>
          <w:b/>
          <w:spacing w:val="1"/>
          <w:sz w:val="24"/>
          <w:szCs w:val="24"/>
        </w:rPr>
        <w:t>f</w:t>
      </w:r>
      <w:r>
        <w:rPr>
          <w:b/>
          <w:spacing w:val="-1"/>
          <w:sz w:val="24"/>
          <w:szCs w:val="24"/>
        </w:rPr>
        <w:t>ere</w:t>
      </w:r>
      <w:r>
        <w:rPr>
          <w:b/>
          <w:spacing w:val="1"/>
          <w:sz w:val="24"/>
          <w:szCs w:val="24"/>
        </w:rPr>
        <w:t>n</w:t>
      </w:r>
      <w:r>
        <w:rPr>
          <w:b/>
          <w:spacing w:val="-1"/>
          <w:sz w:val="24"/>
          <w:szCs w:val="24"/>
        </w:rPr>
        <w:t>ce</w:t>
      </w:r>
      <w:r>
        <w:rPr>
          <w:b/>
          <w:sz w:val="24"/>
          <w:szCs w:val="24"/>
        </w:rPr>
        <w:t>s</w:t>
      </w:r>
    </w:p>
    <w:p w:rsidR="000E0E15" w:rsidRDefault="000E0E15">
      <w:pPr>
        <w:spacing w:before="6" w:line="240" w:lineRule="exact"/>
        <w:rPr>
          <w:sz w:val="24"/>
          <w:szCs w:val="24"/>
        </w:rPr>
      </w:pPr>
    </w:p>
    <w:p w:rsidR="003E1C96" w:rsidRPr="003E1C96" w:rsidRDefault="00A36B47" w:rsidP="003E1C96">
      <w:pPr>
        <w:autoSpaceDE w:val="0"/>
        <w:autoSpaceDN w:val="0"/>
        <w:adjustRightInd w:val="0"/>
        <w:spacing w:line="360" w:lineRule="auto"/>
        <w:jc w:val="both"/>
        <w:rPr>
          <w:rFonts w:asciiTheme="majorBidi" w:hAnsiTheme="majorBidi" w:cstheme="majorBidi"/>
          <w:color w:val="000000"/>
        </w:rPr>
      </w:pPr>
      <w:r w:rsidRPr="003E1C96">
        <w:rPr>
          <w:spacing w:val="1"/>
          <w:sz w:val="24"/>
          <w:szCs w:val="24"/>
        </w:rPr>
        <w:t>[</w:t>
      </w:r>
      <w:r w:rsidR="00750FDD" w:rsidRPr="003E1C96">
        <w:rPr>
          <w:sz w:val="24"/>
          <w:szCs w:val="24"/>
        </w:rPr>
        <w:t>1</w:t>
      </w:r>
      <w:r w:rsidRPr="003E1C96">
        <w:rPr>
          <w:sz w:val="24"/>
          <w:szCs w:val="24"/>
        </w:rPr>
        <w:t>]</w:t>
      </w:r>
      <w:r w:rsidR="003E1C96">
        <w:rPr>
          <w:rFonts w:asciiTheme="majorBidi" w:hAnsiTheme="majorBidi" w:cstheme="majorBidi"/>
          <w:color w:val="000000"/>
        </w:rPr>
        <w:t xml:space="preserve"> </w:t>
      </w:r>
      <w:r w:rsidR="003E1C96" w:rsidRPr="003E1C96">
        <w:rPr>
          <w:rFonts w:asciiTheme="majorBidi" w:hAnsiTheme="majorBidi" w:cstheme="majorBidi"/>
          <w:color w:val="000000"/>
        </w:rPr>
        <w:t>DaianaRetta, Eduardo Dellacassa, José Villamil, Susana A. Suárez, Arnaldo L. Bandoni, IndustrialCrops and Products,</w:t>
      </w:r>
      <w:r w:rsidR="003E1C96" w:rsidRPr="003E1C96">
        <w:rPr>
          <w:rFonts w:asciiTheme="majorBidi" w:hAnsiTheme="majorBidi" w:cstheme="majorBidi"/>
        </w:rPr>
        <w:t> </w:t>
      </w:r>
      <w:r w:rsidR="003E1C96" w:rsidRPr="003E1C96">
        <w:rPr>
          <w:rFonts w:asciiTheme="majorBidi" w:hAnsiTheme="majorBidi" w:cstheme="majorBidi"/>
          <w:color w:val="000000"/>
        </w:rPr>
        <w:t>Volume 38,</w:t>
      </w:r>
      <w:r w:rsidR="003E1C96" w:rsidRPr="003E1C96">
        <w:rPr>
          <w:rFonts w:asciiTheme="majorBidi" w:hAnsiTheme="majorBidi" w:cstheme="majorBidi"/>
        </w:rPr>
        <w:t> </w:t>
      </w:r>
      <w:r w:rsidR="003E1C96" w:rsidRPr="003E1C96">
        <w:rPr>
          <w:rFonts w:asciiTheme="majorBidi" w:hAnsiTheme="majorBidi" w:cstheme="majorBidi"/>
          <w:color w:val="000000"/>
        </w:rPr>
        <w:t>July 2012,</w:t>
      </w:r>
      <w:r w:rsidR="003E1C96" w:rsidRPr="003E1C96">
        <w:rPr>
          <w:rFonts w:asciiTheme="majorBidi" w:hAnsiTheme="majorBidi" w:cstheme="majorBidi"/>
        </w:rPr>
        <w:t> </w:t>
      </w:r>
      <w:r w:rsidR="003E1C96" w:rsidRPr="003E1C96">
        <w:rPr>
          <w:rFonts w:asciiTheme="majorBidi" w:hAnsiTheme="majorBidi" w:cstheme="majorBidi"/>
          <w:color w:val="000000"/>
        </w:rPr>
        <w:t>Pages 27-38.</w:t>
      </w:r>
    </w:p>
    <w:p w:rsidR="003E1C96" w:rsidRPr="003E1C96" w:rsidRDefault="003E1C96" w:rsidP="003E1C96">
      <w:pPr>
        <w:autoSpaceDE w:val="0"/>
        <w:autoSpaceDN w:val="0"/>
        <w:adjustRightInd w:val="0"/>
        <w:spacing w:line="360" w:lineRule="auto"/>
        <w:jc w:val="both"/>
        <w:rPr>
          <w:rFonts w:asciiTheme="majorBidi" w:hAnsiTheme="majorBidi" w:cstheme="majorBidi"/>
          <w:color w:val="000000"/>
        </w:rPr>
      </w:pPr>
      <w:r w:rsidRPr="003E1C96">
        <w:rPr>
          <w:spacing w:val="1"/>
          <w:sz w:val="24"/>
          <w:szCs w:val="24"/>
        </w:rPr>
        <w:t>[</w:t>
      </w:r>
      <w:r>
        <w:rPr>
          <w:sz w:val="24"/>
          <w:szCs w:val="24"/>
        </w:rPr>
        <w:t>2</w:t>
      </w:r>
      <w:r w:rsidRPr="003E1C96">
        <w:rPr>
          <w:sz w:val="24"/>
          <w:szCs w:val="24"/>
        </w:rPr>
        <w:t>]</w:t>
      </w:r>
      <w:r>
        <w:rPr>
          <w:rFonts w:asciiTheme="majorBidi" w:hAnsiTheme="majorBidi" w:cstheme="majorBidi"/>
          <w:color w:val="000000"/>
        </w:rPr>
        <w:t xml:space="preserve"> </w:t>
      </w:r>
      <w:r w:rsidRPr="003E1C96">
        <w:rPr>
          <w:rFonts w:asciiTheme="majorBidi" w:hAnsiTheme="majorBidi" w:cstheme="majorBidi"/>
          <w:color w:val="000000"/>
        </w:rPr>
        <w:t>ZoyaSamoilova, Galina Smirnova, NadezdaMuzyka, Oleg Oktyabrsky, MicrobiologicalResearch,</w:t>
      </w:r>
      <w:r w:rsidRPr="003E1C96">
        <w:rPr>
          <w:rFonts w:asciiTheme="majorBidi" w:hAnsiTheme="majorBidi" w:cstheme="majorBidi"/>
        </w:rPr>
        <w:t> </w:t>
      </w:r>
      <w:r w:rsidRPr="003E1C96">
        <w:rPr>
          <w:rFonts w:asciiTheme="majorBidi" w:hAnsiTheme="majorBidi" w:cstheme="majorBidi"/>
          <w:color w:val="000000"/>
        </w:rPr>
        <w:t>Volume 169, Issue 4,</w:t>
      </w:r>
      <w:r w:rsidRPr="003E1C96">
        <w:rPr>
          <w:rFonts w:asciiTheme="majorBidi" w:hAnsiTheme="majorBidi" w:cstheme="majorBidi"/>
        </w:rPr>
        <w:t> </w:t>
      </w:r>
      <w:r w:rsidRPr="003E1C96">
        <w:rPr>
          <w:rFonts w:asciiTheme="majorBidi" w:hAnsiTheme="majorBidi" w:cstheme="majorBidi"/>
          <w:color w:val="000000"/>
        </w:rPr>
        <w:t>April 2014,</w:t>
      </w:r>
      <w:r w:rsidRPr="003E1C96">
        <w:rPr>
          <w:rFonts w:asciiTheme="majorBidi" w:hAnsiTheme="majorBidi" w:cstheme="majorBidi"/>
        </w:rPr>
        <w:t> </w:t>
      </w:r>
      <w:r w:rsidRPr="003E1C96">
        <w:rPr>
          <w:rFonts w:asciiTheme="majorBidi" w:hAnsiTheme="majorBidi" w:cstheme="majorBidi"/>
          <w:color w:val="000000"/>
        </w:rPr>
        <w:t>Pages 307-313.</w:t>
      </w:r>
    </w:p>
    <w:p w:rsidR="003E1C96" w:rsidRPr="005D0C25" w:rsidRDefault="003E1C96" w:rsidP="003E1C96">
      <w:pPr>
        <w:autoSpaceDE w:val="0"/>
        <w:autoSpaceDN w:val="0"/>
        <w:adjustRightInd w:val="0"/>
        <w:spacing w:line="360" w:lineRule="auto"/>
        <w:jc w:val="both"/>
      </w:pPr>
      <w:r w:rsidRPr="003E1C96">
        <w:rPr>
          <w:spacing w:val="1"/>
          <w:sz w:val="24"/>
          <w:szCs w:val="24"/>
        </w:rPr>
        <w:t>[</w:t>
      </w:r>
      <w:r>
        <w:rPr>
          <w:sz w:val="24"/>
          <w:szCs w:val="24"/>
        </w:rPr>
        <w:t>3</w:t>
      </w:r>
      <w:r w:rsidRPr="003E1C96">
        <w:rPr>
          <w:sz w:val="24"/>
          <w:szCs w:val="24"/>
        </w:rPr>
        <w:t>]</w:t>
      </w:r>
      <w:r w:rsidRPr="003E1C96">
        <w:rPr>
          <w:rFonts w:asciiTheme="majorBidi" w:hAnsiTheme="majorBidi" w:cstheme="majorBidi"/>
          <w:color w:val="000000"/>
        </w:rPr>
        <w:t xml:space="preserve"> Xiaofei Shang, Cuixiang Tao, Xiaolou Miao, Dongsheng Wang, Tangmuke, Dawa, Yu Wang, Yaoguang Journal of Ethnopharmacology,</w:t>
      </w:r>
      <w:r w:rsidRPr="003E1C96">
        <w:rPr>
          <w:rFonts w:asciiTheme="majorBidi" w:hAnsiTheme="majorBidi" w:cstheme="majorBidi"/>
        </w:rPr>
        <w:t> </w:t>
      </w:r>
      <w:r w:rsidRPr="003E1C96">
        <w:rPr>
          <w:rFonts w:asciiTheme="majorBidi" w:hAnsiTheme="majorBidi" w:cstheme="majorBidi"/>
          <w:color w:val="000000"/>
        </w:rPr>
        <w:t>Volume 142, Issue 2,</w:t>
      </w:r>
      <w:r w:rsidRPr="003E1C96">
        <w:rPr>
          <w:rFonts w:asciiTheme="majorBidi" w:hAnsiTheme="majorBidi" w:cstheme="majorBidi"/>
        </w:rPr>
        <w:t> </w:t>
      </w:r>
      <w:r w:rsidRPr="003E1C96">
        <w:rPr>
          <w:rFonts w:asciiTheme="majorBidi" w:hAnsiTheme="majorBidi" w:cstheme="majorBidi"/>
          <w:color w:val="000000"/>
        </w:rPr>
        <w:t>13 July 2012,</w:t>
      </w:r>
      <w:r w:rsidRPr="003E1C96">
        <w:rPr>
          <w:rFonts w:asciiTheme="majorBidi" w:hAnsiTheme="majorBidi" w:cstheme="majorBidi"/>
        </w:rPr>
        <w:t> </w:t>
      </w:r>
      <w:r w:rsidRPr="003E1C96">
        <w:rPr>
          <w:rFonts w:asciiTheme="majorBidi" w:hAnsiTheme="majorBidi" w:cstheme="majorBidi"/>
          <w:color w:val="000000"/>
        </w:rPr>
        <w:t>Pages 390-400.</w:t>
      </w:r>
    </w:p>
    <w:p w:rsidR="003E1C96" w:rsidRPr="003E1C96" w:rsidRDefault="003E1C96" w:rsidP="003E1C96">
      <w:pPr>
        <w:autoSpaceDE w:val="0"/>
        <w:autoSpaceDN w:val="0"/>
        <w:adjustRightInd w:val="0"/>
        <w:spacing w:line="360" w:lineRule="auto"/>
        <w:jc w:val="both"/>
        <w:rPr>
          <w:lang w:val="en-CA"/>
        </w:rPr>
      </w:pPr>
      <w:r w:rsidRPr="003E1C96">
        <w:rPr>
          <w:spacing w:val="1"/>
          <w:sz w:val="24"/>
          <w:szCs w:val="24"/>
        </w:rPr>
        <w:t>[</w:t>
      </w:r>
      <w:r>
        <w:rPr>
          <w:sz w:val="24"/>
          <w:szCs w:val="24"/>
        </w:rPr>
        <w:t>4</w:t>
      </w:r>
      <w:r w:rsidRPr="003E1C96">
        <w:rPr>
          <w:sz w:val="24"/>
          <w:szCs w:val="24"/>
        </w:rPr>
        <w:t>]</w:t>
      </w:r>
      <w:r w:rsidRPr="003E1C96">
        <w:rPr>
          <w:rFonts w:asciiTheme="majorBidi" w:hAnsiTheme="majorBidi" w:cstheme="majorBidi"/>
          <w:color w:val="000000"/>
        </w:rPr>
        <w:t xml:space="preserve"> </w:t>
      </w:r>
      <w:r w:rsidRPr="003E1C96">
        <w:rPr>
          <w:rFonts w:eastAsiaTheme="minorHAnsi"/>
          <w:sz w:val="24"/>
          <w:szCs w:val="24"/>
          <w:lang w:val="en-CA"/>
        </w:rPr>
        <w:t xml:space="preserve">Baser (K.H.C.), Demirci (B.), Demirci (F.), Koçak (S.), Akinci (Ç.), Malyer (H.), Güleryüz (G.) - Composition and antimicrobial activity of the essential oil of </w:t>
      </w:r>
      <w:r w:rsidRPr="003E1C96">
        <w:rPr>
          <w:rFonts w:eastAsiaTheme="minorHAnsi"/>
          <w:i/>
          <w:iCs/>
          <w:sz w:val="24"/>
          <w:szCs w:val="24"/>
          <w:lang w:val="en-CA"/>
        </w:rPr>
        <w:t>Achilleamultifida</w:t>
      </w:r>
      <w:r w:rsidRPr="003E1C96">
        <w:rPr>
          <w:rFonts w:eastAsiaTheme="minorHAnsi"/>
          <w:sz w:val="24"/>
          <w:szCs w:val="24"/>
          <w:lang w:val="en-CA"/>
        </w:rPr>
        <w:t xml:space="preserve">. - </w:t>
      </w:r>
      <w:r w:rsidRPr="003E1C96">
        <w:rPr>
          <w:rFonts w:eastAsiaTheme="minorHAnsi"/>
          <w:i/>
          <w:iCs/>
          <w:sz w:val="24"/>
          <w:szCs w:val="24"/>
          <w:lang w:val="en-CA"/>
        </w:rPr>
        <w:t>Planta Med</w:t>
      </w:r>
      <w:r w:rsidRPr="003E1C96">
        <w:rPr>
          <w:rFonts w:eastAsiaTheme="minorHAnsi"/>
          <w:sz w:val="24"/>
          <w:szCs w:val="24"/>
          <w:lang w:val="en-CA"/>
        </w:rPr>
        <w:t>., 2002, 68(10), 941-943.</w:t>
      </w:r>
    </w:p>
    <w:p w:rsidR="003E1C96" w:rsidRPr="003E1C96" w:rsidRDefault="003E1C96" w:rsidP="003E1C96">
      <w:pPr>
        <w:autoSpaceDE w:val="0"/>
        <w:autoSpaceDN w:val="0"/>
        <w:adjustRightInd w:val="0"/>
        <w:spacing w:line="360" w:lineRule="auto"/>
        <w:jc w:val="both"/>
        <w:rPr>
          <w:rFonts w:eastAsiaTheme="minorHAnsi"/>
          <w:sz w:val="24"/>
          <w:szCs w:val="24"/>
        </w:rPr>
      </w:pPr>
      <w:r w:rsidRPr="003E1C96">
        <w:rPr>
          <w:spacing w:val="1"/>
          <w:sz w:val="24"/>
          <w:szCs w:val="24"/>
        </w:rPr>
        <w:t>[</w:t>
      </w:r>
      <w:r>
        <w:rPr>
          <w:sz w:val="24"/>
          <w:szCs w:val="24"/>
        </w:rPr>
        <w:t>5</w:t>
      </w:r>
      <w:r w:rsidRPr="003E1C96">
        <w:rPr>
          <w:sz w:val="24"/>
          <w:szCs w:val="24"/>
        </w:rPr>
        <w:t>]</w:t>
      </w:r>
      <w:r w:rsidRPr="003E1C96">
        <w:rPr>
          <w:rFonts w:asciiTheme="majorBidi" w:hAnsiTheme="majorBidi" w:cstheme="majorBidi"/>
          <w:color w:val="000000"/>
        </w:rPr>
        <w:t xml:space="preserve"> </w:t>
      </w:r>
      <w:r w:rsidRPr="003E1C96">
        <w:rPr>
          <w:rFonts w:eastAsiaTheme="minorHAnsi"/>
          <w:sz w:val="24"/>
          <w:szCs w:val="24"/>
          <w:lang w:val="en-CA"/>
        </w:rPr>
        <w:t xml:space="preserve">Y.ALAMI1, K.NAIBA2, Dr : M.OUHSSINE, Pr: M.CHAOUECHE, Chemical Composition and Antibacterial Activity of  Essential Oils of LavandulaStoechas. </w:t>
      </w:r>
      <w:r w:rsidRPr="003E1C96">
        <w:rPr>
          <w:rFonts w:eastAsiaTheme="minorHAnsi"/>
          <w:sz w:val="24"/>
          <w:szCs w:val="24"/>
        </w:rPr>
        <w:t>Vol. 4 Issue 02, February-2015 pages 1011-1014.</w:t>
      </w:r>
    </w:p>
    <w:p w:rsidR="003E1C96" w:rsidRPr="003E1C96" w:rsidRDefault="003E1C96" w:rsidP="003E1C96">
      <w:pPr>
        <w:autoSpaceDE w:val="0"/>
        <w:autoSpaceDN w:val="0"/>
        <w:adjustRightInd w:val="0"/>
        <w:spacing w:line="360" w:lineRule="auto"/>
        <w:jc w:val="both"/>
        <w:rPr>
          <w:lang w:val="en-CA"/>
        </w:rPr>
      </w:pPr>
      <w:r w:rsidRPr="003E1C96">
        <w:rPr>
          <w:spacing w:val="1"/>
          <w:sz w:val="24"/>
          <w:szCs w:val="24"/>
        </w:rPr>
        <w:t>[</w:t>
      </w:r>
      <w:r>
        <w:rPr>
          <w:sz w:val="24"/>
          <w:szCs w:val="24"/>
        </w:rPr>
        <w:t>6</w:t>
      </w:r>
      <w:r w:rsidRPr="003E1C96">
        <w:rPr>
          <w:sz w:val="24"/>
          <w:szCs w:val="24"/>
        </w:rPr>
        <w:t>]</w:t>
      </w:r>
      <w:r w:rsidRPr="003E1C96">
        <w:rPr>
          <w:rFonts w:asciiTheme="majorBidi" w:hAnsiTheme="majorBidi" w:cstheme="majorBidi"/>
          <w:color w:val="000000"/>
        </w:rPr>
        <w:t xml:space="preserve"> </w:t>
      </w:r>
      <w:r w:rsidRPr="003E1C96">
        <w:rPr>
          <w:rFonts w:asciiTheme="majorBidi" w:hAnsiTheme="majorBidi" w:cstheme="majorBidi"/>
          <w:color w:val="000000"/>
          <w:lang w:val="en-CA"/>
        </w:rPr>
        <w:t>M.G. Evandri, L. Battinelli, C. Daniele, S. Mastrangelo, P. Bolle, G. Mazzanti,  Food and Chemical Toxicology,</w:t>
      </w:r>
      <w:r w:rsidRPr="003E1C96">
        <w:rPr>
          <w:rFonts w:asciiTheme="majorBidi" w:hAnsiTheme="majorBidi" w:cstheme="majorBidi"/>
          <w:lang w:val="en-CA"/>
        </w:rPr>
        <w:t> </w:t>
      </w:r>
      <w:r w:rsidRPr="003E1C96">
        <w:rPr>
          <w:rFonts w:asciiTheme="majorBidi" w:hAnsiTheme="majorBidi" w:cstheme="majorBidi"/>
          <w:color w:val="000000"/>
          <w:lang w:val="en-CA"/>
        </w:rPr>
        <w:t>Volume 43, Issue 9,</w:t>
      </w:r>
      <w:r w:rsidRPr="003E1C96">
        <w:rPr>
          <w:rFonts w:asciiTheme="majorBidi" w:hAnsiTheme="majorBidi" w:cstheme="majorBidi"/>
          <w:lang w:val="en-CA"/>
        </w:rPr>
        <w:t> </w:t>
      </w:r>
      <w:r w:rsidRPr="003E1C96">
        <w:rPr>
          <w:rFonts w:asciiTheme="majorBidi" w:hAnsiTheme="majorBidi" w:cstheme="majorBidi"/>
          <w:color w:val="000000"/>
          <w:lang w:val="en-CA"/>
        </w:rPr>
        <w:t>September 2005,</w:t>
      </w:r>
      <w:r w:rsidRPr="003E1C96">
        <w:rPr>
          <w:rFonts w:asciiTheme="majorBidi" w:hAnsiTheme="majorBidi" w:cstheme="majorBidi"/>
          <w:lang w:val="en-CA"/>
        </w:rPr>
        <w:t> </w:t>
      </w:r>
      <w:r w:rsidRPr="003E1C96">
        <w:rPr>
          <w:rFonts w:asciiTheme="majorBidi" w:hAnsiTheme="majorBidi" w:cstheme="majorBidi"/>
          <w:color w:val="000000"/>
          <w:lang w:val="en-CA"/>
        </w:rPr>
        <w:t>Pages 1381-1387.</w:t>
      </w:r>
    </w:p>
    <w:p w:rsidR="003E1C96" w:rsidRPr="003E1C96" w:rsidRDefault="003E1C96" w:rsidP="003E1C96">
      <w:pPr>
        <w:spacing w:after="200" w:line="276" w:lineRule="auto"/>
        <w:rPr>
          <w:rFonts w:asciiTheme="majorBidi" w:hAnsiTheme="majorBidi" w:cstheme="majorBidi"/>
          <w:color w:val="000000"/>
          <w:lang w:val="en-CA"/>
        </w:rPr>
      </w:pPr>
      <w:r w:rsidRPr="003E1C96">
        <w:rPr>
          <w:spacing w:val="1"/>
          <w:sz w:val="24"/>
          <w:szCs w:val="24"/>
        </w:rPr>
        <w:t>[</w:t>
      </w:r>
      <w:r>
        <w:rPr>
          <w:sz w:val="24"/>
          <w:szCs w:val="24"/>
        </w:rPr>
        <w:t>7</w:t>
      </w:r>
      <w:r w:rsidRPr="003E1C96">
        <w:rPr>
          <w:sz w:val="24"/>
          <w:szCs w:val="24"/>
        </w:rPr>
        <w:t>]</w:t>
      </w:r>
      <w:r w:rsidRPr="003E1C96">
        <w:rPr>
          <w:rFonts w:asciiTheme="majorBidi" w:hAnsiTheme="majorBidi" w:cstheme="majorBidi"/>
          <w:color w:val="000000"/>
        </w:rPr>
        <w:t xml:space="preserve"> </w:t>
      </w:r>
      <w:r w:rsidRPr="003E1C96">
        <w:rPr>
          <w:rFonts w:asciiTheme="majorBidi" w:hAnsiTheme="majorBidi" w:cstheme="majorBidi"/>
          <w:color w:val="000000"/>
          <w:lang w:val="en-CA"/>
        </w:rPr>
        <w:t>R. de la Vega, M.P. Gutierrez, C. Sanz, R. Calvo, L.M. Robredo, C. de la Cuadra, M. Muzquiz, Industrial Crops and Products,</w:t>
      </w:r>
      <w:r w:rsidRPr="003E1C96">
        <w:rPr>
          <w:rFonts w:asciiTheme="majorBidi" w:hAnsiTheme="majorBidi" w:cstheme="majorBidi"/>
          <w:lang w:val="en-CA"/>
        </w:rPr>
        <w:t> </w:t>
      </w:r>
      <w:r w:rsidRPr="003E1C96">
        <w:rPr>
          <w:rFonts w:asciiTheme="majorBidi" w:hAnsiTheme="majorBidi" w:cstheme="majorBidi"/>
          <w:color w:val="000000"/>
          <w:lang w:val="en-CA"/>
        </w:rPr>
        <w:t>Volume 5, Issue 2,</w:t>
      </w:r>
      <w:r w:rsidRPr="003E1C96">
        <w:rPr>
          <w:rFonts w:asciiTheme="majorBidi" w:hAnsiTheme="majorBidi" w:cstheme="majorBidi"/>
          <w:lang w:val="en-CA"/>
        </w:rPr>
        <w:t> </w:t>
      </w:r>
      <w:r w:rsidRPr="003E1C96">
        <w:rPr>
          <w:rFonts w:asciiTheme="majorBidi" w:hAnsiTheme="majorBidi" w:cstheme="majorBidi"/>
          <w:color w:val="000000"/>
          <w:lang w:val="en-CA"/>
        </w:rPr>
        <w:t>June 1996,</w:t>
      </w:r>
      <w:r w:rsidRPr="003E1C96">
        <w:rPr>
          <w:rFonts w:asciiTheme="majorBidi" w:hAnsiTheme="majorBidi" w:cstheme="majorBidi"/>
          <w:lang w:val="en-CA"/>
        </w:rPr>
        <w:t> </w:t>
      </w:r>
      <w:r w:rsidRPr="003E1C96">
        <w:rPr>
          <w:rFonts w:asciiTheme="majorBidi" w:hAnsiTheme="majorBidi" w:cstheme="majorBidi"/>
          <w:color w:val="000000"/>
          <w:lang w:val="en-CA"/>
        </w:rPr>
        <w:t>Pages 141-148.</w:t>
      </w:r>
    </w:p>
    <w:p w:rsidR="003E1C96" w:rsidRPr="003E1C96" w:rsidRDefault="003E1C96" w:rsidP="003E1C96">
      <w:pPr>
        <w:spacing w:after="200" w:line="276" w:lineRule="auto"/>
        <w:rPr>
          <w:rFonts w:asciiTheme="majorBidi" w:hAnsiTheme="majorBidi" w:cstheme="majorBidi"/>
          <w:color w:val="000000"/>
          <w:lang w:val="en-CA"/>
        </w:rPr>
      </w:pPr>
      <w:r w:rsidRPr="003E1C96">
        <w:rPr>
          <w:spacing w:val="1"/>
          <w:sz w:val="24"/>
          <w:szCs w:val="24"/>
        </w:rPr>
        <w:t>[</w:t>
      </w:r>
      <w:r>
        <w:rPr>
          <w:sz w:val="24"/>
          <w:szCs w:val="24"/>
        </w:rPr>
        <w:t>8</w:t>
      </w:r>
      <w:r w:rsidRPr="003E1C96">
        <w:rPr>
          <w:sz w:val="24"/>
          <w:szCs w:val="24"/>
        </w:rPr>
        <w:t>]</w:t>
      </w:r>
      <w:r w:rsidRPr="003E1C96">
        <w:rPr>
          <w:rFonts w:asciiTheme="majorBidi" w:hAnsiTheme="majorBidi" w:cstheme="majorBidi"/>
          <w:color w:val="000000"/>
        </w:rPr>
        <w:t xml:space="preserve"> </w:t>
      </w:r>
      <w:r w:rsidRPr="003E1C96">
        <w:rPr>
          <w:rFonts w:asciiTheme="majorBidi" w:hAnsiTheme="majorBidi" w:cstheme="majorBidi"/>
          <w:color w:val="000000"/>
          <w:lang w:val="en-CA"/>
        </w:rPr>
        <w:t>Abdullah I. Hussain, Farooq Anwar, Poonam S. Nigam, Satyajit D. Sarker, John E. Moore, Juluri R. Rao, AnishaMazumdar, LWT - Food Science and Technology,</w:t>
      </w:r>
      <w:r w:rsidRPr="003E1C96">
        <w:rPr>
          <w:rFonts w:asciiTheme="majorBidi" w:hAnsiTheme="majorBidi" w:cstheme="majorBidi"/>
          <w:lang w:val="en-CA"/>
        </w:rPr>
        <w:t> </w:t>
      </w:r>
      <w:r w:rsidRPr="003E1C96">
        <w:rPr>
          <w:rFonts w:asciiTheme="majorBidi" w:hAnsiTheme="majorBidi" w:cstheme="majorBidi"/>
          <w:color w:val="000000"/>
          <w:lang w:val="en-CA"/>
        </w:rPr>
        <w:t>Volume 44, Issue 4, May 2011, Pages 1199-1206.</w:t>
      </w:r>
    </w:p>
    <w:p w:rsidR="003E1C96" w:rsidRPr="003E1C96" w:rsidRDefault="003E1C96" w:rsidP="003E1C96">
      <w:pPr>
        <w:spacing w:after="200" w:line="276" w:lineRule="auto"/>
        <w:rPr>
          <w:rFonts w:asciiTheme="majorBidi" w:hAnsiTheme="majorBidi" w:cstheme="majorBidi"/>
          <w:color w:val="000000"/>
          <w:lang w:val="en-CA"/>
        </w:rPr>
      </w:pPr>
      <w:r w:rsidRPr="003E1C96">
        <w:rPr>
          <w:spacing w:val="1"/>
          <w:sz w:val="24"/>
          <w:szCs w:val="24"/>
        </w:rPr>
        <w:t>[</w:t>
      </w:r>
      <w:r>
        <w:rPr>
          <w:sz w:val="24"/>
          <w:szCs w:val="24"/>
        </w:rPr>
        <w:t>9</w:t>
      </w:r>
      <w:r w:rsidRPr="003E1C96">
        <w:rPr>
          <w:sz w:val="24"/>
          <w:szCs w:val="24"/>
        </w:rPr>
        <w:t>]</w:t>
      </w:r>
      <w:r w:rsidRPr="003E1C96">
        <w:rPr>
          <w:rFonts w:asciiTheme="majorBidi" w:hAnsiTheme="majorBidi" w:cstheme="majorBidi"/>
          <w:color w:val="000000"/>
        </w:rPr>
        <w:t xml:space="preserve"> </w:t>
      </w:r>
      <w:r w:rsidRPr="003E1C96">
        <w:rPr>
          <w:rFonts w:asciiTheme="majorBidi" w:hAnsiTheme="majorBidi" w:cstheme="majorBidi"/>
          <w:color w:val="000000"/>
          <w:lang w:val="en-CA"/>
        </w:rPr>
        <w:t>Y.B Yip, S.H.M Tse Complementary Therapies in Medicine, Volume 12, Issue 1, March 2004, Pages 28-37.</w:t>
      </w:r>
    </w:p>
    <w:p w:rsidR="003E1C96" w:rsidRPr="003E1C96" w:rsidRDefault="003E1C96" w:rsidP="003E1C96">
      <w:pPr>
        <w:spacing w:after="200" w:line="276" w:lineRule="auto"/>
        <w:rPr>
          <w:rFonts w:asciiTheme="majorBidi" w:hAnsiTheme="majorBidi" w:cstheme="majorBidi"/>
          <w:color w:val="000000"/>
          <w:lang w:val="en-CA"/>
        </w:rPr>
      </w:pPr>
      <w:r w:rsidRPr="003E1C96">
        <w:rPr>
          <w:spacing w:val="1"/>
          <w:sz w:val="24"/>
          <w:szCs w:val="24"/>
        </w:rPr>
        <w:t>[</w:t>
      </w:r>
      <w:r>
        <w:rPr>
          <w:sz w:val="24"/>
          <w:szCs w:val="24"/>
        </w:rPr>
        <w:t>10</w:t>
      </w:r>
      <w:r w:rsidRPr="003E1C96">
        <w:rPr>
          <w:sz w:val="24"/>
          <w:szCs w:val="24"/>
        </w:rPr>
        <w:t>]</w:t>
      </w:r>
      <w:r w:rsidRPr="003E1C96">
        <w:rPr>
          <w:rFonts w:asciiTheme="majorBidi" w:hAnsiTheme="majorBidi" w:cstheme="majorBidi"/>
          <w:color w:val="000000"/>
        </w:rPr>
        <w:t xml:space="preserve"> </w:t>
      </w:r>
      <w:r w:rsidRPr="003E1C96">
        <w:rPr>
          <w:rFonts w:asciiTheme="majorBidi" w:hAnsiTheme="majorBidi" w:cstheme="majorBidi"/>
          <w:color w:val="000000"/>
          <w:lang w:val="en-CA"/>
        </w:rPr>
        <w:t>A.H Gilani, N Aziz, M.A Khan, F Shaheen, Q Jabeen, B.S Siddiqui, J.W Herzig Journal of Ethnopharmacology, Volume 71, Issues 1–2, July 2000, Pages 161-167.</w:t>
      </w:r>
    </w:p>
    <w:p w:rsidR="003E1C96" w:rsidRPr="003E1C96" w:rsidRDefault="003E1C96" w:rsidP="003E1C96">
      <w:pPr>
        <w:spacing w:after="200" w:line="276" w:lineRule="auto"/>
        <w:rPr>
          <w:rFonts w:asciiTheme="majorBidi" w:hAnsiTheme="majorBidi" w:cstheme="majorBidi"/>
          <w:color w:val="000000"/>
          <w:lang w:val="en-CA"/>
        </w:rPr>
      </w:pPr>
      <w:r w:rsidRPr="003E1C96">
        <w:rPr>
          <w:spacing w:val="1"/>
          <w:sz w:val="24"/>
          <w:szCs w:val="24"/>
        </w:rPr>
        <w:t>[</w:t>
      </w:r>
      <w:r>
        <w:rPr>
          <w:sz w:val="24"/>
          <w:szCs w:val="24"/>
        </w:rPr>
        <w:t>11</w:t>
      </w:r>
      <w:r w:rsidRPr="003E1C96">
        <w:rPr>
          <w:sz w:val="24"/>
          <w:szCs w:val="24"/>
        </w:rPr>
        <w:t>]</w:t>
      </w:r>
      <w:r w:rsidRPr="003E1C96">
        <w:rPr>
          <w:rFonts w:asciiTheme="majorBidi" w:hAnsiTheme="majorBidi" w:cstheme="majorBidi"/>
          <w:color w:val="000000"/>
        </w:rPr>
        <w:t xml:space="preserve"> </w:t>
      </w:r>
      <w:r w:rsidRPr="003E1C96">
        <w:rPr>
          <w:rFonts w:asciiTheme="majorBidi" w:hAnsiTheme="majorBidi" w:cstheme="majorBidi"/>
          <w:color w:val="000000"/>
          <w:lang w:val="en-CA"/>
        </w:rPr>
        <w:t>Tiffany Field, Tory Field, Christy Cullen, Shay Largie, Miguel Diego, Saul Schanberg, Cynthia Kuhn, Early Human Development, Volume 84, Issue 6, June 2008, Pages 399-401.</w:t>
      </w:r>
    </w:p>
    <w:p w:rsidR="003E1C96" w:rsidRPr="003E1C96" w:rsidRDefault="003E1C96" w:rsidP="003E1C96">
      <w:pPr>
        <w:spacing w:after="200" w:line="276" w:lineRule="auto"/>
        <w:rPr>
          <w:rFonts w:asciiTheme="majorBidi" w:hAnsiTheme="majorBidi" w:cstheme="majorBidi"/>
          <w:color w:val="000000"/>
          <w:lang w:val="en-CA"/>
        </w:rPr>
      </w:pPr>
      <w:r w:rsidRPr="003E1C96">
        <w:rPr>
          <w:spacing w:val="1"/>
          <w:sz w:val="24"/>
          <w:szCs w:val="24"/>
        </w:rPr>
        <w:t>[</w:t>
      </w:r>
      <w:r>
        <w:rPr>
          <w:sz w:val="24"/>
          <w:szCs w:val="24"/>
        </w:rPr>
        <w:t>12</w:t>
      </w:r>
      <w:r w:rsidRPr="003E1C96">
        <w:rPr>
          <w:sz w:val="24"/>
          <w:szCs w:val="24"/>
        </w:rPr>
        <w:t>]</w:t>
      </w:r>
      <w:r w:rsidRPr="003E1C96">
        <w:rPr>
          <w:rFonts w:asciiTheme="majorBidi" w:hAnsiTheme="majorBidi" w:cstheme="majorBidi"/>
          <w:color w:val="000000"/>
        </w:rPr>
        <w:t xml:space="preserve"> </w:t>
      </w:r>
      <w:r w:rsidRPr="003E1C96">
        <w:rPr>
          <w:color w:val="000000"/>
          <w:lang w:val="en-CA"/>
        </w:rPr>
        <w:t>Elhoussine Derwich, Zineb Benziane  and  Abdellatif Boukir ; Chemical Composition and Antibacterial Activity of Leaves Essential Oil of Laurus nobilis from Morocco ; Australian Journal of Basic and Applied Sciences, 3(4): 3818-3824, 2009 ; ISSN 1991-8178.</w:t>
      </w:r>
    </w:p>
    <w:p w:rsidR="00750FDD" w:rsidRPr="003E1C96" w:rsidRDefault="003E1C96" w:rsidP="003E1C96">
      <w:pPr>
        <w:spacing w:after="200" w:line="276" w:lineRule="auto"/>
        <w:rPr>
          <w:spacing w:val="16"/>
          <w:sz w:val="24"/>
          <w:szCs w:val="24"/>
        </w:rPr>
      </w:pPr>
      <w:r w:rsidRPr="003E1C96">
        <w:rPr>
          <w:spacing w:val="1"/>
          <w:sz w:val="24"/>
          <w:szCs w:val="24"/>
        </w:rPr>
        <w:t>[</w:t>
      </w:r>
      <w:r w:rsidRPr="003E1C96">
        <w:rPr>
          <w:sz w:val="24"/>
          <w:szCs w:val="24"/>
        </w:rPr>
        <w:t>1</w:t>
      </w:r>
      <w:r>
        <w:rPr>
          <w:sz w:val="24"/>
          <w:szCs w:val="24"/>
        </w:rPr>
        <w:t>3</w:t>
      </w:r>
      <w:r w:rsidRPr="003E1C96">
        <w:rPr>
          <w:sz w:val="24"/>
          <w:szCs w:val="24"/>
        </w:rPr>
        <w:t>]</w:t>
      </w:r>
      <w:r w:rsidRPr="003E1C96">
        <w:rPr>
          <w:rFonts w:asciiTheme="majorBidi" w:hAnsiTheme="majorBidi" w:cstheme="majorBidi"/>
          <w:color w:val="000000"/>
        </w:rPr>
        <w:t xml:space="preserve"> </w:t>
      </w:r>
      <w:r w:rsidRPr="003E1C96">
        <w:rPr>
          <w:color w:val="000000"/>
        </w:rPr>
        <w:t>D. Baudoux ;Huiles essentielles 2000 ans de découvertes aromathérapiques  pour une médecine d’avenir.; Editeur : Inspire Développement. Page : 14.</w:t>
      </w:r>
    </w:p>
    <w:p w:rsidR="00750FDD" w:rsidRDefault="00750FDD" w:rsidP="003E1C96">
      <w:pPr>
        <w:rPr>
          <w:sz w:val="28"/>
          <w:szCs w:val="28"/>
        </w:rPr>
      </w:pPr>
    </w:p>
    <w:p w:rsidR="000E0E15" w:rsidRDefault="00424C8F" w:rsidP="003E1C96">
      <w:pPr>
        <w:ind w:left="117"/>
        <w:jc w:val="center"/>
        <w:rPr>
          <w:sz w:val="28"/>
          <w:szCs w:val="28"/>
        </w:rPr>
      </w:pPr>
      <w:hyperlink r:id="rId20">
        <w:r w:rsidR="00A36B47">
          <w:rPr>
            <w:color w:val="0000FF"/>
            <w:spacing w:val="1"/>
            <w:sz w:val="28"/>
            <w:szCs w:val="28"/>
            <w:u w:val="single" w:color="0000FF"/>
          </w:rPr>
          <w:t>h</w:t>
        </w:r>
        <w:r w:rsidR="00A36B47">
          <w:rPr>
            <w:color w:val="0000FF"/>
            <w:spacing w:val="-1"/>
            <w:sz w:val="28"/>
            <w:szCs w:val="28"/>
            <w:u w:val="single" w:color="0000FF"/>
          </w:rPr>
          <w:t>tt</w:t>
        </w:r>
        <w:r w:rsidR="00A36B47">
          <w:rPr>
            <w:color w:val="0000FF"/>
            <w:spacing w:val="1"/>
            <w:sz w:val="28"/>
            <w:szCs w:val="28"/>
            <w:u w:val="single" w:color="0000FF"/>
          </w:rPr>
          <w:t>p</w:t>
        </w:r>
        <w:r w:rsidR="00A36B47">
          <w:rPr>
            <w:color w:val="0000FF"/>
            <w:spacing w:val="-1"/>
            <w:sz w:val="28"/>
            <w:szCs w:val="28"/>
            <w:u w:val="single" w:color="0000FF"/>
          </w:rPr>
          <w:t>:</w:t>
        </w:r>
        <w:r w:rsidR="00A36B47">
          <w:rPr>
            <w:color w:val="0000FF"/>
            <w:spacing w:val="1"/>
            <w:sz w:val="28"/>
            <w:szCs w:val="28"/>
            <w:u w:val="single" w:color="0000FF"/>
          </w:rPr>
          <w:t>/</w:t>
        </w:r>
        <w:r w:rsidR="00A36B47">
          <w:rPr>
            <w:color w:val="0000FF"/>
            <w:spacing w:val="-1"/>
            <w:sz w:val="28"/>
            <w:szCs w:val="28"/>
            <w:u w:val="single" w:color="0000FF"/>
          </w:rPr>
          <w:t>/</w:t>
        </w:r>
        <w:r w:rsidR="00A36B47">
          <w:rPr>
            <w:color w:val="0000FF"/>
            <w:sz w:val="28"/>
            <w:szCs w:val="28"/>
            <w:u w:val="single" w:color="0000FF"/>
          </w:rPr>
          <w:t>re</w:t>
        </w:r>
        <w:r w:rsidR="00A36B47">
          <w:rPr>
            <w:color w:val="0000FF"/>
            <w:spacing w:val="-1"/>
            <w:sz w:val="28"/>
            <w:szCs w:val="28"/>
            <w:u w:val="single" w:color="0000FF"/>
          </w:rPr>
          <w:t>v</w:t>
        </w:r>
        <w:r w:rsidR="00A36B47">
          <w:rPr>
            <w:color w:val="0000FF"/>
            <w:spacing w:val="1"/>
            <w:sz w:val="28"/>
            <w:szCs w:val="28"/>
            <w:u w:val="single" w:color="0000FF"/>
          </w:rPr>
          <w:t>u</w:t>
        </w:r>
        <w:r w:rsidR="00A36B47">
          <w:rPr>
            <w:color w:val="0000FF"/>
            <w:spacing w:val="-2"/>
            <w:sz w:val="28"/>
            <w:szCs w:val="28"/>
            <w:u w:val="single" w:color="0000FF"/>
          </w:rPr>
          <w:t>e</w:t>
        </w:r>
        <w:r w:rsidR="00A36B47">
          <w:rPr>
            <w:color w:val="0000FF"/>
            <w:spacing w:val="1"/>
            <w:sz w:val="28"/>
            <w:szCs w:val="28"/>
            <w:u w:val="single" w:color="0000FF"/>
          </w:rPr>
          <w:t>s</w:t>
        </w:r>
        <w:r w:rsidR="00A36B47">
          <w:rPr>
            <w:color w:val="0000FF"/>
            <w:spacing w:val="-3"/>
            <w:sz w:val="28"/>
            <w:szCs w:val="28"/>
            <w:u w:val="single" w:color="0000FF"/>
          </w:rPr>
          <w:t>.</w:t>
        </w:r>
        <w:r w:rsidR="00A36B47">
          <w:rPr>
            <w:color w:val="0000FF"/>
            <w:spacing w:val="1"/>
            <w:sz w:val="28"/>
            <w:szCs w:val="28"/>
            <w:u w:val="single" w:color="0000FF"/>
          </w:rPr>
          <w:t>i</w:t>
        </w:r>
        <w:r w:rsidR="00A36B47">
          <w:rPr>
            <w:color w:val="0000FF"/>
            <w:spacing w:val="-5"/>
            <w:sz w:val="28"/>
            <w:szCs w:val="28"/>
            <w:u w:val="single" w:color="0000FF"/>
          </w:rPr>
          <w:t>m</w:t>
        </w:r>
        <w:r w:rsidR="00A36B47">
          <w:rPr>
            <w:color w:val="0000FF"/>
            <w:spacing w:val="1"/>
            <w:sz w:val="28"/>
            <w:szCs w:val="28"/>
            <w:u w:val="single" w:color="0000FF"/>
          </w:rPr>
          <w:t>ist</w:t>
        </w:r>
        <w:r w:rsidR="00A36B47">
          <w:rPr>
            <w:color w:val="0000FF"/>
            <w:sz w:val="28"/>
            <w:szCs w:val="28"/>
            <w:u w:val="single" w:color="0000FF"/>
          </w:rPr>
          <w:t>.</w:t>
        </w:r>
        <w:r w:rsidR="00A36B47">
          <w:rPr>
            <w:color w:val="0000FF"/>
            <w:spacing w:val="-5"/>
            <w:sz w:val="28"/>
            <w:szCs w:val="28"/>
            <w:u w:val="single" w:color="0000FF"/>
          </w:rPr>
          <w:t>m</w:t>
        </w:r>
        <w:r w:rsidR="00A36B47">
          <w:rPr>
            <w:color w:val="0000FF"/>
            <w:sz w:val="28"/>
            <w:szCs w:val="28"/>
            <w:u w:val="single" w:color="0000FF"/>
          </w:rPr>
          <w:t>a</w:t>
        </w:r>
        <w:r w:rsidR="00A36B47">
          <w:rPr>
            <w:color w:val="0000FF"/>
            <w:spacing w:val="1"/>
            <w:sz w:val="28"/>
            <w:szCs w:val="28"/>
            <w:u w:val="single" w:color="0000FF"/>
          </w:rPr>
          <w:t>/</w:t>
        </w:r>
        <w:r w:rsidR="00A36B47">
          <w:rPr>
            <w:color w:val="0000FF"/>
            <w:spacing w:val="2"/>
            <w:sz w:val="28"/>
            <w:szCs w:val="28"/>
            <w:u w:val="single" w:color="0000FF"/>
          </w:rPr>
          <w:t>?</w:t>
        </w:r>
        <w:r w:rsidR="00A36B47">
          <w:rPr>
            <w:color w:val="0000FF"/>
            <w:spacing w:val="-1"/>
            <w:sz w:val="28"/>
            <w:szCs w:val="28"/>
            <w:u w:val="single" w:color="0000FF"/>
          </w:rPr>
          <w:t>jo</w:t>
        </w:r>
        <w:r w:rsidR="00A36B47">
          <w:rPr>
            <w:color w:val="0000FF"/>
            <w:spacing w:val="1"/>
            <w:sz w:val="28"/>
            <w:szCs w:val="28"/>
            <w:u w:val="single" w:color="0000FF"/>
          </w:rPr>
          <w:t>u</w:t>
        </w:r>
        <w:r w:rsidR="00A36B47">
          <w:rPr>
            <w:color w:val="0000FF"/>
            <w:sz w:val="28"/>
            <w:szCs w:val="28"/>
            <w:u w:val="single" w:color="0000FF"/>
          </w:rPr>
          <w:t>r</w:t>
        </w:r>
        <w:r w:rsidR="00A36B47">
          <w:rPr>
            <w:color w:val="0000FF"/>
            <w:spacing w:val="-1"/>
            <w:sz w:val="28"/>
            <w:szCs w:val="28"/>
            <w:u w:val="single" w:color="0000FF"/>
          </w:rPr>
          <w:t>n</w:t>
        </w:r>
        <w:r w:rsidR="00A36B47">
          <w:rPr>
            <w:color w:val="0000FF"/>
            <w:sz w:val="28"/>
            <w:szCs w:val="28"/>
            <w:u w:val="single" w:color="0000FF"/>
          </w:rPr>
          <w:t>a</w:t>
        </w:r>
        <w:r w:rsidR="00A36B47">
          <w:rPr>
            <w:color w:val="0000FF"/>
            <w:spacing w:val="1"/>
            <w:sz w:val="28"/>
            <w:szCs w:val="28"/>
            <w:u w:val="single" w:color="0000FF"/>
          </w:rPr>
          <w:t>l</w:t>
        </w:r>
        <w:r w:rsidR="00A36B47">
          <w:rPr>
            <w:color w:val="0000FF"/>
            <w:sz w:val="28"/>
            <w:szCs w:val="28"/>
            <w:u w:val="single" w:color="0000FF"/>
          </w:rPr>
          <w:t>=</w:t>
        </w:r>
        <w:r w:rsidR="00A36B47">
          <w:rPr>
            <w:color w:val="0000FF"/>
            <w:spacing w:val="-5"/>
            <w:sz w:val="28"/>
            <w:szCs w:val="28"/>
            <w:u w:val="single" w:color="0000FF"/>
          </w:rPr>
          <w:t>m</w:t>
        </w:r>
        <w:r w:rsidR="00A36B47">
          <w:rPr>
            <w:color w:val="0000FF"/>
            <w:spacing w:val="1"/>
            <w:sz w:val="28"/>
            <w:szCs w:val="28"/>
            <w:u w:val="single" w:color="0000FF"/>
          </w:rPr>
          <w:t>jp</w:t>
        </w:r>
        <w:r w:rsidR="00A36B47">
          <w:rPr>
            <w:color w:val="0000FF"/>
            <w:sz w:val="28"/>
            <w:szCs w:val="28"/>
            <w:u w:val="single" w:color="0000FF"/>
          </w:rPr>
          <w:t>a</w:t>
        </w:r>
        <w:r w:rsidR="00A36B47">
          <w:rPr>
            <w:color w:val="0000FF"/>
            <w:spacing w:val="-1"/>
            <w:sz w:val="28"/>
            <w:szCs w:val="28"/>
            <w:u w:val="single" w:color="0000FF"/>
          </w:rPr>
          <w:t>s</w:t>
        </w:r>
        <w:r w:rsidR="00A36B47">
          <w:rPr>
            <w:color w:val="0000FF"/>
            <w:sz w:val="28"/>
            <w:szCs w:val="28"/>
            <w:u w:val="single" w:color="0000FF"/>
          </w:rPr>
          <w:t>&amp;</w:t>
        </w:r>
        <w:r w:rsidR="00A36B47">
          <w:rPr>
            <w:color w:val="0000FF"/>
            <w:spacing w:val="-1"/>
            <w:sz w:val="28"/>
            <w:szCs w:val="28"/>
            <w:u w:val="single" w:color="0000FF"/>
          </w:rPr>
          <w:t>p</w:t>
        </w:r>
        <w:r w:rsidR="00A36B47">
          <w:rPr>
            <w:color w:val="0000FF"/>
            <w:sz w:val="28"/>
            <w:szCs w:val="28"/>
            <w:u w:val="single" w:color="0000FF"/>
          </w:rPr>
          <w:t>a</w:t>
        </w:r>
        <w:r w:rsidR="00A36B47">
          <w:rPr>
            <w:color w:val="0000FF"/>
            <w:spacing w:val="1"/>
            <w:sz w:val="28"/>
            <w:szCs w:val="28"/>
            <w:u w:val="single" w:color="0000FF"/>
          </w:rPr>
          <w:t>g</w:t>
        </w:r>
        <w:r w:rsidR="00A36B47">
          <w:rPr>
            <w:color w:val="0000FF"/>
            <w:spacing w:val="-2"/>
            <w:sz w:val="28"/>
            <w:szCs w:val="28"/>
            <w:u w:val="single" w:color="0000FF"/>
          </w:rPr>
          <w:t>e</w:t>
        </w:r>
        <w:r w:rsidR="00A36B47">
          <w:rPr>
            <w:color w:val="0000FF"/>
            <w:sz w:val="28"/>
            <w:szCs w:val="28"/>
            <w:u w:val="single" w:color="0000FF"/>
          </w:rPr>
          <w:t>=</w:t>
        </w:r>
        <w:r w:rsidR="00A36B47">
          <w:rPr>
            <w:color w:val="0000FF"/>
            <w:spacing w:val="-1"/>
            <w:sz w:val="28"/>
            <w:szCs w:val="28"/>
            <w:u w:val="single" w:color="0000FF"/>
          </w:rPr>
          <w:t>in</w:t>
        </w:r>
        <w:r w:rsidR="00A36B47">
          <w:rPr>
            <w:color w:val="0000FF"/>
            <w:spacing w:val="1"/>
            <w:sz w:val="28"/>
            <w:szCs w:val="28"/>
            <w:u w:val="single" w:color="0000FF"/>
          </w:rPr>
          <w:t>d</w:t>
        </w:r>
        <w:r w:rsidR="00A36B47">
          <w:rPr>
            <w:color w:val="0000FF"/>
            <w:sz w:val="28"/>
            <w:szCs w:val="28"/>
            <w:u w:val="single" w:color="0000FF"/>
          </w:rPr>
          <w:t>ex</w:t>
        </w:r>
      </w:hyperlink>
    </w:p>
    <w:sectPr w:rsidR="000E0E15" w:rsidSect="000E0E15">
      <w:headerReference w:type="default" r:id="rId21"/>
      <w:footerReference w:type="default" r:id="rId22"/>
      <w:pgSz w:w="11920" w:h="16840"/>
      <w:pgMar w:top="920" w:right="880" w:bottom="280" w:left="1160" w:header="727" w:footer="100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1EC3" w:rsidRDefault="00001EC3" w:rsidP="000E0E15">
      <w:r>
        <w:separator/>
      </w:r>
    </w:p>
  </w:endnote>
  <w:endnote w:type="continuationSeparator" w:id="1">
    <w:p w:rsidR="00001EC3" w:rsidRDefault="00001EC3" w:rsidP="000E0E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haroni">
    <w:panose1 w:val="02010803020104030203"/>
    <w:charset w:val="B1"/>
    <w:family w:val="auto"/>
    <w:pitch w:val="variable"/>
    <w:sig w:usb0="00000801" w:usb1="00000000" w:usb2="00000000" w:usb3="00000000" w:csb0="00000020"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C65" w:rsidRDefault="00424C8F">
    <w:pPr>
      <w:spacing w:line="200" w:lineRule="exact"/>
    </w:pPr>
    <w:r w:rsidRPr="00424C8F">
      <w:pict>
        <v:shapetype id="_x0000_t202" coordsize="21600,21600" o:spt="202" path="m,l,21600r21600,l21600,xe">
          <v:stroke joinstyle="miter"/>
          <v:path gradientshapeok="t" o:connecttype="rect"/>
        </v:shapetype>
        <v:shape id="_x0000_s2049" type="#_x0000_t202" style="position:absolute;margin-left:61.85pt;margin-top:780.8pt;width:15.3pt;height:13.05pt;z-index:-1551;mso-position-horizontal-relative:page;mso-position-vertical-relative:page" filled="f" stroked="f">
          <v:textbox inset="0,0,0,0">
            <w:txbxContent>
              <w:p w:rsidR="00CB3C65" w:rsidRDefault="00424C8F">
                <w:pPr>
                  <w:spacing w:line="240" w:lineRule="exact"/>
                  <w:ind w:left="40"/>
                  <w:rPr>
                    <w:rFonts w:ascii="Calibri" w:eastAsia="Calibri" w:hAnsi="Calibri" w:cs="Calibri"/>
                    <w:sz w:val="22"/>
                    <w:szCs w:val="22"/>
                  </w:rPr>
                </w:pPr>
                <w:r>
                  <w:fldChar w:fldCharType="begin"/>
                </w:r>
                <w:r w:rsidR="00CB3C65">
                  <w:rPr>
                    <w:rFonts w:ascii="Calibri" w:eastAsia="Calibri" w:hAnsi="Calibri" w:cs="Calibri"/>
                    <w:position w:val="1"/>
                    <w:sz w:val="22"/>
                    <w:szCs w:val="22"/>
                  </w:rPr>
                  <w:instrText xml:space="preserve"> PAGE </w:instrText>
                </w:r>
                <w:r>
                  <w:fldChar w:fldCharType="separate"/>
                </w:r>
                <w:r w:rsidR="00C932D0">
                  <w:rPr>
                    <w:rFonts w:ascii="Calibri" w:eastAsia="Calibri" w:hAnsi="Calibri" w:cs="Calibri"/>
                    <w:noProof/>
                    <w:position w:val="1"/>
                    <w:sz w:val="22"/>
                    <w:szCs w:val="22"/>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1EC3" w:rsidRDefault="00001EC3" w:rsidP="000E0E15">
      <w:r>
        <w:separator/>
      </w:r>
    </w:p>
  </w:footnote>
  <w:footnote w:type="continuationSeparator" w:id="1">
    <w:p w:rsidR="00001EC3" w:rsidRDefault="00001EC3" w:rsidP="000E0E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3C65" w:rsidRDefault="00424C8F">
    <w:pPr>
      <w:spacing w:line="200" w:lineRule="exact"/>
    </w:pPr>
    <w:r w:rsidRPr="00424C8F">
      <w:pict>
        <v:shapetype id="_x0000_t202" coordsize="21600,21600" o:spt="202" path="m,l,21600r21600,l21600,xe">
          <v:stroke joinstyle="miter"/>
          <v:path gradientshapeok="t" o:connecttype="rect"/>
        </v:shapetype>
        <v:shape id="_x0000_s2050" type="#_x0000_t202" style="position:absolute;margin-left:183pt;margin-top:35.4pt;width:243.8pt;height:11.95pt;z-index:-1552;mso-position-horizontal-relative:page;mso-position-vertical-relative:page" filled="f" stroked="f">
          <v:textbox style="mso-next-textbox:#_x0000_s2050" inset="0,0,0,0">
            <w:txbxContent>
              <w:p w:rsidR="00CB3C65" w:rsidRDefault="00CB3C65" w:rsidP="00AD1457">
                <w:pPr>
                  <w:spacing w:line="220" w:lineRule="exact"/>
                  <w:ind w:left="20" w:right="-30"/>
                </w:pPr>
                <w:r>
                  <w:t>ALAMI</w:t>
                </w:r>
                <w:r>
                  <w:rPr>
                    <w:spacing w:val="-12"/>
                  </w:rPr>
                  <w:t xml:space="preserve"> </w:t>
                </w:r>
                <w:r>
                  <w:t>and</w:t>
                </w:r>
                <w:r>
                  <w:rPr>
                    <w:spacing w:val="-1"/>
                  </w:rPr>
                  <w:t xml:space="preserve"> </w:t>
                </w:r>
                <w:r>
                  <w:t>al</w:t>
                </w:r>
                <w:r>
                  <w:rPr>
                    <w:spacing w:val="1"/>
                  </w:rPr>
                  <w:t>.</w:t>
                </w:r>
                <w:r>
                  <w:t>,</w:t>
                </w:r>
                <w:r>
                  <w:rPr>
                    <w:spacing w:val="-1"/>
                  </w:rPr>
                  <w:t xml:space="preserve"> </w:t>
                </w:r>
                <w:r>
                  <w:rPr>
                    <w:spacing w:val="1"/>
                  </w:rPr>
                  <w:t>M</w:t>
                </w:r>
                <w:r>
                  <w:rPr>
                    <w:spacing w:val="3"/>
                  </w:rPr>
                  <w:t>a</w:t>
                </w:r>
                <w:r>
                  <w:rPr>
                    <w:spacing w:val="-1"/>
                  </w:rPr>
                  <w:t>gh</w:t>
                </w:r>
                <w:r>
                  <w:rPr>
                    <w:spacing w:val="1"/>
                  </w:rPr>
                  <w:t>r</w:t>
                </w:r>
                <w:r>
                  <w:t>.</w:t>
                </w:r>
                <w:r>
                  <w:rPr>
                    <w:spacing w:val="-5"/>
                  </w:rPr>
                  <w:t xml:space="preserve"> </w:t>
                </w:r>
                <w:r>
                  <w:rPr>
                    <w:spacing w:val="2"/>
                  </w:rPr>
                  <w:t>J</w:t>
                </w:r>
                <w:r>
                  <w:t xml:space="preserve">. </w:t>
                </w:r>
                <w:r>
                  <w:rPr>
                    <w:spacing w:val="2"/>
                  </w:rPr>
                  <w:t>P</w:t>
                </w:r>
                <w:r>
                  <w:rPr>
                    <w:spacing w:val="-1"/>
                  </w:rPr>
                  <w:t>u</w:t>
                </w:r>
                <w:r>
                  <w:rPr>
                    <w:spacing w:val="1"/>
                  </w:rPr>
                  <w:t>r</w:t>
                </w:r>
                <w:r>
                  <w:t>e</w:t>
                </w:r>
                <w:r>
                  <w:rPr>
                    <w:spacing w:val="-3"/>
                  </w:rPr>
                  <w:t xml:space="preserve"> </w:t>
                </w:r>
                <w:r>
                  <w:t>&amp;</w:t>
                </w:r>
                <w:r>
                  <w:rPr>
                    <w:spacing w:val="-3"/>
                  </w:rPr>
                  <w:t xml:space="preserve"> </w:t>
                </w:r>
                <w:r>
                  <w:rPr>
                    <w:spacing w:val="-2"/>
                  </w:rPr>
                  <w:t>A</w:t>
                </w:r>
                <w:r>
                  <w:rPr>
                    <w:spacing w:val="1"/>
                  </w:rPr>
                  <w:t>pp</w:t>
                </w:r>
                <w:r>
                  <w:t>l.</w:t>
                </w:r>
                <w:r>
                  <w:rPr>
                    <w:spacing w:val="-3"/>
                  </w:rPr>
                  <w:t xml:space="preserve"> </w:t>
                </w:r>
                <w:r>
                  <w:t>Sci</w:t>
                </w:r>
                <w:r>
                  <w:rPr>
                    <w:spacing w:val="1"/>
                  </w:rPr>
                  <w:t>.</w:t>
                </w:r>
                <w:r>
                  <w:t>,</w:t>
                </w:r>
                <w:r>
                  <w:rPr>
                    <w:spacing w:val="-3"/>
                  </w:rPr>
                  <w:t xml:space="preserve"> </w:t>
                </w:r>
                <w:r>
                  <w:t>x</w:t>
                </w:r>
                <w:r>
                  <w:rPr>
                    <w:spacing w:val="1"/>
                  </w:rPr>
                  <w:t xml:space="preserve"> (</w:t>
                </w:r>
                <w:r>
                  <w:rPr>
                    <w:spacing w:val="2"/>
                  </w:rPr>
                  <w:t>2</w:t>
                </w:r>
                <w:r>
                  <w:rPr>
                    <w:spacing w:val="1"/>
                  </w:rPr>
                  <w:t>01</w:t>
                </w:r>
                <w:r>
                  <w:rPr>
                    <w:spacing w:val="-1"/>
                  </w:rPr>
                  <w:t>5</w:t>
                </w:r>
                <w:r>
                  <w:t>)</w:t>
                </w:r>
                <w:r>
                  <w:rPr>
                    <w:spacing w:val="-4"/>
                  </w:rPr>
                  <w:t xml:space="preserve"> </w:t>
                </w:r>
                <w:r>
                  <w:rPr>
                    <w:spacing w:val="1"/>
                  </w:rPr>
                  <w:t>x</w:t>
                </w:r>
                <w:r>
                  <w:t>x</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A56943"/>
    <w:multiLevelType w:val="hybridMultilevel"/>
    <w:tmpl w:val="5D9ED868"/>
    <w:lvl w:ilvl="0" w:tplc="AC466670">
      <w:start w:val="1"/>
      <w:numFmt w:val="decimal"/>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32831BEA"/>
    <w:multiLevelType w:val="hybridMultilevel"/>
    <w:tmpl w:val="5D0ADF26"/>
    <w:lvl w:ilvl="0" w:tplc="040C0001">
      <w:start w:val="3"/>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6B2611E"/>
    <w:multiLevelType w:val="hybridMultilevel"/>
    <w:tmpl w:val="2E88821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4A6D75D6"/>
    <w:multiLevelType w:val="hybridMultilevel"/>
    <w:tmpl w:val="26AE2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4DB1A06"/>
    <w:multiLevelType w:val="hybridMultilevel"/>
    <w:tmpl w:val="147C61A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66C270F4"/>
    <w:multiLevelType w:val="hybridMultilevel"/>
    <w:tmpl w:val="2A42AFC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968016A"/>
    <w:multiLevelType w:val="multilevel"/>
    <w:tmpl w:val="E39098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1"/>
  </w:num>
  <w:num w:numId="3">
    <w:abstractNumId w:val="4"/>
  </w:num>
  <w:num w:numId="4">
    <w:abstractNumId w:val="5"/>
  </w:num>
  <w:num w:numId="5">
    <w:abstractNumId w:val="2"/>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15362"/>
    <o:shapelayout v:ext="edit">
      <o:idmap v:ext="edit" data="2"/>
    </o:shapelayout>
  </w:hdrShapeDefaults>
  <w:footnotePr>
    <w:footnote w:id="0"/>
    <w:footnote w:id="1"/>
  </w:footnotePr>
  <w:endnotePr>
    <w:endnote w:id="0"/>
    <w:endnote w:id="1"/>
  </w:endnotePr>
  <w:compat/>
  <w:rsids>
    <w:rsidRoot w:val="000E0E15"/>
    <w:rsid w:val="00001EC3"/>
    <w:rsid w:val="0001383C"/>
    <w:rsid w:val="000B3B9B"/>
    <w:rsid w:val="000C1A7F"/>
    <w:rsid w:val="000C72A6"/>
    <w:rsid w:val="000D1D14"/>
    <w:rsid w:val="000E0E15"/>
    <w:rsid w:val="000E7415"/>
    <w:rsid w:val="000F0B92"/>
    <w:rsid w:val="00100E90"/>
    <w:rsid w:val="001026B6"/>
    <w:rsid w:val="00155A43"/>
    <w:rsid w:val="00167EB1"/>
    <w:rsid w:val="001D497E"/>
    <w:rsid w:val="001F3A01"/>
    <w:rsid w:val="00203730"/>
    <w:rsid w:val="002168F9"/>
    <w:rsid w:val="00247DFD"/>
    <w:rsid w:val="002512D7"/>
    <w:rsid w:val="00265AB5"/>
    <w:rsid w:val="00296614"/>
    <w:rsid w:val="00321974"/>
    <w:rsid w:val="00362193"/>
    <w:rsid w:val="00364D44"/>
    <w:rsid w:val="00365D24"/>
    <w:rsid w:val="003835FC"/>
    <w:rsid w:val="003C3381"/>
    <w:rsid w:val="003D4F48"/>
    <w:rsid w:val="003E1167"/>
    <w:rsid w:val="003E1C96"/>
    <w:rsid w:val="00424C8F"/>
    <w:rsid w:val="00467AD3"/>
    <w:rsid w:val="00470685"/>
    <w:rsid w:val="004A13ED"/>
    <w:rsid w:val="004B4041"/>
    <w:rsid w:val="004E0C9A"/>
    <w:rsid w:val="0050005C"/>
    <w:rsid w:val="00511F4D"/>
    <w:rsid w:val="00546C51"/>
    <w:rsid w:val="00552AFC"/>
    <w:rsid w:val="005636A7"/>
    <w:rsid w:val="00565EA5"/>
    <w:rsid w:val="005C3FF9"/>
    <w:rsid w:val="005F2955"/>
    <w:rsid w:val="006025DA"/>
    <w:rsid w:val="0061670C"/>
    <w:rsid w:val="00617018"/>
    <w:rsid w:val="006270D7"/>
    <w:rsid w:val="00642172"/>
    <w:rsid w:val="00653621"/>
    <w:rsid w:val="00681EBF"/>
    <w:rsid w:val="006C0A23"/>
    <w:rsid w:val="006F52DD"/>
    <w:rsid w:val="0070363B"/>
    <w:rsid w:val="00721587"/>
    <w:rsid w:val="007310E6"/>
    <w:rsid w:val="00750FDD"/>
    <w:rsid w:val="007928E0"/>
    <w:rsid w:val="00794E2B"/>
    <w:rsid w:val="007D1D03"/>
    <w:rsid w:val="007D4390"/>
    <w:rsid w:val="00832227"/>
    <w:rsid w:val="00841140"/>
    <w:rsid w:val="0094319E"/>
    <w:rsid w:val="00953318"/>
    <w:rsid w:val="00A35477"/>
    <w:rsid w:val="00A36B47"/>
    <w:rsid w:val="00A43345"/>
    <w:rsid w:val="00A94FD9"/>
    <w:rsid w:val="00A96963"/>
    <w:rsid w:val="00AD1457"/>
    <w:rsid w:val="00B031D2"/>
    <w:rsid w:val="00B80F69"/>
    <w:rsid w:val="00B81CA2"/>
    <w:rsid w:val="00BB09E5"/>
    <w:rsid w:val="00BD2862"/>
    <w:rsid w:val="00BE39DA"/>
    <w:rsid w:val="00C479F7"/>
    <w:rsid w:val="00C66FAE"/>
    <w:rsid w:val="00C7599C"/>
    <w:rsid w:val="00C86A6C"/>
    <w:rsid w:val="00C91F47"/>
    <w:rsid w:val="00C932D0"/>
    <w:rsid w:val="00C9365D"/>
    <w:rsid w:val="00CB3C65"/>
    <w:rsid w:val="00CC0E75"/>
    <w:rsid w:val="00CF04D7"/>
    <w:rsid w:val="00D00BFC"/>
    <w:rsid w:val="00D3068B"/>
    <w:rsid w:val="00D47653"/>
    <w:rsid w:val="00D566A5"/>
    <w:rsid w:val="00DA1205"/>
    <w:rsid w:val="00DE0D86"/>
    <w:rsid w:val="00E149BA"/>
    <w:rsid w:val="00E37B3F"/>
    <w:rsid w:val="00E42CA3"/>
    <w:rsid w:val="00E443B4"/>
    <w:rsid w:val="00E57EA6"/>
    <w:rsid w:val="00E61DF0"/>
    <w:rsid w:val="00EA6585"/>
    <w:rsid w:val="00EB56D6"/>
    <w:rsid w:val="00F32F1D"/>
    <w:rsid w:val="00F33062"/>
    <w:rsid w:val="00F70C80"/>
    <w:rsid w:val="00F83911"/>
    <w:rsid w:val="00F909D5"/>
    <w:rsid w:val="00F91B81"/>
    <w:rsid w:val="00FE0CE0"/>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3490"/>
  </w:style>
  <w:style w:type="paragraph" w:styleId="Titre1">
    <w:name w:val="heading 1"/>
    <w:basedOn w:val="Normal"/>
    <w:next w:val="Normal"/>
    <w:link w:val="Titre1Car"/>
    <w:uiPriority w:val="9"/>
    <w:qFormat/>
    <w:rsid w:val="001B3490"/>
    <w:pPr>
      <w:keepNext/>
      <w:tabs>
        <w:tab w:val="num" w:pos="720"/>
      </w:tabs>
      <w:spacing w:before="240" w:after="60"/>
      <w:ind w:left="720" w:hanging="720"/>
      <w:outlineLvl w:val="0"/>
    </w:pPr>
    <w:rPr>
      <w:rFonts w:asciiTheme="majorHAnsi" w:eastAsiaTheme="majorEastAsia" w:hAnsiTheme="majorHAnsi" w:cstheme="majorBidi"/>
      <w:b/>
      <w:bCs/>
      <w:kern w:val="32"/>
      <w:sz w:val="32"/>
      <w:szCs w:val="32"/>
    </w:rPr>
  </w:style>
  <w:style w:type="paragraph" w:styleId="Titre2">
    <w:name w:val="heading 2"/>
    <w:basedOn w:val="Normal"/>
    <w:next w:val="Normal"/>
    <w:link w:val="Titre2Car"/>
    <w:uiPriority w:val="9"/>
    <w:semiHidden/>
    <w:unhideWhenUsed/>
    <w:qFormat/>
    <w:rsid w:val="001B3490"/>
    <w:pPr>
      <w:keepNext/>
      <w:tabs>
        <w:tab w:val="num" w:pos="1440"/>
      </w:tabs>
      <w:spacing w:before="240" w:after="60"/>
      <w:ind w:left="1440" w:hanging="720"/>
      <w:outlineLvl w:val="1"/>
    </w:pPr>
    <w:rPr>
      <w:rFonts w:asciiTheme="majorHAnsi" w:eastAsiaTheme="majorEastAsia" w:hAnsiTheme="majorHAnsi" w:cstheme="majorBidi"/>
      <w:b/>
      <w:bCs/>
      <w:i/>
      <w:iCs/>
      <w:sz w:val="28"/>
      <w:szCs w:val="28"/>
    </w:rPr>
  </w:style>
  <w:style w:type="paragraph" w:styleId="Titre3">
    <w:name w:val="heading 3"/>
    <w:basedOn w:val="Normal"/>
    <w:next w:val="Normal"/>
    <w:link w:val="Titre3Car"/>
    <w:uiPriority w:val="9"/>
    <w:semiHidden/>
    <w:unhideWhenUsed/>
    <w:qFormat/>
    <w:rsid w:val="001B3490"/>
    <w:pPr>
      <w:keepNext/>
      <w:tabs>
        <w:tab w:val="num" w:pos="2160"/>
      </w:tabs>
      <w:spacing w:before="240" w:after="60"/>
      <w:ind w:left="2160" w:hanging="720"/>
      <w:outlineLvl w:val="2"/>
    </w:pPr>
    <w:rPr>
      <w:rFonts w:asciiTheme="majorHAnsi" w:eastAsiaTheme="majorEastAsia" w:hAnsiTheme="majorHAnsi" w:cstheme="majorBidi"/>
      <w:b/>
      <w:bCs/>
      <w:sz w:val="26"/>
      <w:szCs w:val="26"/>
    </w:rPr>
  </w:style>
  <w:style w:type="paragraph" w:styleId="Titre4">
    <w:name w:val="heading 4"/>
    <w:basedOn w:val="Normal"/>
    <w:next w:val="Normal"/>
    <w:link w:val="Titre4Car"/>
    <w:uiPriority w:val="9"/>
    <w:semiHidden/>
    <w:unhideWhenUsed/>
    <w:qFormat/>
    <w:rsid w:val="001B3490"/>
    <w:pPr>
      <w:keepNext/>
      <w:tabs>
        <w:tab w:val="num" w:pos="2880"/>
      </w:tabs>
      <w:spacing w:before="240" w:after="60"/>
      <w:ind w:left="2880" w:hanging="720"/>
      <w:outlineLvl w:val="3"/>
    </w:pPr>
    <w:rPr>
      <w:rFonts w:asciiTheme="minorHAnsi" w:eastAsiaTheme="minorEastAsia" w:hAnsiTheme="minorHAnsi" w:cstheme="minorBidi"/>
      <w:b/>
      <w:bCs/>
      <w:sz w:val="28"/>
      <w:szCs w:val="28"/>
    </w:rPr>
  </w:style>
  <w:style w:type="paragraph" w:styleId="Titre5">
    <w:name w:val="heading 5"/>
    <w:basedOn w:val="Normal"/>
    <w:next w:val="Normal"/>
    <w:link w:val="Titre5Car"/>
    <w:uiPriority w:val="9"/>
    <w:semiHidden/>
    <w:unhideWhenUsed/>
    <w:qFormat/>
    <w:rsid w:val="001B3490"/>
    <w:pPr>
      <w:tabs>
        <w:tab w:val="num" w:pos="3600"/>
      </w:tabs>
      <w:spacing w:before="240" w:after="60"/>
      <w:ind w:left="3600" w:hanging="720"/>
      <w:outlineLvl w:val="4"/>
    </w:pPr>
    <w:rPr>
      <w:rFonts w:asciiTheme="minorHAnsi" w:eastAsiaTheme="minorEastAsia" w:hAnsiTheme="minorHAnsi" w:cstheme="minorBidi"/>
      <w:b/>
      <w:bCs/>
      <w:i/>
      <w:iCs/>
      <w:sz w:val="26"/>
      <w:szCs w:val="26"/>
    </w:rPr>
  </w:style>
  <w:style w:type="paragraph" w:styleId="Titre6">
    <w:name w:val="heading 6"/>
    <w:basedOn w:val="Normal"/>
    <w:next w:val="Normal"/>
    <w:link w:val="Titre6Car"/>
    <w:qFormat/>
    <w:rsid w:val="001B3490"/>
    <w:pPr>
      <w:tabs>
        <w:tab w:val="num" w:pos="4320"/>
      </w:tabs>
      <w:spacing w:before="240" w:after="60"/>
      <w:ind w:left="4320" w:hanging="720"/>
      <w:outlineLvl w:val="5"/>
    </w:pPr>
    <w:rPr>
      <w:b/>
      <w:bCs/>
      <w:sz w:val="22"/>
      <w:szCs w:val="22"/>
    </w:rPr>
  </w:style>
  <w:style w:type="paragraph" w:styleId="Titre7">
    <w:name w:val="heading 7"/>
    <w:basedOn w:val="Normal"/>
    <w:next w:val="Normal"/>
    <w:link w:val="Titre7Car"/>
    <w:uiPriority w:val="9"/>
    <w:semiHidden/>
    <w:unhideWhenUsed/>
    <w:qFormat/>
    <w:rsid w:val="001B3490"/>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Titre8">
    <w:name w:val="heading 8"/>
    <w:basedOn w:val="Normal"/>
    <w:next w:val="Normal"/>
    <w:link w:val="Titre8Car"/>
    <w:uiPriority w:val="9"/>
    <w:semiHidden/>
    <w:unhideWhenUsed/>
    <w:qFormat/>
    <w:rsid w:val="001B3490"/>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Titre9">
    <w:name w:val="heading 9"/>
    <w:basedOn w:val="Normal"/>
    <w:next w:val="Normal"/>
    <w:link w:val="Titre9Car"/>
    <w:uiPriority w:val="9"/>
    <w:semiHidden/>
    <w:unhideWhenUsed/>
    <w:qFormat/>
    <w:rsid w:val="001B3490"/>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B3490"/>
    <w:rPr>
      <w:rFonts w:asciiTheme="majorHAnsi" w:eastAsiaTheme="majorEastAsia" w:hAnsiTheme="majorHAnsi" w:cstheme="majorBidi"/>
      <w:b/>
      <w:bCs/>
      <w:kern w:val="32"/>
      <w:sz w:val="32"/>
      <w:szCs w:val="32"/>
    </w:rPr>
  </w:style>
  <w:style w:type="character" w:customStyle="1" w:styleId="Titre2Car">
    <w:name w:val="Titre 2 Car"/>
    <w:basedOn w:val="Policepardfaut"/>
    <w:link w:val="Titre2"/>
    <w:uiPriority w:val="9"/>
    <w:semiHidden/>
    <w:rsid w:val="001B3490"/>
    <w:rPr>
      <w:rFonts w:asciiTheme="majorHAnsi" w:eastAsiaTheme="majorEastAsia" w:hAnsiTheme="majorHAnsi" w:cstheme="majorBidi"/>
      <w:b/>
      <w:bCs/>
      <w:i/>
      <w:iCs/>
      <w:sz w:val="28"/>
      <w:szCs w:val="28"/>
    </w:rPr>
  </w:style>
  <w:style w:type="character" w:customStyle="1" w:styleId="Titre3Car">
    <w:name w:val="Titre 3 Car"/>
    <w:basedOn w:val="Policepardfaut"/>
    <w:link w:val="Titre3"/>
    <w:uiPriority w:val="9"/>
    <w:semiHidden/>
    <w:rsid w:val="001B3490"/>
    <w:rPr>
      <w:rFonts w:asciiTheme="majorHAnsi" w:eastAsiaTheme="majorEastAsia" w:hAnsiTheme="majorHAnsi" w:cstheme="majorBidi"/>
      <w:b/>
      <w:bCs/>
      <w:sz w:val="26"/>
      <w:szCs w:val="26"/>
    </w:rPr>
  </w:style>
  <w:style w:type="character" w:customStyle="1" w:styleId="Titre4Car">
    <w:name w:val="Titre 4 Car"/>
    <w:basedOn w:val="Policepardfaut"/>
    <w:link w:val="Titre4"/>
    <w:uiPriority w:val="9"/>
    <w:semiHidden/>
    <w:rsid w:val="001B3490"/>
    <w:rPr>
      <w:rFonts w:asciiTheme="minorHAnsi" w:eastAsiaTheme="minorEastAsia" w:hAnsiTheme="minorHAnsi" w:cstheme="minorBidi"/>
      <w:b/>
      <w:bCs/>
      <w:sz w:val="28"/>
      <w:szCs w:val="28"/>
    </w:rPr>
  </w:style>
  <w:style w:type="character" w:customStyle="1" w:styleId="Titre5Car">
    <w:name w:val="Titre 5 Car"/>
    <w:basedOn w:val="Policepardfaut"/>
    <w:link w:val="Titre5"/>
    <w:uiPriority w:val="9"/>
    <w:semiHidden/>
    <w:rsid w:val="001B3490"/>
    <w:rPr>
      <w:rFonts w:asciiTheme="minorHAnsi" w:eastAsiaTheme="minorEastAsia" w:hAnsiTheme="minorHAnsi" w:cstheme="minorBidi"/>
      <w:b/>
      <w:bCs/>
      <w:i/>
      <w:iCs/>
      <w:sz w:val="26"/>
      <w:szCs w:val="26"/>
    </w:rPr>
  </w:style>
  <w:style w:type="character" w:customStyle="1" w:styleId="Titre6Car">
    <w:name w:val="Titre 6 Car"/>
    <w:basedOn w:val="Policepardfaut"/>
    <w:link w:val="Titre6"/>
    <w:rsid w:val="001B3490"/>
    <w:rPr>
      <w:b/>
      <w:bCs/>
      <w:sz w:val="22"/>
      <w:szCs w:val="22"/>
    </w:rPr>
  </w:style>
  <w:style w:type="character" w:customStyle="1" w:styleId="Titre7Car">
    <w:name w:val="Titre 7 Car"/>
    <w:basedOn w:val="Policepardfaut"/>
    <w:link w:val="Titre7"/>
    <w:uiPriority w:val="9"/>
    <w:semiHidden/>
    <w:rsid w:val="001B3490"/>
    <w:rPr>
      <w:rFonts w:asciiTheme="minorHAnsi" w:eastAsiaTheme="minorEastAsia" w:hAnsiTheme="minorHAnsi" w:cstheme="minorBidi"/>
      <w:sz w:val="24"/>
      <w:szCs w:val="24"/>
    </w:rPr>
  </w:style>
  <w:style w:type="character" w:customStyle="1" w:styleId="Titre8Car">
    <w:name w:val="Titre 8 Car"/>
    <w:basedOn w:val="Policepardfaut"/>
    <w:link w:val="Titre8"/>
    <w:uiPriority w:val="9"/>
    <w:semiHidden/>
    <w:rsid w:val="001B3490"/>
    <w:rPr>
      <w:rFonts w:asciiTheme="minorHAnsi" w:eastAsiaTheme="minorEastAsia" w:hAnsiTheme="minorHAnsi" w:cstheme="minorBidi"/>
      <w:i/>
      <w:iCs/>
      <w:sz w:val="24"/>
      <w:szCs w:val="24"/>
    </w:rPr>
  </w:style>
  <w:style w:type="character" w:customStyle="1" w:styleId="Titre9Car">
    <w:name w:val="Titre 9 Car"/>
    <w:basedOn w:val="Policepardfaut"/>
    <w:link w:val="Titre9"/>
    <w:uiPriority w:val="9"/>
    <w:semiHidden/>
    <w:rsid w:val="001B3490"/>
    <w:rPr>
      <w:rFonts w:asciiTheme="majorHAnsi" w:eastAsiaTheme="majorEastAsia" w:hAnsiTheme="majorHAnsi" w:cstheme="majorBidi"/>
      <w:sz w:val="22"/>
      <w:szCs w:val="22"/>
    </w:rPr>
  </w:style>
  <w:style w:type="paragraph" w:styleId="En-tte">
    <w:name w:val="header"/>
    <w:basedOn w:val="Normal"/>
    <w:link w:val="En-tteCar"/>
    <w:uiPriority w:val="99"/>
    <w:semiHidden/>
    <w:unhideWhenUsed/>
    <w:rsid w:val="00D00BFC"/>
    <w:pPr>
      <w:tabs>
        <w:tab w:val="center" w:pos="4536"/>
        <w:tab w:val="right" w:pos="9072"/>
      </w:tabs>
    </w:pPr>
  </w:style>
  <w:style w:type="character" w:customStyle="1" w:styleId="En-tteCar">
    <w:name w:val="En-tête Car"/>
    <w:basedOn w:val="Policepardfaut"/>
    <w:link w:val="En-tte"/>
    <w:uiPriority w:val="99"/>
    <w:semiHidden/>
    <w:rsid w:val="00D00BFC"/>
  </w:style>
  <w:style w:type="paragraph" w:styleId="Pieddepage">
    <w:name w:val="footer"/>
    <w:basedOn w:val="Normal"/>
    <w:link w:val="PieddepageCar"/>
    <w:uiPriority w:val="99"/>
    <w:semiHidden/>
    <w:unhideWhenUsed/>
    <w:rsid w:val="00D00BFC"/>
    <w:pPr>
      <w:tabs>
        <w:tab w:val="center" w:pos="4536"/>
        <w:tab w:val="right" w:pos="9072"/>
      </w:tabs>
    </w:pPr>
  </w:style>
  <w:style w:type="character" w:customStyle="1" w:styleId="PieddepageCar">
    <w:name w:val="Pied de page Car"/>
    <w:basedOn w:val="Policepardfaut"/>
    <w:link w:val="Pieddepage"/>
    <w:uiPriority w:val="99"/>
    <w:semiHidden/>
    <w:rsid w:val="00D00BFC"/>
  </w:style>
  <w:style w:type="character" w:styleId="Lienhypertexte">
    <w:name w:val="Hyperlink"/>
    <w:basedOn w:val="Policepardfaut"/>
    <w:uiPriority w:val="99"/>
    <w:unhideWhenUsed/>
    <w:rsid w:val="00A36B47"/>
    <w:rPr>
      <w:color w:val="0000FF" w:themeColor="hyperlink"/>
      <w:u w:val="single"/>
    </w:rPr>
  </w:style>
  <w:style w:type="table" w:styleId="Grilledutableau">
    <w:name w:val="Table Grid"/>
    <w:basedOn w:val="TableauNormal"/>
    <w:uiPriority w:val="59"/>
    <w:rsid w:val="001D497E"/>
    <w:rPr>
      <w:rFonts w:asciiTheme="minorHAnsi" w:eastAsiaTheme="minorHAnsi" w:hAnsiTheme="minorHAnsi" w:cstheme="minorBidi"/>
      <w:sz w:val="22"/>
      <w:szCs w:val="22"/>
      <w:lang w:val="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efault">
    <w:name w:val="Default"/>
    <w:rsid w:val="00203730"/>
    <w:pPr>
      <w:autoSpaceDE w:val="0"/>
      <w:autoSpaceDN w:val="0"/>
      <w:adjustRightInd w:val="0"/>
    </w:pPr>
    <w:rPr>
      <w:rFonts w:eastAsiaTheme="minorEastAsia"/>
      <w:color w:val="000000"/>
      <w:sz w:val="24"/>
      <w:szCs w:val="24"/>
      <w:lang w:val="fr-FR" w:eastAsia="fr-FR"/>
    </w:rPr>
  </w:style>
  <w:style w:type="table" w:customStyle="1" w:styleId="Grillemoyenne11">
    <w:name w:val="Grille moyenne 11"/>
    <w:basedOn w:val="TableauNormal"/>
    <w:uiPriority w:val="67"/>
    <w:rsid w:val="00203730"/>
    <w:rPr>
      <w:rFonts w:asciiTheme="minorHAnsi" w:eastAsiaTheme="minorHAnsi" w:hAnsiTheme="minorHAnsi" w:cstheme="minorBidi"/>
      <w:sz w:val="22"/>
      <w:szCs w:val="22"/>
      <w:lang w:val="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paragraph" w:styleId="Paragraphedeliste">
    <w:name w:val="List Paragraph"/>
    <w:basedOn w:val="Normal"/>
    <w:uiPriority w:val="34"/>
    <w:qFormat/>
    <w:rsid w:val="00B80F69"/>
    <w:pPr>
      <w:ind w:left="720"/>
      <w:contextualSpacing/>
    </w:pPr>
  </w:style>
  <w:style w:type="paragraph" w:styleId="Textedebulles">
    <w:name w:val="Balloon Text"/>
    <w:basedOn w:val="Normal"/>
    <w:link w:val="TextedebullesCar"/>
    <w:uiPriority w:val="99"/>
    <w:semiHidden/>
    <w:unhideWhenUsed/>
    <w:rsid w:val="00321974"/>
    <w:rPr>
      <w:rFonts w:ascii="Tahoma" w:hAnsi="Tahoma" w:cs="Tahoma"/>
      <w:sz w:val="16"/>
      <w:szCs w:val="16"/>
    </w:rPr>
  </w:style>
  <w:style w:type="character" w:customStyle="1" w:styleId="TextedebullesCar">
    <w:name w:val="Texte de bulles Car"/>
    <w:basedOn w:val="Policepardfaut"/>
    <w:link w:val="Textedebulles"/>
    <w:uiPriority w:val="99"/>
    <w:semiHidden/>
    <w:rsid w:val="00321974"/>
    <w:rPr>
      <w:rFonts w:ascii="Tahoma" w:hAnsi="Tahoma" w:cs="Tahoma"/>
      <w:sz w:val="16"/>
      <w:szCs w:val="16"/>
    </w:rPr>
  </w:style>
  <w:style w:type="paragraph" w:styleId="NormalWeb">
    <w:name w:val="Normal (Web)"/>
    <w:basedOn w:val="Normal"/>
    <w:uiPriority w:val="99"/>
    <w:unhideWhenUsed/>
    <w:rsid w:val="00BE39DA"/>
    <w:pPr>
      <w:spacing w:before="100" w:beforeAutospacing="1" w:after="100" w:afterAutospacing="1"/>
    </w:pPr>
    <w:rPr>
      <w:sz w:val="24"/>
      <w:szCs w:val="24"/>
      <w:lang w:val="fr-FR" w:eastAsia="fr-FR"/>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revues.imist.ma/?journal=mjpas&amp;page=index" TargetMode="External"/><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hyperlink" Target="http://revues.imist.ma/?journal=mjpas&amp;page=index"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jpeg"/><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449</TotalTime>
  <Pages>9</Pages>
  <Words>2172</Words>
  <Characters>11951</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Alami YOUSEF</dc:creator>
  <cp:lastModifiedBy>CmpQ</cp:lastModifiedBy>
  <cp:revision>65</cp:revision>
  <dcterms:created xsi:type="dcterms:W3CDTF">2015-11-24T17:55:00Z</dcterms:created>
  <dcterms:modified xsi:type="dcterms:W3CDTF">2015-11-26T20:31:00Z</dcterms:modified>
</cp:coreProperties>
</file>