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bidiVisual/>
        <w:tblW w:w="10342" w:type="dxa"/>
        <w:tblInd w:w="-29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66"/>
        <w:gridCol w:w="5629"/>
        <w:gridCol w:w="2547"/>
      </w:tblGrid>
      <w:tr w:rsidR="0065780C" w14:paraId="7F7EFDC3" w14:textId="77777777" w:rsidTr="00A000F5">
        <w:trPr>
          <w:trHeight w:val="1701"/>
        </w:trPr>
        <w:tc>
          <w:tcPr>
            <w:tcW w:w="2166" w:type="dxa"/>
          </w:tcPr>
          <w:p w14:paraId="0C9100F2" w14:textId="00AFEE47" w:rsidR="0065780C" w:rsidRDefault="005B747F" w:rsidP="00A000F5">
            <w:pPr>
              <w:pStyle w:val="Heading1"/>
              <w:jc w:val="center"/>
              <w:outlineLvl w:val="0"/>
              <w:rPr>
                <w:rtl/>
              </w:rPr>
            </w:pPr>
            <w:r>
              <w:rPr>
                <w:noProof/>
              </w:rPr>
              <w:drawing>
                <wp:inline distT="0" distB="0" distL="0" distR="0" wp14:anchorId="7854D7C1" wp14:editId="0A0BF2D9">
                  <wp:extent cx="987425" cy="992731"/>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02110" cy="1007495"/>
                          </a:xfrm>
                          <a:prstGeom prst="rect">
                            <a:avLst/>
                          </a:prstGeom>
                          <a:noFill/>
                          <a:ln>
                            <a:noFill/>
                          </a:ln>
                        </pic:spPr>
                      </pic:pic>
                    </a:graphicData>
                  </a:graphic>
                </wp:inline>
              </w:drawing>
            </w:r>
          </w:p>
        </w:tc>
        <w:tc>
          <w:tcPr>
            <w:tcW w:w="5629" w:type="dxa"/>
          </w:tcPr>
          <w:p w14:paraId="31DDFC56" w14:textId="77777777" w:rsidR="0065780C" w:rsidRPr="00A000F5" w:rsidRDefault="0065780C" w:rsidP="005A3725">
            <w:pPr>
              <w:bidi w:val="0"/>
              <w:spacing w:after="0" w:line="240" w:lineRule="auto"/>
              <w:jc w:val="center"/>
              <w:rPr>
                <w:rFonts w:asciiTheme="majorBidi" w:hAnsiTheme="majorBidi" w:cstheme="majorBidi"/>
                <w:b/>
                <w:bCs/>
                <w:color w:val="365F91" w:themeColor="accent1" w:themeShade="BF"/>
                <w:sz w:val="18"/>
                <w:szCs w:val="18"/>
                <w:lang w:val="fr-FR"/>
              </w:rPr>
            </w:pPr>
          </w:p>
          <w:p w14:paraId="2C264077" w14:textId="106D46F5" w:rsidR="0065780C" w:rsidRPr="00A000F5" w:rsidRDefault="0030566D" w:rsidP="005A3725">
            <w:pPr>
              <w:bidi w:val="0"/>
              <w:spacing w:after="0" w:line="240" w:lineRule="auto"/>
              <w:jc w:val="center"/>
              <w:rPr>
                <w:rFonts w:asciiTheme="majorBidi" w:hAnsiTheme="majorBidi" w:cstheme="majorBidi"/>
                <w:b/>
                <w:bCs/>
                <w:color w:val="365F91" w:themeColor="accent1" w:themeShade="BF"/>
                <w:sz w:val="18"/>
                <w:szCs w:val="18"/>
                <w:rtl/>
                <w:lang w:val="fr-FR"/>
              </w:rPr>
            </w:pPr>
            <w:r w:rsidRPr="00A000F5">
              <w:rPr>
                <w:rFonts w:asciiTheme="majorBidi" w:hAnsiTheme="majorBidi" w:cstheme="majorBidi"/>
                <w:b/>
                <w:bCs/>
                <w:color w:val="365F91" w:themeColor="accent1" w:themeShade="BF"/>
                <w:sz w:val="18"/>
                <w:szCs w:val="18"/>
                <w:lang w:val="fr-FR"/>
              </w:rPr>
              <w:t>Ma</w:t>
            </w:r>
            <w:r w:rsidR="003524D4" w:rsidRPr="00A000F5">
              <w:rPr>
                <w:rFonts w:asciiTheme="majorBidi" w:hAnsiTheme="majorBidi" w:cstheme="majorBidi"/>
                <w:b/>
                <w:bCs/>
                <w:color w:val="365F91" w:themeColor="accent1" w:themeShade="BF"/>
                <w:sz w:val="18"/>
                <w:szCs w:val="18"/>
                <w:lang w:val="fr-FR"/>
              </w:rPr>
              <w:t>gh</w:t>
            </w:r>
            <w:r w:rsidRPr="00A000F5">
              <w:rPr>
                <w:rFonts w:asciiTheme="majorBidi" w:hAnsiTheme="majorBidi" w:cstheme="majorBidi"/>
                <w:b/>
                <w:bCs/>
                <w:color w:val="365F91" w:themeColor="accent1" w:themeShade="BF"/>
                <w:sz w:val="18"/>
                <w:szCs w:val="18"/>
                <w:lang w:val="fr-FR"/>
              </w:rPr>
              <w:t>r.</w:t>
            </w:r>
            <w:r w:rsidR="003524D4" w:rsidRPr="00A000F5">
              <w:rPr>
                <w:rFonts w:asciiTheme="majorBidi" w:hAnsiTheme="majorBidi" w:cstheme="majorBidi"/>
                <w:b/>
                <w:bCs/>
                <w:color w:val="365F91" w:themeColor="accent1" w:themeShade="BF"/>
                <w:sz w:val="18"/>
                <w:szCs w:val="18"/>
                <w:lang w:val="fr-FR"/>
              </w:rPr>
              <w:t xml:space="preserve"> J.</w:t>
            </w:r>
            <w:r w:rsidRPr="00A000F5">
              <w:rPr>
                <w:rFonts w:asciiTheme="majorBidi" w:hAnsiTheme="majorBidi" w:cstheme="majorBidi"/>
                <w:b/>
                <w:bCs/>
                <w:color w:val="365F91" w:themeColor="accent1" w:themeShade="BF"/>
                <w:sz w:val="18"/>
                <w:szCs w:val="18"/>
                <w:lang w:val="fr-FR"/>
              </w:rPr>
              <w:t xml:space="preserve"> </w:t>
            </w:r>
            <w:r w:rsidR="00A000F5" w:rsidRPr="00A000F5">
              <w:rPr>
                <w:rFonts w:asciiTheme="majorBidi" w:hAnsiTheme="majorBidi" w:cstheme="majorBidi"/>
                <w:b/>
                <w:bCs/>
                <w:color w:val="365F91" w:themeColor="accent1" w:themeShade="BF"/>
                <w:sz w:val="18"/>
                <w:szCs w:val="18"/>
                <w:lang w:val="fr-FR"/>
              </w:rPr>
              <w:t>P</w:t>
            </w:r>
            <w:r w:rsidR="003524D4" w:rsidRPr="00A000F5">
              <w:rPr>
                <w:rFonts w:asciiTheme="majorBidi" w:hAnsiTheme="majorBidi" w:cstheme="majorBidi"/>
                <w:b/>
                <w:bCs/>
                <w:color w:val="365F91" w:themeColor="accent1" w:themeShade="BF"/>
                <w:sz w:val="18"/>
                <w:szCs w:val="18"/>
                <w:lang w:val="fr-FR"/>
              </w:rPr>
              <w:t>ure</w:t>
            </w:r>
            <w:r w:rsidR="00A000F5" w:rsidRPr="00A000F5">
              <w:rPr>
                <w:rFonts w:asciiTheme="majorBidi" w:hAnsiTheme="majorBidi" w:cstheme="majorBidi"/>
                <w:b/>
                <w:bCs/>
                <w:color w:val="365F91" w:themeColor="accent1" w:themeShade="BF"/>
                <w:sz w:val="18"/>
                <w:szCs w:val="18"/>
                <w:lang w:val="fr-FR"/>
              </w:rPr>
              <w:t xml:space="preserve"> &amp; Appl.</w:t>
            </w:r>
            <w:r w:rsidRPr="00A000F5">
              <w:rPr>
                <w:rFonts w:asciiTheme="majorBidi" w:hAnsiTheme="majorBidi" w:cstheme="majorBidi"/>
                <w:b/>
                <w:bCs/>
                <w:color w:val="365F91" w:themeColor="accent1" w:themeShade="BF"/>
                <w:sz w:val="18"/>
                <w:szCs w:val="18"/>
                <w:lang w:val="fr-FR"/>
              </w:rPr>
              <w:t xml:space="preserve"> Sci., </w:t>
            </w:r>
            <w:r w:rsidR="0065780C" w:rsidRPr="00DD631E">
              <w:rPr>
                <w:rFonts w:asciiTheme="majorBidi" w:hAnsiTheme="majorBidi" w:cstheme="majorBidi"/>
                <w:b/>
                <w:bCs/>
                <w:color w:val="365F91" w:themeColor="accent1" w:themeShade="BF"/>
                <w:sz w:val="18"/>
                <w:szCs w:val="18"/>
                <w:lang w:val="fr-FR"/>
              </w:rPr>
              <w:t>20</w:t>
            </w:r>
            <w:r w:rsidR="004021CF">
              <w:rPr>
                <w:rFonts w:asciiTheme="majorBidi" w:hAnsiTheme="majorBidi" w:cstheme="majorBidi"/>
                <w:b/>
                <w:bCs/>
                <w:color w:val="365F91" w:themeColor="accent1" w:themeShade="BF"/>
                <w:sz w:val="18"/>
                <w:szCs w:val="18"/>
                <w:lang w:val="fr-FR"/>
              </w:rPr>
              <w:t>2</w:t>
            </w:r>
            <w:r w:rsidR="00C97E25">
              <w:rPr>
                <w:rFonts w:asciiTheme="majorBidi" w:hAnsiTheme="majorBidi" w:cstheme="majorBidi"/>
                <w:b/>
                <w:bCs/>
                <w:color w:val="365F91" w:themeColor="accent1" w:themeShade="BF"/>
                <w:sz w:val="18"/>
                <w:szCs w:val="18"/>
                <w:lang w:val="fr-FR"/>
              </w:rPr>
              <w:t>3</w:t>
            </w:r>
            <w:r w:rsidR="00962A33">
              <w:rPr>
                <w:rFonts w:asciiTheme="majorBidi" w:hAnsiTheme="majorBidi" w:cstheme="majorBidi"/>
                <w:b/>
                <w:bCs/>
                <w:color w:val="365F91" w:themeColor="accent1" w:themeShade="BF"/>
                <w:sz w:val="18"/>
                <w:szCs w:val="18"/>
                <w:lang w:val="fr-FR"/>
              </w:rPr>
              <w:t>,</w:t>
            </w:r>
            <w:r w:rsidR="0065780C" w:rsidRPr="00DD631E">
              <w:rPr>
                <w:rFonts w:asciiTheme="majorBidi" w:hAnsiTheme="majorBidi" w:cstheme="majorBidi"/>
                <w:b/>
                <w:bCs/>
                <w:color w:val="365F91" w:themeColor="accent1" w:themeShade="BF"/>
                <w:sz w:val="18"/>
                <w:szCs w:val="18"/>
                <w:lang w:val="fr-FR"/>
              </w:rPr>
              <w:t xml:space="preserve"> Vol</w:t>
            </w:r>
            <w:r w:rsidR="00A000F5">
              <w:rPr>
                <w:rFonts w:asciiTheme="majorBidi" w:hAnsiTheme="majorBidi" w:cstheme="majorBidi"/>
                <w:b/>
                <w:bCs/>
                <w:color w:val="365F91" w:themeColor="accent1" w:themeShade="BF"/>
                <w:sz w:val="18"/>
                <w:szCs w:val="18"/>
                <w:lang w:val="fr-FR"/>
              </w:rPr>
              <w:t>.</w:t>
            </w:r>
            <w:r w:rsidR="0065780C" w:rsidRPr="00DD631E">
              <w:rPr>
                <w:rFonts w:asciiTheme="majorBidi" w:hAnsiTheme="majorBidi" w:cstheme="majorBidi"/>
                <w:b/>
                <w:bCs/>
                <w:color w:val="365F91" w:themeColor="accent1" w:themeShade="BF"/>
                <w:sz w:val="18"/>
                <w:szCs w:val="18"/>
                <w:lang w:val="fr-FR"/>
              </w:rPr>
              <w:t xml:space="preserve"> </w:t>
            </w:r>
            <w:r w:rsidR="00A000F5">
              <w:rPr>
                <w:rFonts w:asciiTheme="majorBidi" w:hAnsiTheme="majorBidi" w:cstheme="majorBidi"/>
                <w:b/>
                <w:bCs/>
                <w:color w:val="365F91" w:themeColor="accent1" w:themeShade="BF"/>
                <w:sz w:val="18"/>
                <w:szCs w:val="18"/>
                <w:lang w:val="fr-FR"/>
              </w:rPr>
              <w:t>9</w:t>
            </w:r>
            <w:r w:rsidR="0065780C" w:rsidRPr="00DD631E">
              <w:rPr>
                <w:rFonts w:asciiTheme="majorBidi" w:hAnsiTheme="majorBidi" w:cstheme="majorBidi"/>
                <w:b/>
                <w:bCs/>
                <w:color w:val="365F91" w:themeColor="accent1" w:themeShade="BF"/>
                <w:sz w:val="18"/>
                <w:szCs w:val="18"/>
                <w:lang w:val="fr-FR"/>
              </w:rPr>
              <w:t xml:space="preserve">, Issue </w:t>
            </w:r>
            <w:r w:rsidR="00B00807">
              <w:rPr>
                <w:rFonts w:asciiTheme="majorBidi" w:hAnsiTheme="majorBidi" w:cstheme="majorBidi"/>
                <w:b/>
                <w:bCs/>
                <w:color w:val="365F91" w:themeColor="accent1" w:themeShade="BF"/>
                <w:sz w:val="18"/>
                <w:szCs w:val="18"/>
                <w:lang w:val="fr-FR"/>
              </w:rPr>
              <w:t>xx</w:t>
            </w:r>
            <w:r w:rsidR="0065780C" w:rsidRPr="00DD631E">
              <w:rPr>
                <w:rFonts w:asciiTheme="majorBidi" w:hAnsiTheme="majorBidi" w:cstheme="majorBidi"/>
                <w:b/>
                <w:bCs/>
                <w:color w:val="365F91" w:themeColor="accent1" w:themeShade="BF"/>
                <w:sz w:val="18"/>
                <w:szCs w:val="18"/>
                <w:lang w:val="fr-FR"/>
              </w:rPr>
              <w:t xml:space="preserve">, Page </w:t>
            </w:r>
            <w:r w:rsidR="00B00807">
              <w:rPr>
                <w:rFonts w:asciiTheme="majorBidi" w:hAnsiTheme="majorBidi" w:cstheme="majorBidi"/>
                <w:b/>
                <w:bCs/>
                <w:color w:val="365F91" w:themeColor="accent1" w:themeShade="BF"/>
                <w:sz w:val="18"/>
                <w:szCs w:val="18"/>
                <w:lang w:val="fr-FR"/>
              </w:rPr>
              <w:t>xxx</w:t>
            </w:r>
            <w:r w:rsidR="0065780C" w:rsidRPr="00DD631E">
              <w:rPr>
                <w:rFonts w:asciiTheme="majorBidi" w:hAnsiTheme="majorBidi" w:cstheme="majorBidi"/>
                <w:b/>
                <w:bCs/>
                <w:color w:val="365F91" w:themeColor="accent1" w:themeShade="BF"/>
                <w:sz w:val="18"/>
                <w:szCs w:val="18"/>
                <w:lang w:val="fr-FR"/>
              </w:rPr>
              <w:t>-</w:t>
            </w:r>
            <w:r w:rsidR="00B00807">
              <w:rPr>
                <w:rFonts w:asciiTheme="majorBidi" w:hAnsiTheme="majorBidi" w:cstheme="majorBidi"/>
                <w:b/>
                <w:bCs/>
                <w:color w:val="365F91" w:themeColor="accent1" w:themeShade="BF"/>
                <w:sz w:val="18"/>
                <w:szCs w:val="18"/>
                <w:lang w:val="fr-FR"/>
              </w:rPr>
              <w:t>xxx</w:t>
            </w:r>
          </w:p>
          <w:p w14:paraId="5283EB2C" w14:textId="717157AF" w:rsidR="0065780C" w:rsidRPr="00A000F5" w:rsidRDefault="0065780C" w:rsidP="005A3725">
            <w:pPr>
              <w:bidi w:val="0"/>
              <w:spacing w:after="0"/>
              <w:jc w:val="center"/>
              <w:rPr>
                <w:rFonts w:asciiTheme="majorBidi" w:hAnsiTheme="majorBidi" w:cstheme="majorBidi"/>
                <w:b/>
                <w:bCs/>
                <w:color w:val="365F91" w:themeColor="accent1" w:themeShade="BF"/>
                <w:sz w:val="18"/>
                <w:szCs w:val="18"/>
                <w:lang w:val="fr-FR"/>
              </w:rPr>
            </w:pPr>
          </w:p>
          <w:p w14:paraId="29E1DDF0" w14:textId="40E27B66" w:rsidR="0065780C" w:rsidRPr="00A000F5" w:rsidRDefault="007810D3" w:rsidP="005A3725">
            <w:pPr>
              <w:bidi w:val="0"/>
              <w:spacing w:after="0"/>
              <w:jc w:val="center"/>
              <w:rPr>
                <w:rFonts w:asciiTheme="majorBidi" w:hAnsiTheme="majorBidi" w:cstheme="majorBidi"/>
                <w:color w:val="365F91" w:themeColor="accent1" w:themeShade="BF"/>
                <w:sz w:val="18"/>
                <w:szCs w:val="18"/>
                <w:rtl/>
                <w:lang w:val="fr-FR"/>
              </w:rPr>
            </w:pPr>
            <w:hyperlink r:id="rId9" w:history="1">
              <w:r w:rsidR="00A000F5" w:rsidRPr="00271BAA">
                <w:rPr>
                  <w:rStyle w:val="Hyperlink"/>
                  <w:rFonts w:asciiTheme="majorBidi" w:hAnsiTheme="majorBidi" w:cstheme="majorBidi"/>
                  <w:sz w:val="18"/>
                  <w:szCs w:val="18"/>
                  <w:lang w:val="fr-FR"/>
                </w:rPr>
                <w:t>https://revues.imist.ma/index.php/mjpas</w:t>
              </w:r>
            </w:hyperlink>
            <w:r w:rsidR="00A000F5">
              <w:rPr>
                <w:rFonts w:asciiTheme="majorBidi" w:hAnsiTheme="majorBidi" w:cstheme="majorBidi"/>
                <w:color w:val="365F91" w:themeColor="accent1" w:themeShade="BF"/>
                <w:sz w:val="18"/>
                <w:szCs w:val="18"/>
                <w:lang w:val="fr-FR"/>
              </w:rPr>
              <w:t xml:space="preserve"> </w:t>
            </w:r>
          </w:p>
        </w:tc>
        <w:tc>
          <w:tcPr>
            <w:tcW w:w="2547" w:type="dxa"/>
          </w:tcPr>
          <w:p w14:paraId="590C09B1" w14:textId="77777777" w:rsidR="0065780C" w:rsidRPr="00893716" w:rsidRDefault="0065780C" w:rsidP="005A3725">
            <w:pPr>
              <w:bidi w:val="0"/>
              <w:spacing w:after="0" w:line="240" w:lineRule="auto"/>
              <w:rPr>
                <w:rFonts w:ascii="Arial Rounded MT Bold" w:eastAsia="Times New Roman" w:hAnsi="Arial Rounded MT Bold" w:cs="Aparajita"/>
                <w:b/>
                <w:bCs/>
                <w:color w:val="111111"/>
                <w:sz w:val="16"/>
                <w:szCs w:val="16"/>
              </w:rPr>
            </w:pPr>
          </w:p>
          <w:p w14:paraId="55CEFB34" w14:textId="5F023F13" w:rsidR="0065780C" w:rsidRPr="00785BEA" w:rsidRDefault="003524D4" w:rsidP="003524D4">
            <w:pPr>
              <w:bidi w:val="0"/>
              <w:spacing w:after="0" w:line="240" w:lineRule="auto"/>
              <w:rPr>
                <w:rFonts w:asciiTheme="minorBidi" w:eastAsia="Times New Roman" w:hAnsiTheme="minorBidi" w:cstheme="minorBidi"/>
                <w:b/>
                <w:bCs/>
                <w:color w:val="111111"/>
                <w:sz w:val="18"/>
                <w:szCs w:val="18"/>
              </w:rPr>
            </w:pPr>
            <w:r w:rsidRPr="00785BEA">
              <w:rPr>
                <w:rFonts w:asciiTheme="minorBidi" w:eastAsia="Times New Roman" w:hAnsiTheme="minorBidi" w:cstheme="minorBidi"/>
                <w:b/>
                <w:bCs/>
                <w:color w:val="111111"/>
                <w:sz w:val="18"/>
                <w:szCs w:val="18"/>
              </w:rPr>
              <w:t>Ma</w:t>
            </w:r>
            <w:r>
              <w:rPr>
                <w:rFonts w:asciiTheme="minorBidi" w:eastAsia="Times New Roman" w:hAnsiTheme="minorBidi" w:cstheme="minorBidi"/>
                <w:b/>
                <w:bCs/>
                <w:color w:val="111111"/>
                <w:sz w:val="18"/>
                <w:szCs w:val="18"/>
              </w:rPr>
              <w:t>gh</w:t>
            </w:r>
            <w:r w:rsidRPr="00785BEA">
              <w:rPr>
                <w:rFonts w:asciiTheme="minorBidi" w:eastAsia="Times New Roman" w:hAnsiTheme="minorBidi" w:cstheme="minorBidi"/>
                <w:b/>
                <w:bCs/>
                <w:color w:val="111111"/>
                <w:sz w:val="18"/>
                <w:szCs w:val="18"/>
              </w:rPr>
              <w:t>r</w:t>
            </w:r>
            <w:r>
              <w:rPr>
                <w:rFonts w:asciiTheme="minorBidi" w:eastAsia="Times New Roman" w:hAnsiTheme="minorBidi" w:cstheme="minorBidi"/>
                <w:b/>
                <w:bCs/>
                <w:color w:val="111111"/>
                <w:sz w:val="18"/>
                <w:szCs w:val="18"/>
              </w:rPr>
              <w:t>eb</w:t>
            </w:r>
            <w:r w:rsidRPr="00785BEA">
              <w:rPr>
                <w:rFonts w:asciiTheme="minorBidi" w:eastAsia="Times New Roman" w:hAnsiTheme="minorBidi" w:cstheme="minorBidi"/>
                <w:b/>
                <w:bCs/>
                <w:color w:val="111111"/>
                <w:sz w:val="18"/>
                <w:szCs w:val="18"/>
              </w:rPr>
              <w:t>ia</w:t>
            </w:r>
            <w:r>
              <w:rPr>
                <w:rFonts w:asciiTheme="minorBidi" w:eastAsia="Times New Roman" w:hAnsiTheme="minorBidi" w:cstheme="minorBidi"/>
                <w:b/>
                <w:bCs/>
                <w:color w:val="111111"/>
                <w:sz w:val="18"/>
                <w:szCs w:val="18"/>
              </w:rPr>
              <w:t>n</w:t>
            </w:r>
            <w:r w:rsidRPr="00785BEA">
              <w:rPr>
                <w:rFonts w:asciiTheme="minorBidi" w:eastAsia="Times New Roman" w:hAnsiTheme="minorBidi" w:cstheme="minorBidi"/>
                <w:b/>
                <w:bCs/>
                <w:color w:val="111111"/>
                <w:sz w:val="18"/>
                <w:szCs w:val="18"/>
              </w:rPr>
              <w:t xml:space="preserve"> </w:t>
            </w:r>
            <w:r w:rsidR="0065780C" w:rsidRPr="00785BEA">
              <w:rPr>
                <w:rFonts w:asciiTheme="minorBidi" w:eastAsia="Times New Roman" w:hAnsiTheme="minorBidi" w:cstheme="minorBidi"/>
                <w:b/>
                <w:bCs/>
                <w:color w:val="111111"/>
                <w:sz w:val="18"/>
                <w:szCs w:val="18"/>
              </w:rPr>
              <w:t xml:space="preserve">Journal of </w:t>
            </w:r>
            <w:r>
              <w:rPr>
                <w:rFonts w:asciiTheme="minorBidi" w:eastAsia="Times New Roman" w:hAnsiTheme="minorBidi" w:cstheme="minorBidi"/>
                <w:b/>
                <w:bCs/>
                <w:color w:val="111111"/>
                <w:sz w:val="18"/>
                <w:szCs w:val="18"/>
              </w:rPr>
              <w:t xml:space="preserve">Pure </w:t>
            </w:r>
            <w:r w:rsidR="0065780C" w:rsidRPr="00785BEA">
              <w:rPr>
                <w:rFonts w:asciiTheme="minorBidi" w:eastAsia="Times New Roman" w:hAnsiTheme="minorBidi" w:cstheme="minorBidi"/>
                <w:b/>
                <w:bCs/>
                <w:color w:val="111111"/>
                <w:sz w:val="18"/>
                <w:szCs w:val="18"/>
              </w:rPr>
              <w:t>and</w:t>
            </w:r>
            <w:r>
              <w:rPr>
                <w:rFonts w:asciiTheme="minorBidi" w:eastAsia="Times New Roman" w:hAnsiTheme="minorBidi" w:cstheme="minorBidi"/>
                <w:b/>
                <w:bCs/>
                <w:color w:val="111111"/>
                <w:sz w:val="18"/>
                <w:szCs w:val="18"/>
              </w:rPr>
              <w:t xml:space="preserve"> Applied</w:t>
            </w:r>
            <w:r w:rsidR="0065780C" w:rsidRPr="00785BEA">
              <w:rPr>
                <w:rFonts w:asciiTheme="minorBidi" w:eastAsia="Times New Roman" w:hAnsiTheme="minorBidi" w:cstheme="minorBidi"/>
                <w:b/>
                <w:bCs/>
                <w:color w:val="111111"/>
                <w:sz w:val="18"/>
                <w:szCs w:val="18"/>
              </w:rPr>
              <w:t xml:space="preserve"> Science</w:t>
            </w:r>
          </w:p>
          <w:p w14:paraId="10A0B309" w14:textId="1BC40F79" w:rsidR="00A41B7C" w:rsidRPr="00A41B7C" w:rsidRDefault="00A41B7C" w:rsidP="00A41B7C">
            <w:pPr>
              <w:bidi w:val="0"/>
              <w:spacing w:after="0" w:line="240" w:lineRule="auto"/>
              <w:rPr>
                <w:rFonts w:ascii="Arial" w:eastAsia="Times New Roman" w:hAnsi="Arial"/>
                <w:b/>
                <w:bCs/>
                <w:color w:val="111111"/>
                <w:sz w:val="18"/>
                <w:szCs w:val="18"/>
              </w:rPr>
            </w:pPr>
            <w:r>
              <w:rPr>
                <w:rFonts w:ascii="Arial" w:eastAsia="Times New Roman" w:hAnsi="Arial"/>
                <w:b/>
                <w:bCs/>
                <w:color w:val="111111"/>
                <w:sz w:val="18"/>
                <w:szCs w:val="18"/>
              </w:rPr>
              <w:t>e-</w:t>
            </w:r>
            <w:r w:rsidRPr="00E8128D">
              <w:rPr>
                <w:rFonts w:ascii="Arial" w:eastAsia="Times New Roman" w:hAnsi="Arial"/>
                <w:b/>
                <w:bCs/>
                <w:color w:val="111111"/>
                <w:sz w:val="18"/>
                <w:szCs w:val="18"/>
              </w:rPr>
              <w:t xml:space="preserve">ISSN : </w:t>
            </w:r>
            <w:r w:rsidR="00A000F5">
              <w:rPr>
                <w:rFonts w:ascii="Arial" w:eastAsia="Times New Roman" w:hAnsi="Arial"/>
                <w:b/>
                <w:bCs/>
                <w:color w:val="111111"/>
                <w:sz w:val="18"/>
                <w:szCs w:val="18"/>
              </w:rPr>
              <w:t>2458</w:t>
            </w:r>
            <w:r w:rsidRPr="00E8128D">
              <w:rPr>
                <w:rFonts w:ascii="Arial" w:eastAsia="Times New Roman" w:hAnsi="Arial"/>
                <w:b/>
                <w:bCs/>
                <w:color w:val="111111"/>
                <w:sz w:val="18"/>
                <w:szCs w:val="18"/>
              </w:rPr>
              <w:t>-</w:t>
            </w:r>
            <w:r w:rsidR="00A000F5">
              <w:rPr>
                <w:rFonts w:ascii="Arial" w:eastAsia="Times New Roman" w:hAnsi="Arial"/>
                <w:b/>
                <w:bCs/>
                <w:color w:val="111111"/>
                <w:sz w:val="18"/>
                <w:szCs w:val="18"/>
              </w:rPr>
              <w:t>715</w:t>
            </w:r>
            <w:r>
              <w:rPr>
                <w:rFonts w:ascii="Arial" w:eastAsia="Times New Roman" w:hAnsi="Arial"/>
                <w:b/>
                <w:bCs/>
                <w:color w:val="111111"/>
                <w:sz w:val="18"/>
                <w:szCs w:val="18"/>
              </w:rPr>
              <w:t>X</w:t>
            </w:r>
          </w:p>
          <w:p w14:paraId="7D1EACCB" w14:textId="66D76C61" w:rsidR="0065780C" w:rsidRDefault="0065780C" w:rsidP="005A3725">
            <w:pPr>
              <w:bidi w:val="0"/>
              <w:spacing w:after="0" w:line="240" w:lineRule="auto"/>
              <w:rPr>
                <w:rFonts w:ascii="Arial" w:hAnsi="Arial"/>
                <w:b/>
                <w:bCs/>
                <w:sz w:val="12"/>
                <w:szCs w:val="12"/>
              </w:rPr>
            </w:pPr>
            <w:r w:rsidRPr="00AF5186">
              <w:rPr>
                <w:rFonts w:ascii="Arial" w:hAnsi="Arial"/>
                <w:b/>
                <w:bCs/>
                <w:sz w:val="12"/>
                <w:szCs w:val="12"/>
              </w:rPr>
              <w:t>Copyright © 20</w:t>
            </w:r>
            <w:r w:rsidR="004021CF">
              <w:rPr>
                <w:rFonts w:ascii="Arial" w:hAnsi="Arial"/>
                <w:b/>
                <w:bCs/>
                <w:sz w:val="12"/>
                <w:szCs w:val="12"/>
              </w:rPr>
              <w:t>2</w:t>
            </w:r>
            <w:r w:rsidR="00C97E25">
              <w:rPr>
                <w:rFonts w:ascii="Arial" w:hAnsi="Arial"/>
                <w:b/>
                <w:bCs/>
                <w:sz w:val="12"/>
                <w:szCs w:val="12"/>
              </w:rPr>
              <w:t>3</w:t>
            </w:r>
            <w:r>
              <w:rPr>
                <w:rFonts w:ascii="Arial" w:hAnsi="Arial"/>
                <w:b/>
                <w:bCs/>
                <w:sz w:val="12"/>
                <w:szCs w:val="12"/>
              </w:rPr>
              <w:t>,</w:t>
            </w:r>
          </w:p>
          <w:p w14:paraId="650CF77C" w14:textId="77777777" w:rsidR="005F506E" w:rsidRDefault="005F506E" w:rsidP="005F506E">
            <w:pPr>
              <w:bidi w:val="0"/>
              <w:spacing w:after="0" w:line="240" w:lineRule="auto"/>
              <w:rPr>
                <w:rFonts w:ascii="Arial" w:hAnsi="Arial"/>
                <w:b/>
                <w:bCs/>
                <w:sz w:val="12"/>
                <w:szCs w:val="12"/>
              </w:rPr>
            </w:pPr>
            <w:r w:rsidRPr="00AF5186">
              <w:rPr>
                <w:rFonts w:ascii="Arial" w:hAnsi="Arial"/>
                <w:b/>
                <w:bCs/>
                <w:sz w:val="12"/>
                <w:szCs w:val="12"/>
              </w:rPr>
              <w:t>University of M</w:t>
            </w:r>
            <w:r>
              <w:rPr>
                <w:rFonts w:ascii="Arial" w:hAnsi="Arial"/>
                <w:b/>
                <w:bCs/>
                <w:sz w:val="12"/>
                <w:szCs w:val="12"/>
              </w:rPr>
              <w:t xml:space="preserve">ohammed Premier     </w:t>
            </w:r>
          </w:p>
          <w:p w14:paraId="3D7F37AC" w14:textId="77777777" w:rsidR="005F506E" w:rsidRDefault="005F506E" w:rsidP="005F506E">
            <w:pPr>
              <w:bidi w:val="0"/>
              <w:spacing w:after="0" w:line="240" w:lineRule="auto"/>
              <w:rPr>
                <w:rFonts w:ascii="Arial" w:hAnsi="Arial"/>
                <w:b/>
                <w:bCs/>
                <w:sz w:val="12"/>
                <w:szCs w:val="12"/>
              </w:rPr>
            </w:pPr>
            <w:r>
              <w:rPr>
                <w:rFonts w:ascii="Arial" w:hAnsi="Arial"/>
                <w:b/>
                <w:bCs/>
                <w:sz w:val="12"/>
                <w:szCs w:val="12"/>
              </w:rPr>
              <w:t>Oujda Morocco</w:t>
            </w:r>
          </w:p>
          <w:p w14:paraId="214C199A" w14:textId="45DDF646" w:rsidR="0065780C" w:rsidRPr="0065780C" w:rsidRDefault="0065780C" w:rsidP="005A3725">
            <w:pPr>
              <w:bidi w:val="0"/>
              <w:spacing w:after="0" w:line="240" w:lineRule="auto"/>
              <w:rPr>
                <w:rFonts w:ascii="Arial" w:hAnsi="Arial"/>
                <w:b/>
                <w:bCs/>
                <w:sz w:val="14"/>
                <w:szCs w:val="14"/>
                <w:rtl/>
              </w:rPr>
            </w:pPr>
          </w:p>
        </w:tc>
      </w:tr>
    </w:tbl>
    <w:p w14:paraId="45DA135B" w14:textId="0BCC30FA" w:rsidR="00316C70" w:rsidRPr="0065780C" w:rsidRDefault="00884A86" w:rsidP="0005149F">
      <w:pPr>
        <w:bidi w:val="0"/>
        <w:jc w:val="center"/>
        <w:rPr>
          <w:rFonts w:asciiTheme="majorBidi" w:hAnsiTheme="majorBidi" w:cstheme="majorBidi"/>
          <w:sz w:val="12"/>
          <w:szCs w:val="12"/>
          <w:rtl/>
        </w:rPr>
      </w:pPr>
      <w:r>
        <w:rPr>
          <w:rFonts w:asciiTheme="majorBidi" w:hAnsiTheme="majorBidi" w:cstheme="majorBidi"/>
          <w:noProof/>
          <w:sz w:val="12"/>
          <w:szCs w:val="12"/>
          <w:rtl/>
          <w:lang w:val="fr-FR" w:eastAsia="fr-FR" w:bidi="ar-SA"/>
        </w:rPr>
        <mc:AlternateContent>
          <mc:Choice Requires="wps">
            <w:drawing>
              <wp:anchor distT="4294967295" distB="4294967295" distL="114300" distR="114300" simplePos="0" relativeHeight="251660288" behindDoc="0" locked="0" layoutInCell="1" allowOverlap="1" wp14:anchorId="1FCFD25D" wp14:editId="4EDCE864">
                <wp:simplePos x="0" y="0"/>
                <wp:positionH relativeFrom="column">
                  <wp:posOffset>-104140</wp:posOffset>
                </wp:positionH>
                <wp:positionV relativeFrom="paragraph">
                  <wp:posOffset>38099</wp:posOffset>
                </wp:positionV>
                <wp:extent cx="6496050" cy="0"/>
                <wp:effectExtent l="0" t="19050" r="0" b="0"/>
                <wp:wrapNone/>
                <wp:docPr id="13" name="Straight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96050" cy="0"/>
                        </a:xfrm>
                        <a:prstGeom prst="line">
                          <a:avLst/>
                        </a:prstGeom>
                        <a:noFill/>
                        <a:ln w="34925" cmpd="dbl">
                          <a:solidFill>
                            <a:srgbClr val="00B05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sdtdh="http://schemas.microsoft.com/office/word/2020/wordml/sdtdatahash" xmlns:mv="urn:schemas-microsoft-com:mac:vml" xmlns:mo="http://schemas.microsoft.com/office/mac/office/2008/main">
            <w:pict>
              <v:line w14:anchorId="2092A9EC" id="Straight Connector 4" o:spid="_x0000_s1026" style="position:absolute;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8.2pt,3pt" to="503.3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MMpg3gEAAJEDAAAOAAAAZHJzL2Uyb0RvYy54bWysU01vGyEQvVfqf0Dc6107jpWsvI5Up+kl&#10;bS05/QFjYHdRgUFAvPa/74A/2rS3qntADMw83rw3u3w4WMP2KkSNruXTSc2ZcgKldn3Lv788fbjj&#10;LCZwEgw61fKjivxh9f7dcvSNmuGARqrACMTFZvQtH1LyTVVFMSgLcYJeObrsMFhIFIa+kgFGQrem&#10;mtX1ohoxSB9QqBjp9PF0yVcFv+uUSN+6LqrETMuJWyprKOsur9VqCU0fwA9anGnAP7CwoB09eoV6&#10;hATsNei/oKwWASN2aSLQVth1WqjSA3Uzrf/oZjuAV6UXEif6q0zx/8GKr/tNYFqSdzecObDk0TYF&#10;0P2Q2BqdIwUxsHkWavSxofy124Tcqji4rX9G8SMyh+sBXK8K4ZejJ5BprqjelOQgenpuN35BSTnw&#10;mrCoduiCzZCkBzsUc45Xc9QhMUGHi/n9or4lD8XlroLmUuhDTJ8VWpY3LTfaZd2ggf1zTJkINJeU&#10;fOzwSRtTvDeOjS2/md/PbgnaelJC7kwpjmi0zIm5JIZ+tzaB7SFPUv0xUzkBv0mzOtE8G21bflfn&#10;7zRhgwL5ycnyYgJtTntiZdxZpSzMSeIdyuMmZOwsGPle6J9nNA/W73HJ+vUnrX4CAAD//wMAUEsD&#10;BBQABgAIAAAAIQDcE6xt3gAAAAgBAAAPAAAAZHJzL2Rvd25yZXYueG1sTI/NbsIwEITvlXgHa5G4&#10;VOBAUdSmcRDiR+qBHoA+gIm3SVR7HcUGQp++Sy/tcXdGM9/ki95ZccEuNJ4UTCcJCKTSm4YqBR/H&#10;7fgZRIiajLaeUMENAyyKwUOuM+OvtMfLIVaCQyhkWkEdY5tJGcoanQ4T3yKx9uk7pyOfXSVNp68c&#10;7qycJUkqnW6IG2rd4qrG8utwdgrevmfJ03E13+53S7updrf3zeP6RanRsF++gojYxz8z3PEZHQpm&#10;OvkzmSCsgvE0nbNVQcqT7jq3pSBOvw9Z5PL/gOIHAAD//wMAUEsBAi0AFAAGAAgAAAAhALaDOJL+&#10;AAAA4QEAABMAAAAAAAAAAAAAAAAAAAAAAFtDb250ZW50X1R5cGVzXS54bWxQSwECLQAUAAYACAAA&#10;ACEAOP0h/9YAAACUAQAACwAAAAAAAAAAAAAAAAAvAQAAX3JlbHMvLnJlbHNQSwECLQAUAAYACAAA&#10;ACEAVTDKYN4BAACRAwAADgAAAAAAAAAAAAAAAAAuAgAAZHJzL2Uyb0RvYy54bWxQSwECLQAUAAYA&#10;CAAAACEA3BOsbd4AAAAIAQAADwAAAAAAAAAAAAAAAAA4BAAAZHJzL2Rvd25yZXYueG1sUEsFBgAA&#10;AAAEAAQA8wAAAEMFAAAAAA==&#10;" strokecolor="#00b050" strokeweight="2.75pt">
                <v:stroke linestyle="thinThin" joinstyle="miter"/>
              </v:line>
            </w:pict>
          </mc:Fallback>
        </mc:AlternateContent>
      </w:r>
    </w:p>
    <w:p w14:paraId="688A33CF" w14:textId="044E6460" w:rsidR="00677E64" w:rsidRPr="00C704E0" w:rsidRDefault="00C723A0" w:rsidP="00C723A0">
      <w:pPr>
        <w:pStyle w:val="Heading1"/>
        <w:spacing w:before="0" w:beforeAutospacing="0" w:after="0" w:afterAutospacing="0"/>
        <w:jc w:val="center"/>
        <w:rPr>
          <w:sz w:val="32"/>
          <w:szCs w:val="32"/>
          <w:lang w:val="en-US"/>
        </w:rPr>
      </w:pPr>
      <w:r w:rsidRPr="00C723A0">
        <w:rPr>
          <w:sz w:val="32"/>
          <w:szCs w:val="32"/>
          <w:lang w:val="en-US"/>
        </w:rPr>
        <w:t>Design of Reactor for The Production of Zinc Oxide (ZnO) Nanoparticles Using The Direct Precipitation Method</w:t>
      </w:r>
    </w:p>
    <w:p w14:paraId="18F27FF7" w14:textId="77777777" w:rsidR="00677E64" w:rsidRPr="005A3725" w:rsidRDefault="00677E64" w:rsidP="0005149F">
      <w:pPr>
        <w:bidi w:val="0"/>
        <w:rPr>
          <w:sz w:val="14"/>
          <w:szCs w:val="14"/>
        </w:rPr>
      </w:pPr>
    </w:p>
    <w:p w14:paraId="2A23F28F" w14:textId="72B84E0E" w:rsidR="00677E64" w:rsidRPr="00396218" w:rsidRDefault="00677E64" w:rsidP="0005149F">
      <w:pPr>
        <w:pStyle w:val="Default"/>
        <w:jc w:val="center"/>
        <w:rPr>
          <w:b/>
          <w:sz w:val="26"/>
          <w:szCs w:val="26"/>
          <w:lang w:val="en-GB"/>
        </w:rPr>
      </w:pPr>
      <w:r w:rsidRPr="003C4A33">
        <w:rPr>
          <w:b/>
          <w:sz w:val="26"/>
          <w:szCs w:val="26"/>
          <w:lang w:val="en-GB"/>
        </w:rPr>
        <w:t>A</w:t>
      </w:r>
      <w:r w:rsidR="00396218">
        <w:rPr>
          <w:b/>
          <w:sz w:val="26"/>
          <w:szCs w:val="26"/>
          <w:lang w:val="en-GB"/>
        </w:rPr>
        <w:t>nisa Noorlela</w:t>
      </w:r>
      <w:r w:rsidRPr="003C4A33">
        <w:rPr>
          <w:b/>
          <w:sz w:val="26"/>
          <w:szCs w:val="26"/>
          <w:vertAlign w:val="superscript"/>
          <w:lang w:val="en-GB"/>
        </w:rPr>
        <w:t>1</w:t>
      </w:r>
      <w:r w:rsidRPr="003C4A33">
        <w:rPr>
          <w:b/>
          <w:sz w:val="26"/>
          <w:szCs w:val="26"/>
          <w:lang w:val="en-GB"/>
        </w:rPr>
        <w:t>*</w:t>
      </w:r>
      <w:r w:rsidR="00396218">
        <w:rPr>
          <w:b/>
          <w:sz w:val="26"/>
          <w:szCs w:val="26"/>
          <w:lang w:val="en-GB"/>
        </w:rPr>
        <w:t>.</w:t>
      </w:r>
      <w:r w:rsidRPr="003C4A33">
        <w:rPr>
          <w:b/>
          <w:sz w:val="26"/>
          <w:szCs w:val="26"/>
          <w:lang w:val="en-GB"/>
        </w:rPr>
        <w:t xml:space="preserve">, </w:t>
      </w:r>
      <w:r w:rsidR="00396218" w:rsidRPr="00396218">
        <w:rPr>
          <w:b/>
          <w:sz w:val="26"/>
          <w:szCs w:val="26"/>
        </w:rPr>
        <w:t>Asep B. D. Nandiyanto</w:t>
      </w:r>
      <w:r w:rsidR="00396218" w:rsidRPr="00396218">
        <w:rPr>
          <w:b/>
          <w:sz w:val="26"/>
          <w:szCs w:val="26"/>
          <w:vertAlign w:val="superscript"/>
        </w:rPr>
        <w:t>1</w:t>
      </w:r>
      <w:r w:rsidR="00396218">
        <w:rPr>
          <w:b/>
          <w:sz w:val="26"/>
          <w:szCs w:val="26"/>
          <w:vertAlign w:val="superscript"/>
        </w:rPr>
        <w:t>*</w:t>
      </w:r>
      <w:r w:rsidR="00396218" w:rsidRPr="00396218">
        <w:rPr>
          <w:b/>
          <w:sz w:val="26"/>
          <w:szCs w:val="26"/>
          <w:vertAlign w:val="superscript"/>
        </w:rPr>
        <w:t>*</w:t>
      </w:r>
      <w:r w:rsidR="00396218" w:rsidRPr="00396218">
        <w:rPr>
          <w:b/>
          <w:sz w:val="26"/>
          <w:szCs w:val="26"/>
        </w:rPr>
        <w:t>., Risti Rag</w:t>
      </w:r>
      <w:r w:rsidR="003D4D0F">
        <w:rPr>
          <w:b/>
          <w:sz w:val="26"/>
          <w:szCs w:val="26"/>
        </w:rPr>
        <w:t>a</w:t>
      </w:r>
      <w:r w:rsidR="00396218" w:rsidRPr="00396218">
        <w:rPr>
          <w:b/>
          <w:sz w:val="26"/>
          <w:szCs w:val="26"/>
        </w:rPr>
        <w:t>dhita</w:t>
      </w:r>
      <w:r w:rsidR="00396218" w:rsidRPr="00396218">
        <w:rPr>
          <w:b/>
          <w:sz w:val="26"/>
          <w:szCs w:val="26"/>
          <w:vertAlign w:val="superscript"/>
        </w:rPr>
        <w:t>1</w:t>
      </w:r>
      <w:r w:rsidR="00396218" w:rsidRPr="00396218">
        <w:rPr>
          <w:b/>
          <w:sz w:val="26"/>
          <w:szCs w:val="26"/>
        </w:rPr>
        <w:t>., Teguh Kurniawan</w:t>
      </w:r>
      <w:r w:rsidR="00396218" w:rsidRPr="00396218">
        <w:rPr>
          <w:b/>
          <w:sz w:val="26"/>
          <w:szCs w:val="26"/>
          <w:vertAlign w:val="superscript"/>
        </w:rPr>
        <w:t>2</w:t>
      </w:r>
    </w:p>
    <w:p w14:paraId="2D35900E" w14:textId="77777777" w:rsidR="00396218" w:rsidRDefault="00396218" w:rsidP="00EF3286">
      <w:pPr>
        <w:pStyle w:val="Default"/>
        <w:jc w:val="center"/>
        <w:rPr>
          <w:i/>
          <w:sz w:val="20"/>
          <w:szCs w:val="20"/>
        </w:rPr>
      </w:pPr>
      <w:r w:rsidRPr="00396218">
        <w:rPr>
          <w:i/>
          <w:sz w:val="20"/>
          <w:szCs w:val="20"/>
          <w:vertAlign w:val="superscript"/>
        </w:rPr>
        <w:t>1</w:t>
      </w:r>
      <w:r w:rsidRPr="00396218">
        <w:rPr>
          <w:i/>
          <w:sz w:val="20"/>
          <w:szCs w:val="20"/>
        </w:rPr>
        <w:t xml:space="preserve">Departement of Chemistry, Universitas Pendidikan Indonesia, Bandung, Indonesia </w:t>
      </w:r>
    </w:p>
    <w:p w14:paraId="22474282" w14:textId="77777777" w:rsidR="00396218" w:rsidRDefault="00396218" w:rsidP="00EF3286">
      <w:pPr>
        <w:pStyle w:val="Default"/>
        <w:jc w:val="center"/>
        <w:rPr>
          <w:i/>
          <w:sz w:val="20"/>
          <w:szCs w:val="20"/>
        </w:rPr>
      </w:pPr>
      <w:r w:rsidRPr="00396218">
        <w:rPr>
          <w:i/>
          <w:sz w:val="20"/>
          <w:szCs w:val="20"/>
          <w:vertAlign w:val="superscript"/>
        </w:rPr>
        <w:t>2</w:t>
      </w:r>
      <w:r w:rsidRPr="00396218">
        <w:rPr>
          <w:i/>
          <w:sz w:val="20"/>
          <w:szCs w:val="20"/>
        </w:rPr>
        <w:t xml:space="preserve">Department of Chemical Engineering, Universitas Ageng Tirtayasa, Serang, Indonesia </w:t>
      </w:r>
    </w:p>
    <w:p w14:paraId="018FC519" w14:textId="2FDA3D1A" w:rsidR="00396218" w:rsidRDefault="00396218" w:rsidP="00EF3286">
      <w:pPr>
        <w:pStyle w:val="Default"/>
        <w:jc w:val="center"/>
        <w:rPr>
          <w:i/>
          <w:sz w:val="20"/>
          <w:szCs w:val="20"/>
        </w:rPr>
      </w:pPr>
      <w:r w:rsidRPr="00396218">
        <w:rPr>
          <w:i/>
          <w:sz w:val="20"/>
          <w:szCs w:val="20"/>
        </w:rPr>
        <w:t xml:space="preserve">*Corresponding author, Email address: </w:t>
      </w:r>
      <w:hyperlink r:id="rId10" w:history="1">
        <w:r w:rsidR="0090775F" w:rsidRPr="002576F7">
          <w:rPr>
            <w:rStyle w:val="Hyperlink"/>
            <w:i/>
            <w:sz w:val="20"/>
            <w:szCs w:val="20"/>
          </w:rPr>
          <w:t>anisanoorlela@upi.edu</w:t>
        </w:r>
      </w:hyperlink>
      <w:r w:rsidRPr="00396218">
        <w:rPr>
          <w:i/>
          <w:sz w:val="20"/>
          <w:szCs w:val="20"/>
        </w:rPr>
        <w:t xml:space="preserve"> </w:t>
      </w:r>
    </w:p>
    <w:p w14:paraId="37B631E4" w14:textId="6266CC09" w:rsidR="00677E64" w:rsidRPr="0090775F" w:rsidRDefault="00396218" w:rsidP="0090775F">
      <w:pPr>
        <w:pStyle w:val="Default"/>
        <w:jc w:val="center"/>
        <w:rPr>
          <w:i/>
          <w:sz w:val="20"/>
          <w:szCs w:val="20"/>
          <w:lang w:val="en-GB"/>
        </w:rPr>
      </w:pPr>
      <w:r w:rsidRPr="00396218">
        <w:rPr>
          <w:i/>
          <w:sz w:val="20"/>
          <w:szCs w:val="20"/>
        </w:rPr>
        <w:t xml:space="preserve">**Corresponding author, Email address: </w:t>
      </w:r>
      <w:hyperlink r:id="rId11" w:history="1">
        <w:r w:rsidRPr="002576F7">
          <w:rPr>
            <w:rStyle w:val="Hyperlink"/>
            <w:i/>
            <w:sz w:val="20"/>
            <w:szCs w:val="20"/>
          </w:rPr>
          <w:t>nandiyanto@upi.edu</w:t>
        </w:r>
      </w:hyperlink>
      <w:r w:rsidR="00AD2A8D">
        <w:rPr>
          <w:rFonts w:asciiTheme="majorBidi" w:hAnsiTheme="majorBidi" w:cstheme="majorBidi"/>
          <w:i/>
          <w:iCs/>
          <w:sz w:val="20"/>
          <w:szCs w:val="20"/>
        </w:rPr>
        <w:t xml:space="preserve"> </w:t>
      </w:r>
    </w:p>
    <w:p w14:paraId="6852E7E4" w14:textId="77777777" w:rsidR="00830BE9" w:rsidRPr="00830BE9" w:rsidRDefault="00830BE9" w:rsidP="00830BE9">
      <w:pPr>
        <w:bidi w:val="0"/>
        <w:spacing w:after="0" w:line="240" w:lineRule="auto"/>
        <w:jc w:val="center"/>
        <w:rPr>
          <w:rFonts w:asciiTheme="majorBidi" w:hAnsiTheme="majorBidi" w:cstheme="majorBidi"/>
          <w:i/>
          <w:iCs/>
          <w:sz w:val="28"/>
          <w:szCs w:val="28"/>
        </w:rPr>
      </w:pPr>
    </w:p>
    <w:tbl>
      <w:tblPr>
        <w:tblStyle w:val="TableGrid"/>
        <w:tblW w:w="99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52"/>
        <w:gridCol w:w="7366"/>
      </w:tblGrid>
      <w:tr w:rsidR="00426E04" w14:paraId="5BC1E647" w14:textId="77777777" w:rsidTr="00DA6E36">
        <w:tc>
          <w:tcPr>
            <w:tcW w:w="2552" w:type="dxa"/>
          </w:tcPr>
          <w:p w14:paraId="2F127F95" w14:textId="77777777" w:rsidR="00426E04" w:rsidRDefault="00426E04" w:rsidP="00426E04">
            <w:pPr>
              <w:bidi w:val="0"/>
              <w:spacing w:after="0" w:line="240" w:lineRule="auto"/>
              <w:jc w:val="center"/>
              <w:rPr>
                <w:rFonts w:asciiTheme="majorBidi" w:hAnsiTheme="majorBidi" w:cstheme="majorBidi"/>
                <w:i/>
                <w:iCs/>
                <w:sz w:val="20"/>
                <w:szCs w:val="20"/>
              </w:rPr>
            </w:pPr>
          </w:p>
          <w:p w14:paraId="73B546DA" w14:textId="5407B522" w:rsidR="008A1E5B" w:rsidRDefault="008A1E5B" w:rsidP="00836FC9">
            <w:pPr>
              <w:pStyle w:val="affiliation"/>
              <w:jc w:val="left"/>
              <w:rPr>
                <w:iCs/>
              </w:rPr>
            </w:pPr>
            <w:r w:rsidRPr="008A1E5B">
              <w:rPr>
                <w:b/>
                <w:bCs/>
                <w:iCs/>
              </w:rPr>
              <w:t>Received</w:t>
            </w:r>
            <w:r w:rsidRPr="001B4F9D">
              <w:rPr>
                <w:iCs/>
              </w:rPr>
              <w:t xml:space="preserve"> </w:t>
            </w:r>
            <w:r>
              <w:rPr>
                <w:iCs/>
              </w:rPr>
              <w:t xml:space="preserve">xx </w:t>
            </w:r>
            <w:r w:rsidR="00D54B70">
              <w:rPr>
                <w:iCs/>
              </w:rPr>
              <w:t>xxx</w:t>
            </w:r>
            <w:r>
              <w:rPr>
                <w:iCs/>
              </w:rPr>
              <w:t xml:space="preserve"> </w:t>
            </w:r>
            <w:r w:rsidRPr="001B4F9D">
              <w:rPr>
                <w:iCs/>
              </w:rPr>
              <w:t>20</w:t>
            </w:r>
            <w:r>
              <w:rPr>
                <w:iCs/>
              </w:rPr>
              <w:t>2</w:t>
            </w:r>
            <w:r w:rsidR="00C87C5B">
              <w:rPr>
                <w:iCs/>
              </w:rPr>
              <w:t>3</w:t>
            </w:r>
            <w:r w:rsidRPr="001B4F9D">
              <w:rPr>
                <w:iCs/>
              </w:rPr>
              <w:t xml:space="preserve">, </w:t>
            </w:r>
            <w:r w:rsidRPr="008A1E5B">
              <w:rPr>
                <w:b/>
                <w:bCs/>
                <w:iCs/>
              </w:rPr>
              <w:t>Revised</w:t>
            </w:r>
            <w:r w:rsidRPr="001B4F9D">
              <w:rPr>
                <w:iCs/>
              </w:rPr>
              <w:t xml:space="preserve"> </w:t>
            </w:r>
            <w:r w:rsidR="00C87C5B">
              <w:rPr>
                <w:iCs/>
              </w:rPr>
              <w:t xml:space="preserve"> </w:t>
            </w:r>
            <w:r>
              <w:rPr>
                <w:iCs/>
              </w:rPr>
              <w:t>xx</w:t>
            </w:r>
            <w:r w:rsidR="00C87C5B">
              <w:rPr>
                <w:iCs/>
              </w:rPr>
              <w:t xml:space="preserve"> </w:t>
            </w:r>
            <w:r>
              <w:rPr>
                <w:iCs/>
              </w:rPr>
              <w:t xml:space="preserve"> xxx</w:t>
            </w:r>
            <w:r w:rsidRPr="001B4F9D">
              <w:rPr>
                <w:iCs/>
              </w:rPr>
              <w:t xml:space="preserve"> 20</w:t>
            </w:r>
            <w:r>
              <w:rPr>
                <w:iCs/>
              </w:rPr>
              <w:t>2</w:t>
            </w:r>
            <w:r w:rsidR="00C87C5B">
              <w:rPr>
                <w:iCs/>
              </w:rPr>
              <w:t>3</w:t>
            </w:r>
            <w:r w:rsidRPr="001B4F9D">
              <w:rPr>
                <w:iCs/>
              </w:rPr>
              <w:t xml:space="preserve">, </w:t>
            </w:r>
            <w:r w:rsidRPr="008A1E5B">
              <w:rPr>
                <w:b/>
                <w:bCs/>
                <w:iCs/>
              </w:rPr>
              <w:t>Accepted</w:t>
            </w:r>
            <w:r w:rsidRPr="001B4F9D">
              <w:rPr>
                <w:iCs/>
              </w:rPr>
              <w:t xml:space="preserve"> </w:t>
            </w:r>
            <w:r>
              <w:rPr>
                <w:iCs/>
              </w:rPr>
              <w:t>xx xxx</w:t>
            </w:r>
            <w:r w:rsidRPr="001B4F9D">
              <w:rPr>
                <w:iCs/>
              </w:rPr>
              <w:t xml:space="preserve"> 20</w:t>
            </w:r>
            <w:r>
              <w:rPr>
                <w:iCs/>
              </w:rPr>
              <w:t>2</w:t>
            </w:r>
            <w:r w:rsidR="00C87C5B">
              <w:rPr>
                <w:iCs/>
              </w:rPr>
              <w:t>3</w:t>
            </w:r>
          </w:p>
          <w:p w14:paraId="15F28ADC" w14:textId="77777777" w:rsidR="00DA6E36" w:rsidRDefault="00DA6E36" w:rsidP="00DA6E36">
            <w:pPr>
              <w:pStyle w:val="MDPI18keywords"/>
              <w:ind w:left="0"/>
              <w:rPr>
                <w:rFonts w:asciiTheme="majorBidi" w:hAnsiTheme="majorBidi" w:cstheme="majorBidi"/>
                <w:b/>
                <w:sz w:val="20"/>
                <w:szCs w:val="24"/>
              </w:rPr>
            </w:pPr>
            <w:r w:rsidRPr="00B54EE7">
              <w:rPr>
                <w:rFonts w:asciiTheme="majorBidi" w:hAnsiTheme="majorBidi" w:cstheme="majorBidi"/>
                <w:b/>
                <w:sz w:val="20"/>
                <w:szCs w:val="24"/>
              </w:rPr>
              <w:t xml:space="preserve">Keywords: </w:t>
            </w:r>
          </w:p>
          <w:p w14:paraId="419047E5" w14:textId="77777777" w:rsidR="00A51F0E" w:rsidRDefault="00A51F0E" w:rsidP="00DA6E36">
            <w:pPr>
              <w:pStyle w:val="MDPI18keywords"/>
              <w:numPr>
                <w:ilvl w:val="0"/>
                <w:numId w:val="20"/>
              </w:numPr>
              <w:spacing w:before="0"/>
              <w:ind w:left="176" w:hanging="218"/>
              <w:rPr>
                <w:rFonts w:asciiTheme="majorBidi" w:hAnsiTheme="majorBidi" w:cstheme="majorBidi"/>
                <w:i/>
                <w:iCs/>
              </w:rPr>
            </w:pPr>
            <w:r w:rsidRPr="00A51F0E">
              <w:rPr>
                <w:rFonts w:asciiTheme="majorBidi" w:hAnsiTheme="majorBidi" w:cstheme="majorBidi"/>
                <w:i/>
                <w:iCs/>
              </w:rPr>
              <w:t>ZnO nanoparticles</w:t>
            </w:r>
            <w:r>
              <w:rPr>
                <w:rFonts w:asciiTheme="majorBidi" w:hAnsiTheme="majorBidi" w:cstheme="majorBidi"/>
                <w:i/>
                <w:iCs/>
              </w:rPr>
              <w:t>;</w:t>
            </w:r>
            <w:r w:rsidRPr="00A51F0E">
              <w:rPr>
                <w:rFonts w:asciiTheme="majorBidi" w:hAnsiTheme="majorBidi" w:cstheme="majorBidi"/>
                <w:i/>
                <w:iCs/>
              </w:rPr>
              <w:t xml:space="preserve"> </w:t>
            </w:r>
          </w:p>
          <w:p w14:paraId="3821E7E1" w14:textId="77777777" w:rsidR="00A51F0E" w:rsidRDefault="00A51F0E" w:rsidP="00DA6E36">
            <w:pPr>
              <w:pStyle w:val="MDPI18keywords"/>
              <w:numPr>
                <w:ilvl w:val="0"/>
                <w:numId w:val="20"/>
              </w:numPr>
              <w:spacing w:before="0"/>
              <w:ind w:left="176" w:hanging="218"/>
              <w:rPr>
                <w:rFonts w:asciiTheme="majorBidi" w:hAnsiTheme="majorBidi" w:cstheme="majorBidi"/>
                <w:i/>
                <w:iCs/>
              </w:rPr>
            </w:pPr>
            <w:r>
              <w:rPr>
                <w:rFonts w:asciiTheme="majorBidi" w:hAnsiTheme="majorBidi" w:cstheme="majorBidi"/>
                <w:i/>
                <w:iCs/>
              </w:rPr>
              <w:t>R</w:t>
            </w:r>
            <w:r w:rsidRPr="00A51F0E">
              <w:rPr>
                <w:rFonts w:asciiTheme="majorBidi" w:hAnsiTheme="majorBidi" w:cstheme="majorBidi"/>
                <w:i/>
                <w:iCs/>
              </w:rPr>
              <w:t>eactor design</w:t>
            </w:r>
            <w:r>
              <w:rPr>
                <w:rFonts w:asciiTheme="majorBidi" w:hAnsiTheme="majorBidi" w:cstheme="majorBidi"/>
                <w:i/>
                <w:iCs/>
              </w:rPr>
              <w:t>;</w:t>
            </w:r>
          </w:p>
          <w:p w14:paraId="688DDCE9" w14:textId="77777777" w:rsidR="00A51F0E" w:rsidRDefault="00A51F0E" w:rsidP="00DA6E36">
            <w:pPr>
              <w:pStyle w:val="MDPI18keywords"/>
              <w:numPr>
                <w:ilvl w:val="0"/>
                <w:numId w:val="20"/>
              </w:numPr>
              <w:spacing w:before="0"/>
              <w:ind w:left="176" w:hanging="218"/>
              <w:rPr>
                <w:rFonts w:asciiTheme="majorBidi" w:hAnsiTheme="majorBidi" w:cstheme="majorBidi"/>
                <w:i/>
                <w:iCs/>
              </w:rPr>
            </w:pPr>
            <w:r w:rsidRPr="00A51F0E">
              <w:rPr>
                <w:rFonts w:asciiTheme="majorBidi" w:hAnsiTheme="majorBidi" w:cstheme="majorBidi"/>
                <w:i/>
                <w:iCs/>
              </w:rPr>
              <w:t>CSTR</w:t>
            </w:r>
            <w:r>
              <w:rPr>
                <w:rFonts w:asciiTheme="majorBidi" w:hAnsiTheme="majorBidi" w:cstheme="majorBidi"/>
                <w:i/>
                <w:iCs/>
              </w:rPr>
              <w:t>;</w:t>
            </w:r>
          </w:p>
          <w:p w14:paraId="4BA31572" w14:textId="77777777" w:rsidR="00A51F0E" w:rsidRDefault="00A51F0E" w:rsidP="00DA6E36">
            <w:pPr>
              <w:pStyle w:val="MDPI18keywords"/>
              <w:numPr>
                <w:ilvl w:val="0"/>
                <w:numId w:val="20"/>
              </w:numPr>
              <w:spacing w:before="0"/>
              <w:ind w:left="176" w:hanging="218"/>
              <w:rPr>
                <w:rFonts w:asciiTheme="majorBidi" w:hAnsiTheme="majorBidi" w:cstheme="majorBidi"/>
                <w:i/>
                <w:iCs/>
              </w:rPr>
            </w:pPr>
            <w:r>
              <w:rPr>
                <w:rFonts w:asciiTheme="majorBidi" w:hAnsiTheme="majorBidi" w:cstheme="majorBidi"/>
                <w:i/>
                <w:iCs/>
              </w:rPr>
              <w:t>M</w:t>
            </w:r>
            <w:r w:rsidRPr="00A51F0E">
              <w:rPr>
                <w:rFonts w:asciiTheme="majorBidi" w:hAnsiTheme="majorBidi" w:cstheme="majorBidi"/>
                <w:i/>
                <w:iCs/>
              </w:rPr>
              <w:t>ass balance</w:t>
            </w:r>
          </w:p>
          <w:p w14:paraId="0DC09B0A" w14:textId="4A7A8C35" w:rsidR="00DA6E36" w:rsidRPr="00DA6E36" w:rsidRDefault="00A51F0E" w:rsidP="00DA6E36">
            <w:pPr>
              <w:pStyle w:val="MDPI18keywords"/>
              <w:numPr>
                <w:ilvl w:val="0"/>
                <w:numId w:val="20"/>
              </w:numPr>
              <w:spacing w:before="0"/>
              <w:ind w:left="176" w:hanging="218"/>
              <w:rPr>
                <w:rFonts w:asciiTheme="majorBidi" w:hAnsiTheme="majorBidi" w:cstheme="majorBidi"/>
                <w:i/>
                <w:iCs/>
              </w:rPr>
            </w:pPr>
            <w:r>
              <w:rPr>
                <w:rFonts w:asciiTheme="majorBidi" w:hAnsiTheme="majorBidi" w:cstheme="majorBidi"/>
                <w:i/>
                <w:iCs/>
              </w:rPr>
              <w:t>R</w:t>
            </w:r>
            <w:r w:rsidRPr="00A51F0E">
              <w:rPr>
                <w:rFonts w:asciiTheme="majorBidi" w:hAnsiTheme="majorBidi" w:cstheme="majorBidi"/>
                <w:i/>
                <w:iCs/>
              </w:rPr>
              <w:t>eactor stirrer</w:t>
            </w:r>
          </w:p>
          <w:p w14:paraId="60E8322F" w14:textId="77777777" w:rsidR="008A1E5B" w:rsidRDefault="008A1E5B" w:rsidP="008A1E5B">
            <w:pPr>
              <w:bidi w:val="0"/>
              <w:spacing w:after="0" w:line="240" w:lineRule="auto"/>
              <w:jc w:val="center"/>
              <w:rPr>
                <w:rFonts w:asciiTheme="majorBidi" w:hAnsiTheme="majorBidi" w:cstheme="majorBidi"/>
                <w:i/>
                <w:iCs/>
                <w:sz w:val="20"/>
                <w:szCs w:val="20"/>
              </w:rPr>
            </w:pPr>
          </w:p>
          <w:p w14:paraId="5155CA8A" w14:textId="1D3ABB1B" w:rsidR="008A1E5B" w:rsidRPr="00EF52A1" w:rsidRDefault="008A1E5B" w:rsidP="00EF52A1">
            <w:pPr>
              <w:bidi w:val="0"/>
              <w:spacing w:after="0" w:line="240" w:lineRule="auto"/>
              <w:jc w:val="both"/>
              <w:rPr>
                <w:rFonts w:ascii="Times New Roman" w:eastAsia="Times New Roman" w:hAnsi="Times New Roman" w:cs="Times New Roman"/>
                <w:i/>
                <w:iCs/>
                <w:sz w:val="18"/>
                <w:szCs w:val="18"/>
                <w:lang w:eastAsia="de-DE" w:bidi="ar-SA"/>
              </w:rPr>
            </w:pPr>
            <w:r w:rsidRPr="00C3213A">
              <w:rPr>
                <w:rFonts w:ascii="Times New Roman" w:eastAsia="Times New Roman" w:hAnsi="Times New Roman" w:cs="Times New Roman"/>
                <w:b/>
                <w:bCs/>
                <w:i/>
                <w:iCs/>
                <w:sz w:val="18"/>
                <w:szCs w:val="18"/>
                <w:lang w:eastAsia="de-DE" w:bidi="ar-SA"/>
              </w:rPr>
              <w:t>Citation</w:t>
            </w:r>
            <w:r w:rsidRPr="00C3213A">
              <w:rPr>
                <w:rFonts w:ascii="Times New Roman" w:eastAsia="Times New Roman" w:hAnsi="Times New Roman" w:cs="Times New Roman"/>
                <w:i/>
                <w:iCs/>
                <w:sz w:val="18"/>
                <w:szCs w:val="18"/>
                <w:lang w:eastAsia="de-DE" w:bidi="ar-SA"/>
              </w:rPr>
              <w:t xml:space="preserve">: </w:t>
            </w:r>
            <w:r w:rsidR="002A25E7">
              <w:rPr>
                <w:rFonts w:ascii="Times New Roman" w:eastAsia="Times New Roman" w:hAnsi="Times New Roman" w:cs="Times New Roman"/>
                <w:i/>
                <w:iCs/>
                <w:sz w:val="18"/>
                <w:szCs w:val="18"/>
                <w:lang w:eastAsia="de-DE" w:bidi="ar-SA"/>
              </w:rPr>
              <w:t>Anisa</w:t>
            </w:r>
            <w:r w:rsidR="00EF52A1">
              <w:rPr>
                <w:rFonts w:ascii="Times New Roman" w:eastAsia="Times New Roman" w:hAnsi="Times New Roman" w:cs="Times New Roman"/>
                <w:i/>
                <w:iCs/>
                <w:sz w:val="18"/>
                <w:szCs w:val="18"/>
                <w:lang w:eastAsia="de-DE" w:bidi="ar-SA"/>
              </w:rPr>
              <w:t xml:space="preserve"> </w:t>
            </w:r>
            <w:r w:rsidR="002A25E7">
              <w:rPr>
                <w:rFonts w:ascii="Times New Roman" w:eastAsia="Times New Roman" w:hAnsi="Times New Roman" w:cs="Times New Roman"/>
                <w:i/>
                <w:iCs/>
                <w:sz w:val="18"/>
                <w:szCs w:val="18"/>
                <w:lang w:eastAsia="de-DE" w:bidi="ar-SA"/>
              </w:rPr>
              <w:t>N</w:t>
            </w:r>
            <w:r w:rsidR="00EF52A1">
              <w:rPr>
                <w:rFonts w:ascii="Times New Roman" w:eastAsia="Times New Roman" w:hAnsi="Times New Roman" w:cs="Times New Roman"/>
                <w:i/>
                <w:iCs/>
                <w:sz w:val="18"/>
                <w:szCs w:val="18"/>
                <w:lang w:eastAsia="de-DE" w:bidi="ar-SA"/>
              </w:rPr>
              <w:t>., Asep B.</w:t>
            </w:r>
            <w:r w:rsidR="002A25E7">
              <w:rPr>
                <w:rFonts w:ascii="Times New Roman" w:eastAsia="Times New Roman" w:hAnsi="Times New Roman" w:cs="Times New Roman"/>
                <w:i/>
                <w:iCs/>
                <w:sz w:val="18"/>
                <w:szCs w:val="18"/>
                <w:lang w:eastAsia="de-DE" w:bidi="ar-SA"/>
              </w:rPr>
              <w:t xml:space="preserve"> </w:t>
            </w:r>
            <w:r w:rsidR="00EF52A1">
              <w:rPr>
                <w:rFonts w:ascii="Times New Roman" w:eastAsia="Times New Roman" w:hAnsi="Times New Roman" w:cs="Times New Roman"/>
                <w:i/>
                <w:iCs/>
                <w:sz w:val="18"/>
                <w:szCs w:val="18"/>
                <w:lang w:eastAsia="de-DE" w:bidi="ar-SA"/>
              </w:rPr>
              <w:t>D.</w:t>
            </w:r>
            <w:r w:rsidR="002A25E7">
              <w:rPr>
                <w:rFonts w:ascii="Times New Roman" w:eastAsia="Times New Roman" w:hAnsi="Times New Roman" w:cs="Times New Roman"/>
                <w:i/>
                <w:iCs/>
                <w:sz w:val="18"/>
                <w:szCs w:val="18"/>
                <w:lang w:eastAsia="de-DE" w:bidi="ar-SA"/>
              </w:rPr>
              <w:t xml:space="preserve"> </w:t>
            </w:r>
            <w:r w:rsidR="00EF52A1">
              <w:rPr>
                <w:rFonts w:ascii="Times New Roman" w:eastAsia="Times New Roman" w:hAnsi="Times New Roman" w:cs="Times New Roman"/>
                <w:i/>
                <w:iCs/>
                <w:sz w:val="18"/>
                <w:szCs w:val="18"/>
                <w:lang w:eastAsia="de-DE" w:bidi="ar-SA"/>
              </w:rPr>
              <w:t xml:space="preserve">N., Risti R., Teguh K. </w:t>
            </w:r>
            <w:r w:rsidR="00C87C5B" w:rsidRPr="00C3213A">
              <w:rPr>
                <w:rFonts w:ascii="Times New Roman" w:eastAsia="Times New Roman" w:hAnsi="Times New Roman" w:cs="Times New Roman"/>
                <w:i/>
                <w:iCs/>
                <w:sz w:val="18"/>
                <w:szCs w:val="18"/>
                <w:lang w:eastAsia="de-DE" w:bidi="ar-SA"/>
              </w:rPr>
              <w:t xml:space="preserve">(2023) </w:t>
            </w:r>
            <w:r w:rsidR="00EF52A1" w:rsidRPr="00EF52A1">
              <w:rPr>
                <w:rFonts w:ascii="Times New Roman" w:eastAsia="Times New Roman" w:hAnsi="Times New Roman" w:cs="Times New Roman"/>
                <w:i/>
                <w:iCs/>
                <w:sz w:val="18"/>
                <w:szCs w:val="18"/>
                <w:lang w:eastAsia="de-DE" w:bidi="ar-SA"/>
              </w:rPr>
              <w:t>Design of Reactor for The Production of Zinc Oxide (ZnO) Nanoparticles Using The Direct Precipitation Method</w:t>
            </w:r>
            <w:r w:rsidR="00CB3A4D" w:rsidRPr="00C3213A">
              <w:rPr>
                <w:rFonts w:ascii="Times New Roman" w:eastAsia="Times New Roman" w:hAnsi="Times New Roman" w:cs="Times New Roman"/>
                <w:i/>
                <w:iCs/>
                <w:sz w:val="18"/>
                <w:szCs w:val="18"/>
                <w:lang w:eastAsia="de-DE" w:bidi="ar-SA"/>
              </w:rPr>
              <w:t>,</w:t>
            </w:r>
            <w:r w:rsidR="00EF52A1">
              <w:rPr>
                <w:rFonts w:ascii="Times New Roman" w:eastAsia="Times New Roman" w:hAnsi="Times New Roman" w:cs="Times New Roman"/>
                <w:i/>
                <w:iCs/>
                <w:sz w:val="18"/>
                <w:szCs w:val="18"/>
                <w:lang w:eastAsia="de-DE" w:bidi="ar-SA"/>
              </w:rPr>
              <w:t xml:space="preserve"> </w:t>
            </w:r>
            <w:r w:rsidR="00A000F5">
              <w:rPr>
                <w:rFonts w:ascii="Times New Roman" w:eastAsia="Times New Roman" w:hAnsi="Times New Roman" w:cs="Times New Roman"/>
                <w:i/>
                <w:iCs/>
                <w:sz w:val="18"/>
                <w:szCs w:val="18"/>
                <w:lang w:eastAsia="de-DE" w:bidi="ar-SA"/>
              </w:rPr>
              <w:t>Maghr. J</w:t>
            </w:r>
            <w:r w:rsidRPr="00C3213A">
              <w:rPr>
                <w:rFonts w:ascii="Times New Roman" w:eastAsia="Times New Roman" w:hAnsi="Times New Roman" w:cs="Times New Roman"/>
                <w:i/>
                <w:iCs/>
                <w:sz w:val="18"/>
                <w:szCs w:val="18"/>
                <w:lang w:eastAsia="de-DE" w:bidi="ar-SA"/>
              </w:rPr>
              <w:t>.</w:t>
            </w:r>
            <w:r w:rsidR="00CB3A4D" w:rsidRPr="00C3213A">
              <w:rPr>
                <w:rFonts w:ascii="Times New Roman" w:eastAsia="Times New Roman" w:hAnsi="Times New Roman" w:cs="Times New Roman"/>
                <w:i/>
                <w:iCs/>
                <w:sz w:val="18"/>
                <w:szCs w:val="18"/>
                <w:lang w:eastAsia="de-DE" w:bidi="ar-SA"/>
              </w:rPr>
              <w:t xml:space="preserve"> </w:t>
            </w:r>
            <w:r w:rsidR="00A000F5">
              <w:rPr>
                <w:rFonts w:ascii="Times New Roman" w:eastAsia="Times New Roman" w:hAnsi="Times New Roman" w:cs="Times New Roman"/>
                <w:i/>
                <w:iCs/>
                <w:sz w:val="18"/>
                <w:szCs w:val="18"/>
                <w:lang w:eastAsia="de-DE" w:bidi="ar-SA"/>
              </w:rPr>
              <w:t>Pure &amp; Appl</w:t>
            </w:r>
            <w:r w:rsidRPr="00C3213A">
              <w:rPr>
                <w:rFonts w:ascii="Times New Roman" w:eastAsia="Times New Roman" w:hAnsi="Times New Roman" w:cs="Times New Roman"/>
                <w:i/>
                <w:iCs/>
                <w:sz w:val="18"/>
                <w:szCs w:val="18"/>
                <w:lang w:eastAsia="de-DE" w:bidi="ar-SA"/>
              </w:rPr>
              <w:t>. Sci.,</w:t>
            </w:r>
            <w:r w:rsidR="00C87C5B" w:rsidRPr="00C3213A">
              <w:rPr>
                <w:rFonts w:ascii="Times New Roman" w:eastAsia="Times New Roman" w:hAnsi="Times New Roman" w:cs="Times New Roman"/>
                <w:i/>
                <w:iCs/>
                <w:sz w:val="18"/>
                <w:szCs w:val="18"/>
                <w:lang w:eastAsia="de-DE" w:bidi="ar-SA"/>
              </w:rPr>
              <w:t xml:space="preserve"> </w:t>
            </w:r>
            <w:r w:rsidR="00A000F5">
              <w:rPr>
                <w:rFonts w:ascii="Times New Roman" w:eastAsia="Times New Roman" w:hAnsi="Times New Roman" w:cs="Times New Roman"/>
                <w:i/>
                <w:iCs/>
                <w:sz w:val="18"/>
                <w:szCs w:val="18"/>
                <w:lang w:eastAsia="de-DE" w:bidi="ar-SA"/>
              </w:rPr>
              <w:t>9</w:t>
            </w:r>
            <w:r w:rsidR="00D032CB" w:rsidRPr="00C3213A">
              <w:rPr>
                <w:rFonts w:ascii="Times New Roman" w:eastAsia="Times New Roman" w:hAnsi="Times New Roman" w:cs="Times New Roman"/>
                <w:i/>
                <w:iCs/>
                <w:sz w:val="18"/>
                <w:szCs w:val="18"/>
                <w:lang w:eastAsia="de-DE" w:bidi="ar-SA"/>
              </w:rPr>
              <w:t>(X)</w:t>
            </w:r>
            <w:r w:rsidRPr="00C3213A">
              <w:rPr>
                <w:rFonts w:ascii="Times New Roman" w:eastAsia="Times New Roman" w:hAnsi="Times New Roman" w:cs="Times New Roman"/>
                <w:i/>
                <w:iCs/>
                <w:sz w:val="18"/>
                <w:szCs w:val="18"/>
                <w:lang w:eastAsia="de-DE" w:bidi="ar-SA"/>
              </w:rPr>
              <w:t>, xxx-xxx.</w:t>
            </w:r>
            <w:r w:rsidR="00625BEB" w:rsidRPr="00C3213A">
              <w:rPr>
                <w:rFonts w:ascii="Times New Roman" w:eastAsia="Times New Roman" w:hAnsi="Times New Roman" w:cs="Times New Roman"/>
                <w:i/>
                <w:iCs/>
                <w:sz w:val="18"/>
                <w:szCs w:val="18"/>
                <w:lang w:eastAsia="de-DE" w:bidi="ar-SA"/>
              </w:rPr>
              <w:t xml:space="preserve"> </w:t>
            </w:r>
            <w:r w:rsidR="00A000F5">
              <w:rPr>
                <w:rFonts w:ascii="Times New Roman" w:eastAsia="Times New Roman" w:hAnsi="Times New Roman" w:cs="Times New Roman"/>
                <w:i/>
                <w:iCs/>
                <w:sz w:val="18"/>
                <w:szCs w:val="18"/>
                <w:lang w:eastAsia="de-DE" w:bidi="ar-SA"/>
              </w:rPr>
              <w:t>DOI:</w:t>
            </w:r>
          </w:p>
        </w:tc>
        <w:tc>
          <w:tcPr>
            <w:tcW w:w="7366" w:type="dxa"/>
          </w:tcPr>
          <w:p w14:paraId="6347FD00" w14:textId="2A21CE56" w:rsidR="00426E04" w:rsidRPr="00B92622" w:rsidRDefault="00426E04" w:rsidP="00DA6E36">
            <w:pPr>
              <w:pStyle w:val="MDPI18keywords"/>
              <w:ind w:left="174"/>
              <w:rPr>
                <w:rFonts w:asciiTheme="majorBidi" w:hAnsiTheme="majorBidi" w:cstheme="majorBidi"/>
                <w:i/>
                <w:iCs/>
                <w:sz w:val="10"/>
                <w:szCs w:val="10"/>
              </w:rPr>
            </w:pPr>
            <w:r w:rsidRPr="00B54EE7">
              <w:rPr>
                <w:rFonts w:asciiTheme="majorBidi" w:hAnsiTheme="majorBidi" w:cstheme="majorBidi"/>
                <w:b/>
                <w:sz w:val="20"/>
                <w:szCs w:val="24"/>
              </w:rPr>
              <w:t xml:space="preserve">Abstract: </w:t>
            </w:r>
            <w:r w:rsidR="00131B3E" w:rsidRPr="00131B3E">
              <w:rPr>
                <w:rFonts w:asciiTheme="majorBidi" w:hAnsiTheme="majorBidi" w:cstheme="majorBidi"/>
                <w:sz w:val="20"/>
                <w:szCs w:val="24"/>
              </w:rPr>
              <w:t xml:space="preserve">This study aims to design a continuous stirred tank reactor (CSTR) type reactor used in the production of zinc oxide (ZnO) nanoparticles. Mass balance calculations were carried out in this study as a benchmark to find out whether the reactor was working properly by knowing the flow of incoming raw materials and the products produced by the reactor. Furthermore, the design of the reactor and the design of the stirrer used in the reactor is calculated manually using Microsoft Excel. Based on the calculation results of the reactor design, the reactor volume is </w:t>
            </w:r>
            <w:r w:rsidR="00D71B18" w:rsidRPr="00D71B18">
              <w:rPr>
                <w:rFonts w:asciiTheme="majorBidi" w:hAnsiTheme="majorBidi" w:cstheme="majorBidi"/>
                <w:sz w:val="20"/>
                <w:szCs w:val="24"/>
                <w:lang w:val="id"/>
              </w:rPr>
              <w:t>8224</w:t>
            </w:r>
            <w:r w:rsidR="00D71B18" w:rsidRPr="00D71B18">
              <w:rPr>
                <w:rFonts w:asciiTheme="majorBidi" w:hAnsiTheme="majorBidi" w:cstheme="majorBidi"/>
                <w:sz w:val="20"/>
                <w:szCs w:val="24"/>
              </w:rPr>
              <w:t>.</w:t>
            </w:r>
            <w:r w:rsidR="00D71B18" w:rsidRPr="00D71B18">
              <w:rPr>
                <w:rFonts w:asciiTheme="majorBidi" w:hAnsiTheme="majorBidi" w:cstheme="majorBidi"/>
                <w:sz w:val="20"/>
                <w:szCs w:val="24"/>
                <w:lang w:val="id"/>
              </w:rPr>
              <w:t>35</w:t>
            </w:r>
            <w:r w:rsidR="00D71B18" w:rsidRPr="00D71B18">
              <w:rPr>
                <w:rFonts w:asciiTheme="majorBidi" w:hAnsiTheme="majorBidi" w:cstheme="majorBidi"/>
                <w:sz w:val="20"/>
                <w:szCs w:val="24"/>
              </w:rPr>
              <w:t>9</w:t>
            </w:r>
            <w:r w:rsidR="00D71B18">
              <w:rPr>
                <w:rFonts w:asciiTheme="majorBidi" w:hAnsiTheme="majorBidi" w:cstheme="majorBidi"/>
                <w:sz w:val="20"/>
                <w:szCs w:val="24"/>
              </w:rPr>
              <w:t xml:space="preserve"> </w:t>
            </w:r>
            <w:r w:rsidR="00131B3E" w:rsidRPr="00131B3E">
              <w:rPr>
                <w:rFonts w:asciiTheme="majorBidi" w:hAnsiTheme="majorBidi" w:cstheme="majorBidi"/>
                <w:sz w:val="20"/>
                <w:szCs w:val="24"/>
              </w:rPr>
              <w:t xml:space="preserve">liters, with a vessel diameter of </w:t>
            </w:r>
            <w:r w:rsidR="00D71B18" w:rsidRPr="00D71B18">
              <w:rPr>
                <w:rFonts w:asciiTheme="majorBidi" w:hAnsiTheme="majorBidi" w:cstheme="majorBidi"/>
                <w:sz w:val="20"/>
                <w:szCs w:val="24"/>
                <w:lang w:val="id"/>
              </w:rPr>
              <w:t>73</w:t>
            </w:r>
            <w:r w:rsidR="00D71B18" w:rsidRPr="00D71B18">
              <w:rPr>
                <w:rFonts w:asciiTheme="majorBidi" w:hAnsiTheme="majorBidi" w:cstheme="majorBidi"/>
                <w:sz w:val="20"/>
                <w:szCs w:val="24"/>
              </w:rPr>
              <w:t>.</w:t>
            </w:r>
            <w:r w:rsidR="00D71B18" w:rsidRPr="00D71B18">
              <w:rPr>
                <w:rFonts w:asciiTheme="majorBidi" w:hAnsiTheme="majorBidi" w:cstheme="majorBidi"/>
                <w:sz w:val="20"/>
                <w:szCs w:val="24"/>
                <w:lang w:val="id"/>
              </w:rPr>
              <w:t>298</w:t>
            </w:r>
            <w:r w:rsidR="00131B3E" w:rsidRPr="00131B3E">
              <w:rPr>
                <w:rFonts w:asciiTheme="majorBidi" w:hAnsiTheme="majorBidi" w:cstheme="majorBidi"/>
                <w:sz w:val="20"/>
                <w:szCs w:val="24"/>
              </w:rPr>
              <w:t xml:space="preserve"> in, a cylinder height of </w:t>
            </w:r>
            <w:r w:rsidR="00D71B18" w:rsidRPr="00D71B18">
              <w:rPr>
                <w:rFonts w:asciiTheme="majorBidi" w:hAnsiTheme="majorBidi" w:cstheme="majorBidi"/>
                <w:sz w:val="20"/>
                <w:szCs w:val="24"/>
                <w:lang w:val="id"/>
              </w:rPr>
              <w:t>166</w:t>
            </w:r>
            <w:r w:rsidR="00D71B18" w:rsidRPr="00D71B18">
              <w:rPr>
                <w:rFonts w:asciiTheme="majorBidi" w:hAnsiTheme="majorBidi" w:cstheme="majorBidi"/>
                <w:sz w:val="20"/>
                <w:szCs w:val="24"/>
              </w:rPr>
              <w:t>.</w:t>
            </w:r>
            <w:r w:rsidR="00D71B18" w:rsidRPr="00D71B18">
              <w:rPr>
                <w:rFonts w:asciiTheme="majorBidi" w:hAnsiTheme="majorBidi" w:cstheme="majorBidi"/>
                <w:sz w:val="20"/>
                <w:szCs w:val="24"/>
                <w:lang w:val="id"/>
              </w:rPr>
              <w:t>0</w:t>
            </w:r>
            <w:r w:rsidR="00D71B18" w:rsidRPr="00D71B18">
              <w:rPr>
                <w:rFonts w:asciiTheme="majorBidi" w:hAnsiTheme="majorBidi" w:cstheme="majorBidi"/>
                <w:sz w:val="20"/>
                <w:szCs w:val="24"/>
              </w:rPr>
              <w:t>90</w:t>
            </w:r>
            <w:r w:rsidR="00131B3E" w:rsidRPr="00131B3E">
              <w:rPr>
                <w:rFonts w:asciiTheme="majorBidi" w:hAnsiTheme="majorBidi" w:cstheme="majorBidi"/>
                <w:sz w:val="20"/>
                <w:szCs w:val="24"/>
              </w:rPr>
              <w:t xml:space="preserve"> in and a cylinder thickness of </w:t>
            </w:r>
            <w:r w:rsidR="00D71B18" w:rsidRPr="00D71B18">
              <w:rPr>
                <w:rFonts w:asciiTheme="majorBidi" w:hAnsiTheme="majorBidi" w:cstheme="majorBidi"/>
                <w:sz w:val="20"/>
                <w:szCs w:val="24"/>
                <w:lang w:val="id"/>
              </w:rPr>
              <w:t>73</w:t>
            </w:r>
            <w:r w:rsidR="00D71B18" w:rsidRPr="00D71B18">
              <w:rPr>
                <w:rFonts w:asciiTheme="majorBidi" w:hAnsiTheme="majorBidi" w:cstheme="majorBidi"/>
                <w:sz w:val="20"/>
                <w:szCs w:val="24"/>
              </w:rPr>
              <w:t>.</w:t>
            </w:r>
            <w:r w:rsidR="00D71B18" w:rsidRPr="00D71B18">
              <w:rPr>
                <w:rFonts w:asciiTheme="majorBidi" w:hAnsiTheme="majorBidi" w:cstheme="majorBidi"/>
                <w:sz w:val="20"/>
                <w:szCs w:val="24"/>
                <w:lang w:val="id"/>
              </w:rPr>
              <w:t>444</w:t>
            </w:r>
            <w:r w:rsidR="00131B3E" w:rsidRPr="00131B3E">
              <w:rPr>
                <w:rFonts w:asciiTheme="majorBidi" w:hAnsiTheme="majorBidi" w:cstheme="majorBidi"/>
                <w:sz w:val="20"/>
                <w:szCs w:val="24"/>
              </w:rPr>
              <w:t xml:space="preserve"> in. The top cover of the reactor measures </w:t>
            </w:r>
            <w:r w:rsidR="00B03E08" w:rsidRPr="00B03E08">
              <w:rPr>
                <w:rFonts w:asciiTheme="majorBidi" w:hAnsiTheme="majorBidi" w:cstheme="majorBidi"/>
                <w:sz w:val="20"/>
                <w:szCs w:val="24"/>
                <w:lang w:val="id"/>
              </w:rPr>
              <w:t>12</w:t>
            </w:r>
            <w:r w:rsidR="00B03E08" w:rsidRPr="00B03E08">
              <w:rPr>
                <w:rFonts w:asciiTheme="majorBidi" w:hAnsiTheme="majorBidi" w:cstheme="majorBidi"/>
                <w:sz w:val="20"/>
                <w:szCs w:val="24"/>
              </w:rPr>
              <w:t>.</w:t>
            </w:r>
            <w:r w:rsidR="00B03E08" w:rsidRPr="00B03E08">
              <w:rPr>
                <w:rFonts w:asciiTheme="majorBidi" w:hAnsiTheme="majorBidi" w:cstheme="majorBidi"/>
                <w:sz w:val="20"/>
                <w:szCs w:val="24"/>
                <w:lang w:val="id"/>
              </w:rPr>
              <w:t>387</w:t>
            </w:r>
            <w:r w:rsidR="00131B3E" w:rsidRPr="00131B3E">
              <w:rPr>
                <w:rFonts w:asciiTheme="majorBidi" w:hAnsiTheme="majorBidi" w:cstheme="majorBidi"/>
                <w:sz w:val="20"/>
                <w:szCs w:val="24"/>
              </w:rPr>
              <w:t xml:space="preserve"> inches with a thickness of </w:t>
            </w:r>
            <w:r w:rsidR="00B03E08" w:rsidRPr="00B03E08">
              <w:rPr>
                <w:rFonts w:asciiTheme="majorBidi" w:hAnsiTheme="majorBidi" w:cstheme="majorBidi"/>
                <w:sz w:val="20"/>
                <w:szCs w:val="24"/>
                <w:lang w:val="id"/>
              </w:rPr>
              <w:t>0</w:t>
            </w:r>
            <w:r w:rsidR="00B03E08" w:rsidRPr="00B03E08">
              <w:rPr>
                <w:rFonts w:asciiTheme="majorBidi" w:hAnsiTheme="majorBidi" w:cstheme="majorBidi"/>
                <w:sz w:val="20"/>
                <w:szCs w:val="24"/>
              </w:rPr>
              <w:t>.</w:t>
            </w:r>
            <w:r w:rsidR="00B03E08" w:rsidRPr="00B03E08">
              <w:rPr>
                <w:rFonts w:asciiTheme="majorBidi" w:hAnsiTheme="majorBidi" w:cstheme="majorBidi"/>
                <w:sz w:val="20"/>
                <w:szCs w:val="24"/>
                <w:lang w:val="id"/>
              </w:rPr>
              <w:t>07</w:t>
            </w:r>
            <w:r w:rsidR="00B03E08" w:rsidRPr="00B03E08">
              <w:rPr>
                <w:rFonts w:asciiTheme="majorBidi" w:hAnsiTheme="majorBidi" w:cstheme="majorBidi"/>
                <w:sz w:val="20"/>
                <w:szCs w:val="24"/>
              </w:rPr>
              <w:t>2</w:t>
            </w:r>
            <w:r w:rsidR="00131B3E" w:rsidRPr="00131B3E">
              <w:rPr>
                <w:rFonts w:asciiTheme="majorBidi" w:hAnsiTheme="majorBidi" w:cstheme="majorBidi"/>
                <w:sz w:val="20"/>
                <w:szCs w:val="24"/>
              </w:rPr>
              <w:t xml:space="preserve"> inches while the bottom cover measures </w:t>
            </w:r>
            <w:r w:rsidR="00B03E08" w:rsidRPr="00B03E08">
              <w:rPr>
                <w:rFonts w:asciiTheme="majorBidi" w:hAnsiTheme="majorBidi" w:cstheme="majorBidi"/>
                <w:sz w:val="20"/>
                <w:szCs w:val="24"/>
                <w:lang w:val="id"/>
              </w:rPr>
              <w:t>21</w:t>
            </w:r>
            <w:r w:rsidR="00B03E08" w:rsidRPr="00B03E08">
              <w:rPr>
                <w:rFonts w:asciiTheme="majorBidi" w:hAnsiTheme="majorBidi" w:cstheme="majorBidi"/>
                <w:sz w:val="20"/>
                <w:szCs w:val="24"/>
              </w:rPr>
              <w:t>.</w:t>
            </w:r>
            <w:r w:rsidR="00B03E08" w:rsidRPr="00B03E08">
              <w:rPr>
                <w:rFonts w:asciiTheme="majorBidi" w:hAnsiTheme="majorBidi" w:cstheme="majorBidi"/>
                <w:sz w:val="20"/>
                <w:szCs w:val="24"/>
                <w:lang w:val="id"/>
              </w:rPr>
              <w:t>18</w:t>
            </w:r>
            <w:r w:rsidR="00B03E08" w:rsidRPr="00B03E08">
              <w:rPr>
                <w:rFonts w:asciiTheme="majorBidi" w:hAnsiTheme="majorBidi" w:cstheme="majorBidi"/>
                <w:sz w:val="20"/>
                <w:szCs w:val="24"/>
              </w:rPr>
              <w:t>5</w:t>
            </w:r>
            <w:r w:rsidR="00131B3E" w:rsidRPr="00131B3E">
              <w:rPr>
                <w:rFonts w:asciiTheme="majorBidi" w:hAnsiTheme="majorBidi" w:cstheme="majorBidi"/>
                <w:sz w:val="20"/>
                <w:szCs w:val="24"/>
              </w:rPr>
              <w:t xml:space="preserve"> inches with a thickness of </w:t>
            </w:r>
            <w:r w:rsidR="00B03E08" w:rsidRPr="00B03E08">
              <w:rPr>
                <w:rFonts w:asciiTheme="majorBidi" w:hAnsiTheme="majorBidi" w:cstheme="majorBidi"/>
                <w:sz w:val="20"/>
                <w:szCs w:val="24"/>
                <w:lang w:val="id"/>
              </w:rPr>
              <w:t>0</w:t>
            </w:r>
            <w:r w:rsidR="00B03E08" w:rsidRPr="00B03E08">
              <w:rPr>
                <w:rFonts w:asciiTheme="majorBidi" w:hAnsiTheme="majorBidi" w:cstheme="majorBidi"/>
                <w:sz w:val="20"/>
                <w:szCs w:val="24"/>
              </w:rPr>
              <w:t>.</w:t>
            </w:r>
            <w:r w:rsidR="00B03E08" w:rsidRPr="00B03E08">
              <w:rPr>
                <w:rFonts w:asciiTheme="majorBidi" w:hAnsiTheme="majorBidi" w:cstheme="majorBidi"/>
                <w:sz w:val="20"/>
                <w:szCs w:val="24"/>
                <w:lang w:val="id"/>
              </w:rPr>
              <w:t>083</w:t>
            </w:r>
            <w:r w:rsidR="00131B3E" w:rsidRPr="00131B3E">
              <w:rPr>
                <w:rFonts w:asciiTheme="majorBidi" w:hAnsiTheme="majorBidi" w:cstheme="majorBidi"/>
                <w:sz w:val="20"/>
                <w:szCs w:val="24"/>
              </w:rPr>
              <w:t xml:space="preserve"> inches. So that the overall height of the reactor is </w:t>
            </w:r>
            <w:r w:rsidR="000A7163" w:rsidRPr="000A7163">
              <w:rPr>
                <w:rFonts w:asciiTheme="majorBidi" w:hAnsiTheme="majorBidi" w:cstheme="majorBidi"/>
                <w:sz w:val="20"/>
                <w:szCs w:val="24"/>
                <w:lang w:val="id"/>
              </w:rPr>
              <w:t>37</w:t>
            </w:r>
            <w:r w:rsidR="000A7163" w:rsidRPr="000A7163">
              <w:rPr>
                <w:rFonts w:asciiTheme="majorBidi" w:hAnsiTheme="majorBidi" w:cstheme="majorBidi"/>
                <w:sz w:val="20"/>
                <w:szCs w:val="24"/>
              </w:rPr>
              <w:t>.</w:t>
            </w:r>
            <w:r w:rsidR="000A7163" w:rsidRPr="000A7163">
              <w:rPr>
                <w:rFonts w:asciiTheme="majorBidi" w:hAnsiTheme="majorBidi" w:cstheme="majorBidi"/>
                <w:sz w:val="20"/>
                <w:szCs w:val="24"/>
                <w:lang w:val="id"/>
              </w:rPr>
              <w:t>552</w:t>
            </w:r>
            <w:r w:rsidR="00131B3E" w:rsidRPr="00131B3E">
              <w:rPr>
                <w:rFonts w:asciiTheme="majorBidi" w:hAnsiTheme="majorBidi" w:cstheme="majorBidi"/>
                <w:sz w:val="20"/>
                <w:szCs w:val="24"/>
              </w:rPr>
              <w:t xml:space="preserve"> in. The reactor is equipped with 1 stirrer with an impeller diameter of </w:t>
            </w:r>
            <w:r w:rsidR="00CC2432" w:rsidRPr="00CC2432">
              <w:rPr>
                <w:rFonts w:asciiTheme="majorBidi" w:hAnsiTheme="majorBidi" w:cstheme="majorBidi"/>
                <w:sz w:val="20"/>
                <w:szCs w:val="24"/>
              </w:rPr>
              <w:t>36.722</w:t>
            </w:r>
            <w:r w:rsidR="00131B3E" w:rsidRPr="00131B3E">
              <w:rPr>
                <w:rFonts w:asciiTheme="majorBidi" w:hAnsiTheme="majorBidi" w:cstheme="majorBidi"/>
                <w:sz w:val="20"/>
                <w:szCs w:val="24"/>
              </w:rPr>
              <w:t xml:space="preserve"> in, impeller height from the bottom of the tank is </w:t>
            </w:r>
            <w:r w:rsidR="000002DF" w:rsidRPr="000002DF">
              <w:rPr>
                <w:rFonts w:asciiTheme="majorBidi" w:hAnsiTheme="majorBidi" w:cstheme="majorBidi"/>
                <w:sz w:val="20"/>
                <w:szCs w:val="24"/>
              </w:rPr>
              <w:t>24.433</w:t>
            </w:r>
            <w:r w:rsidR="00131B3E" w:rsidRPr="00131B3E">
              <w:rPr>
                <w:rFonts w:asciiTheme="majorBidi" w:hAnsiTheme="majorBidi" w:cstheme="majorBidi"/>
                <w:sz w:val="20"/>
                <w:szCs w:val="24"/>
              </w:rPr>
              <w:t xml:space="preserve"> in, impeller width is </w:t>
            </w:r>
            <w:r w:rsidR="000002DF" w:rsidRPr="000002DF">
              <w:rPr>
                <w:rFonts w:asciiTheme="majorBidi" w:hAnsiTheme="majorBidi" w:cstheme="majorBidi"/>
                <w:sz w:val="20"/>
                <w:szCs w:val="24"/>
              </w:rPr>
              <w:t>7.344</w:t>
            </w:r>
            <w:r w:rsidR="00131B3E" w:rsidRPr="00131B3E">
              <w:rPr>
                <w:rFonts w:asciiTheme="majorBidi" w:hAnsiTheme="majorBidi" w:cstheme="majorBidi"/>
                <w:sz w:val="20"/>
                <w:szCs w:val="24"/>
              </w:rPr>
              <w:t xml:space="preserve"> in and impeller length is </w:t>
            </w:r>
            <w:r w:rsidR="000002DF" w:rsidRPr="000002DF">
              <w:rPr>
                <w:rFonts w:asciiTheme="majorBidi" w:hAnsiTheme="majorBidi" w:cstheme="majorBidi"/>
                <w:sz w:val="20"/>
                <w:szCs w:val="24"/>
              </w:rPr>
              <w:t>9.180</w:t>
            </w:r>
            <w:r w:rsidR="00131B3E" w:rsidRPr="00131B3E">
              <w:rPr>
                <w:rFonts w:asciiTheme="majorBidi" w:hAnsiTheme="majorBidi" w:cstheme="majorBidi"/>
                <w:sz w:val="20"/>
                <w:szCs w:val="24"/>
              </w:rPr>
              <w:t xml:space="preserve"> in. Turbulent stirring flow conditions with a standard motor power for the stirrer is </w:t>
            </w:r>
            <w:r w:rsidR="00413D3B" w:rsidRPr="00413D3B">
              <w:rPr>
                <w:rFonts w:asciiTheme="majorBidi" w:hAnsiTheme="majorBidi" w:cstheme="majorBidi"/>
                <w:sz w:val="20"/>
                <w:szCs w:val="24"/>
              </w:rPr>
              <w:t>6.849</w:t>
            </w:r>
            <w:r w:rsidR="00131B3E" w:rsidRPr="00131B3E">
              <w:rPr>
                <w:rFonts w:asciiTheme="majorBidi" w:hAnsiTheme="majorBidi" w:cstheme="majorBidi"/>
                <w:sz w:val="20"/>
                <w:szCs w:val="24"/>
              </w:rPr>
              <w:t xml:space="preserve"> HP.</w:t>
            </w:r>
            <w:r w:rsidR="00DA24E8">
              <w:rPr>
                <w:rFonts w:asciiTheme="majorBidi" w:hAnsiTheme="majorBidi" w:cstheme="majorBidi"/>
                <w:sz w:val="20"/>
                <w:szCs w:val="24"/>
              </w:rPr>
              <w:t xml:space="preserve"> </w:t>
            </w:r>
            <w:r w:rsidR="004D7879" w:rsidRPr="004D7879">
              <w:rPr>
                <w:rFonts w:asciiTheme="majorBidi" w:hAnsiTheme="majorBidi" w:cstheme="majorBidi"/>
                <w:snapToGrid/>
                <w:sz w:val="20"/>
                <w:szCs w:val="24"/>
              </w:rPr>
              <w:t>It is hoped that this design will serve as a reference for building more economical, more efficient and highly demanding reactors.</w:t>
            </w:r>
          </w:p>
        </w:tc>
      </w:tr>
    </w:tbl>
    <w:p w14:paraId="1191D0E2" w14:textId="43BDCB40" w:rsidR="00F72FA3" w:rsidRPr="00666832" w:rsidRDefault="00884A86" w:rsidP="0005149F">
      <w:pPr>
        <w:bidi w:val="0"/>
        <w:jc w:val="center"/>
        <w:rPr>
          <w:rFonts w:asciiTheme="majorBidi" w:hAnsiTheme="majorBidi" w:cstheme="majorBidi"/>
          <w:sz w:val="18"/>
          <w:szCs w:val="18"/>
        </w:rPr>
      </w:pPr>
      <w:r>
        <w:rPr>
          <w:rFonts w:asciiTheme="majorBidi" w:hAnsiTheme="majorBidi" w:cstheme="majorBidi"/>
          <w:noProof/>
          <w:sz w:val="12"/>
          <w:szCs w:val="12"/>
          <w:lang w:val="fr-FR" w:eastAsia="fr-FR" w:bidi="ar-SA"/>
        </w:rPr>
        <mc:AlternateContent>
          <mc:Choice Requires="wps">
            <w:drawing>
              <wp:anchor distT="4294967295" distB="4294967295" distL="114300" distR="114300" simplePos="0" relativeHeight="251665408" behindDoc="0" locked="0" layoutInCell="1" allowOverlap="1" wp14:anchorId="572257DB" wp14:editId="313FC8A0">
                <wp:simplePos x="0" y="0"/>
                <wp:positionH relativeFrom="margin">
                  <wp:posOffset>-99695</wp:posOffset>
                </wp:positionH>
                <wp:positionV relativeFrom="paragraph">
                  <wp:posOffset>144574</wp:posOffset>
                </wp:positionV>
                <wp:extent cx="6468110" cy="0"/>
                <wp:effectExtent l="0" t="19050" r="27940" b="19050"/>
                <wp:wrapNone/>
                <wp:docPr id="3" name="Straight Connector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68110" cy="0"/>
                        </a:xfrm>
                        <a:prstGeom prst="line">
                          <a:avLst/>
                        </a:prstGeom>
                        <a:noFill/>
                        <a:ln w="34925" cmpd="dbl">
                          <a:solidFill>
                            <a:srgbClr val="00B050"/>
                          </a:solidFill>
                          <a:miter lim="800000"/>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sdtdh="http://schemas.microsoft.com/office/word/2020/wordml/sdtdatahash">
            <w:pict>
              <v:line w14:anchorId="6DB35C23" id="Straight Connector 16" o:spid="_x0000_s1026" style="position:absolute;z-index:251665408;visibility:visible;mso-wrap-style:square;mso-width-percent:0;mso-height-percent:0;mso-wrap-distance-left:9pt;mso-wrap-distance-top:-3e-5mm;mso-wrap-distance-right:9pt;mso-wrap-distance-bottom:-3e-5mm;mso-position-horizontal:absolute;mso-position-horizontal-relative:margin;mso-position-vertical:absolute;mso-position-vertical-relative:text;mso-width-percent:0;mso-height-percent:0;mso-width-relative:margin;mso-height-relative:page" from="-7.85pt,11.4pt" to="501.45pt,1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v2fxAEAAGEDAAAOAAAAZHJzL2Uyb0RvYy54bWysU9uO2yAQfa/Uf0C8N3bS3Si14qzUbLcv&#10;2zbSbj9gAthGBQYxbOz8fYFctpe3qn5ADMwczpw5Xt9N1rCDCqTRtXw+qzlTTqDUrm/59+eHdyvO&#10;KIKTYNCplh8V8bvN2zfr0TdqgQMaqQJLII6a0bd8iNE3VUViUBZohl65dNlhsBBTGPpKBhgTujXV&#10;oq6X1YhB+oBCEaXT+9Ml3xT8rlMifus6UpGZlidusayhrPu8Vps1NH0AP2hxpgH/wMKCdunRK9Q9&#10;RGAvQf8FZbUISNjFmUBbYddpoUoPqZt5/Uc3TwN4VXpJ4pC/ykT/D1Z8PWzdLmTqYnJP/hHFD2IO&#10;twO4XhUCz0efBjfPUlWjp+ZakgPyu8D24xeUKQdeIhYVpi7YDJn6Y1MR+3gVW02RiXS4vFmu5vM0&#10;E3G5q6C5FPpA8bNCy/Km5Ua7rAM0cHikmIlAc0nJxw4ftDFllsaxseXvbz4sbhO09bLlcm9KMaHR&#10;MifmEgr9fmsCO0B2Rv2xvi1mSMC/pVkdkz+Nti1f1fk7OWZQID85WV6MoM1pn4qNO6uUhckupGaP&#10;8rgLF/XSHAv9s+eyUX6NS/Xrn7H5CQAA//8DAFBLAwQUAAYACAAAACEAPaBMtuAAAAAKAQAADwAA&#10;AGRycy9kb3ducmV2LnhtbEyPwU4CMRCG7ya+QzMmXgy0VAVZt0sIQsIBD4APULbj7sZ2utkWWHx6&#10;SzzocWa+/PP9+ax3lp2wC40nBaOhAIZUetNQpeBjvxq8AAtRk9HWEyq4YIBZcXuT68z4M23xtIsV&#10;SyEUMq2gjrHNOA9ljU6HoW+R0u3Td07HNHYVN50+p3BnuRRizJ1uKH2odYuLGsuv3dEpWH9L8bhf&#10;PK22m7ldVpvL+/LhbarU/V0/fwUWsY9/MFz1kzoUyengj2QCswoGo+dJQhVImSpcASHkFNjhd8OL&#10;nP+vUPwAAAD//wMAUEsBAi0AFAAGAAgAAAAhALaDOJL+AAAA4QEAABMAAAAAAAAAAAAAAAAAAAAA&#10;AFtDb250ZW50X1R5cGVzXS54bWxQSwECLQAUAAYACAAAACEAOP0h/9YAAACUAQAACwAAAAAAAAAA&#10;AAAAAAAvAQAAX3JlbHMvLnJlbHNQSwECLQAUAAYACAAAACEA4qr9n8QBAABhAwAADgAAAAAAAAAA&#10;AAAAAAAuAgAAZHJzL2Uyb0RvYy54bWxQSwECLQAUAAYACAAAACEAPaBMtuAAAAAKAQAADwAAAAAA&#10;AAAAAAAAAAAeBAAAZHJzL2Rvd25yZXYueG1sUEsFBgAAAAAEAAQA8wAAACsFAAAAAA==&#10;" strokecolor="#00b050" strokeweight="2.75pt">
                <v:stroke linestyle="thinThin" joinstyle="miter"/>
                <w10:wrap anchorx="margin"/>
              </v:line>
            </w:pict>
          </mc:Fallback>
        </mc:AlternateContent>
      </w:r>
    </w:p>
    <w:p w14:paraId="22073031" w14:textId="77777777" w:rsidR="00677E64" w:rsidRPr="00C84714" w:rsidRDefault="00677E64" w:rsidP="00C97CBE">
      <w:pPr>
        <w:pStyle w:val="Heading1"/>
        <w:tabs>
          <w:tab w:val="left" w:pos="284"/>
        </w:tabs>
        <w:spacing w:after="0" w:afterAutospacing="0" w:line="276" w:lineRule="auto"/>
        <w:rPr>
          <w:sz w:val="24"/>
          <w:szCs w:val="24"/>
          <w:lang w:val="en-US"/>
        </w:rPr>
      </w:pPr>
      <w:r w:rsidRPr="00C84714">
        <w:rPr>
          <w:sz w:val="24"/>
          <w:szCs w:val="24"/>
          <w:lang w:val="en-US"/>
        </w:rPr>
        <w:t>1.</w:t>
      </w:r>
      <w:r w:rsidRPr="00C84714">
        <w:rPr>
          <w:sz w:val="24"/>
          <w:szCs w:val="24"/>
          <w:lang w:val="en-US"/>
        </w:rPr>
        <w:tab/>
        <w:t>Introduction</w:t>
      </w:r>
    </w:p>
    <w:p w14:paraId="6EAD7692" w14:textId="2C685056" w:rsidR="0039111C" w:rsidRDefault="001D79CF" w:rsidP="0039111C">
      <w:pPr>
        <w:tabs>
          <w:tab w:val="left" w:pos="709"/>
        </w:tabs>
        <w:bidi w:val="0"/>
        <w:spacing w:after="0"/>
        <w:jc w:val="both"/>
        <w:rPr>
          <w:rFonts w:ascii="Times New Roman" w:hAnsi="Times New Roman" w:cs="Times New Roman"/>
          <w:sz w:val="24"/>
          <w:szCs w:val="24"/>
        </w:rPr>
      </w:pPr>
      <w:r>
        <w:rPr>
          <w:rFonts w:ascii="Times New Roman" w:hAnsi="Times New Roman" w:cs="Times New Roman"/>
          <w:sz w:val="24"/>
          <w:szCs w:val="24"/>
        </w:rPr>
        <w:tab/>
      </w:r>
      <w:r w:rsidR="00FF3954" w:rsidRPr="00FF3954">
        <w:rPr>
          <w:rFonts w:ascii="Times New Roman" w:hAnsi="Times New Roman" w:cs="Times New Roman"/>
          <w:sz w:val="24"/>
          <w:szCs w:val="24"/>
        </w:rPr>
        <w:t xml:space="preserve">Zinc oxide (ZnO) is a type of n-type semiconductor from group II-VI which has a wide band gap of 3.2 eV at room temperature </w:t>
      </w:r>
      <w:r w:rsidR="00AF683C">
        <w:rPr>
          <w:rFonts w:ascii="Times New Roman" w:hAnsi="Times New Roman" w:cs="Times New Roman"/>
          <w:sz w:val="24"/>
          <w:szCs w:val="24"/>
        </w:rPr>
        <w:fldChar w:fldCharType="begin" w:fldLock="1"/>
      </w:r>
      <w:r w:rsidR="00466C1F">
        <w:rPr>
          <w:rFonts w:ascii="Times New Roman" w:hAnsi="Times New Roman" w:cs="Times New Roman"/>
          <w:sz w:val="24"/>
          <w:szCs w:val="24"/>
        </w:rPr>
        <w:instrText>ADDIN CSL_CITATION {"citationItems":[{"id":"ITEM-1","itemData":{"DOI":"10.1007/s12678-015-0259-9","ISSN":"18685994","abstract":"The great versatility of semiconductor materials and the possibility of generation of electrons, holes, hydroxyl radicals, and/or superoxide radicals have increased the applicability of photoelectrocatalysis dramatically in the contemporary world. Photoelectrocatalysis takes advantage of the heterogeneous photocatalytic process by applying a biased potential on a photoelectrode in which the catalyst is supported. This configuration allows more effectiveness of the separation of photogenerated charges due to light irradiation with energy being higher compared to that of the band gap energy of the semiconductor, which thereby leads to an increase in the lifetime of the electron-hole pairs. This work presents a compiled and critical review of photoelectrocatalysis, trends and future prospects of the technique applied in environmental protection studies, hydrogen generation, and water disinfection. Special attention will be focused on the applications of TiO&lt;inf&gt;2&lt;/inf&gt; and the production of nanometric morphologies with a great improvement in the photocatalyst properties useful for the degradation of organic pollutants, the reduction of inorganic contaminants, the conversion of CO&lt;inf&gt;2&lt;/inf&gt;, microorganism inactivation, and water splitting for hydrogen generation.","author":[{"dropping-particle":"","family":"Bessegato","given":"Guilherme Garcia","non-dropping-particle":"","parse-names":false,"suffix":""},{"dropping-particle":"","family":"Guaraldo","given":"Thaís Tasso","non-dropping-particle":"","parse-names":false,"suffix":""},{"dropping-particle":"","family":"Brito","given":"Juliana Ferreira","non-dropping-particle":"de","parse-names":false,"suffix":""},{"dropping-particle":"","family":"Brugnera","given":"Michelle Fernanda","non-dropping-particle":"","parse-names":false,"suffix":""},{"dropping-particle":"","family":"Zanoni","given":"Maria Valnice Boldrin","non-dropping-particle":"","parse-names":false,"suffix":""}],"container-title":"Electrocatalysis","id":"ITEM-1","issue":"5","issued":{"date-parts":[["2015"]]},"page":"415-441","title":"Achievements and Trends in Photoelectrocatalysis: from Environmental to Energy Applications","type":"article-journal","volume":"6"},"uris":["http://www.mendeley.com/documents/?uuid=9557b9ae-cd0f-410f-85ba-7bf3153e97ba"]}],"mendeley":{"formattedCitation":"(Bessegato et al., 2015)","plainTextFormattedCitation":"(Bessegato et al., 2015)","previouslyFormattedCitation":"(Bessegato et al., 2015)"},"properties":{"noteIndex":0},"schema":"https://github.com/citation-style-language/schema/raw/master/csl-citation.json"}</w:instrText>
      </w:r>
      <w:r w:rsidR="00AF683C">
        <w:rPr>
          <w:rFonts w:ascii="Times New Roman" w:hAnsi="Times New Roman" w:cs="Times New Roman"/>
          <w:sz w:val="24"/>
          <w:szCs w:val="24"/>
        </w:rPr>
        <w:fldChar w:fldCharType="separate"/>
      </w:r>
      <w:r w:rsidR="00AF683C" w:rsidRPr="00AF683C">
        <w:rPr>
          <w:rFonts w:ascii="Times New Roman" w:hAnsi="Times New Roman" w:cs="Times New Roman"/>
          <w:noProof/>
          <w:sz w:val="24"/>
          <w:szCs w:val="24"/>
        </w:rPr>
        <w:t>(</w:t>
      </w:r>
      <w:r w:rsidR="00AF683C" w:rsidRPr="00821769">
        <w:rPr>
          <w:rFonts w:asciiTheme="majorBidi" w:eastAsia="Times New Roman" w:hAnsiTheme="majorBidi" w:cstheme="majorBidi"/>
          <w:noProof/>
          <w:snapToGrid w:val="0"/>
          <w:color w:val="0000FF"/>
          <w:sz w:val="24"/>
          <w:szCs w:val="24"/>
          <w:lang w:eastAsia="de-DE" w:bidi="en-US"/>
        </w:rPr>
        <w:t xml:space="preserve">Bessegato </w:t>
      </w:r>
      <w:r w:rsidR="005C621B" w:rsidRPr="005C621B">
        <w:rPr>
          <w:rFonts w:asciiTheme="majorBidi" w:eastAsia="Times New Roman" w:hAnsiTheme="majorBidi" w:cstheme="majorBidi"/>
          <w:i/>
          <w:noProof/>
          <w:snapToGrid w:val="0"/>
          <w:color w:val="0000FF"/>
          <w:sz w:val="24"/>
          <w:szCs w:val="24"/>
          <w:lang w:eastAsia="de-DE" w:bidi="en-US"/>
        </w:rPr>
        <w:t>et al</w:t>
      </w:r>
      <w:r w:rsidR="00AF683C" w:rsidRPr="00821769">
        <w:rPr>
          <w:rFonts w:asciiTheme="majorBidi" w:eastAsia="Times New Roman" w:hAnsiTheme="majorBidi" w:cstheme="majorBidi"/>
          <w:noProof/>
          <w:snapToGrid w:val="0"/>
          <w:color w:val="0000FF"/>
          <w:sz w:val="24"/>
          <w:szCs w:val="24"/>
          <w:lang w:eastAsia="de-DE" w:bidi="en-US"/>
        </w:rPr>
        <w:t>., 2015</w:t>
      </w:r>
      <w:r w:rsidR="00AF683C" w:rsidRPr="00AF683C">
        <w:rPr>
          <w:rFonts w:ascii="Times New Roman" w:hAnsi="Times New Roman" w:cs="Times New Roman"/>
          <w:noProof/>
          <w:sz w:val="24"/>
          <w:szCs w:val="24"/>
        </w:rPr>
        <w:t>)</w:t>
      </w:r>
      <w:r w:rsidR="00AF683C">
        <w:rPr>
          <w:rFonts w:ascii="Times New Roman" w:hAnsi="Times New Roman" w:cs="Times New Roman"/>
          <w:sz w:val="24"/>
          <w:szCs w:val="24"/>
        </w:rPr>
        <w:fldChar w:fldCharType="end"/>
      </w:r>
      <w:r w:rsidR="00FF3954" w:rsidRPr="00FF3954">
        <w:rPr>
          <w:rFonts w:ascii="Times New Roman" w:hAnsi="Times New Roman" w:cs="Times New Roman"/>
          <w:sz w:val="24"/>
          <w:szCs w:val="24"/>
        </w:rPr>
        <w:t>. This metal oxide has properties that are environmentally friendly, non-toxic and resistant to corrosion. This material has been widely studied for its activity as antifungal</w:t>
      </w:r>
      <w:r w:rsidR="00466C1F">
        <w:rPr>
          <w:rFonts w:ascii="Times New Roman" w:hAnsi="Times New Roman" w:cs="Times New Roman"/>
          <w:sz w:val="24"/>
          <w:szCs w:val="24"/>
        </w:rPr>
        <w:t xml:space="preserve"> </w:t>
      </w:r>
      <w:r w:rsidR="00466C1F">
        <w:rPr>
          <w:rFonts w:ascii="Times New Roman" w:hAnsi="Times New Roman" w:cs="Times New Roman"/>
          <w:sz w:val="24"/>
          <w:szCs w:val="24"/>
        </w:rPr>
        <w:fldChar w:fldCharType="begin" w:fldLock="1"/>
      </w:r>
      <w:r w:rsidR="00466C1F">
        <w:rPr>
          <w:rFonts w:ascii="Times New Roman" w:hAnsi="Times New Roman" w:cs="Times New Roman"/>
          <w:sz w:val="24"/>
          <w:szCs w:val="24"/>
        </w:rPr>
        <w:instrText>ADDIN CSL_CITATION {"citationItems":[{"id":"ITEM-1","itemData":{"DOI":"10.1021/acs.jafc.8b03210","ISSN":"15205118","PMID":"30299956","abstract":"Certain types of nanoparticles, especially zinc oxide nanoparticles (ZnONPs), are widely reported to be capable of the inhibition of harmful bacteria, yeasts, and filamentous fungi. The unique physicochemical and biological properties of ZnONPs also make them attractive to the food industry for use as a promising antifungal agent. This Review thoroughly introduces the preparation methods and antifungal properties of ZnONPs and analyzes their possible antifungal mechanisms. The applicability of ZnONPs in food packaging and nutritional supplements and as an antimicrobial additive is also documented. Moreover, evaluations for biological safety of ZnONPs are objectively reviewed in this paper. The discussions addressed in this Review not only have theoretical significance but also are conducive to the development of food safety, nutrition, and human health. The summarized knowledge and future perspectives outlined here are expected to promote and guide new research toward developing and optimizing the application of ZnONPs as a novel class of antifungal agents to help improve food quality as well as food safety in the near future.","author":[{"dropping-particle":"","family":"Sun","given":"Qi","non-dropping-particle":"","parse-names":false,"suffix":""},{"dropping-particle":"","family":"Li","given":"Jianmei","non-dropping-particle":"","parse-names":false,"suffix":""},{"dropping-particle":"","family":"Le","given":"Tao","non-dropping-particle":"","parse-names":false,"suffix":""}],"container-title":"Journal of Agricultural and Food Chemistry","genre":"review-article","id":"ITEM-1","issue":"43","issued":{"date-parts":[["2018"]]},"page":"11209-11220","publisher":"American Chemical Society","title":"Zinc Oxide Nanoparticle as a Novel Class of Antifungal Agents: Current Advances and Future Perspectives","type":"article-journal","volume":"66"},"uris":["http://www.mendeley.com/documents/?uuid=e982299e-fd13-412b-a31c-7aeb8bc1c12c"]}],"mendeley":{"formattedCitation":"(Sun et al., 2018)","plainTextFormattedCitation":"(Sun et al., 2018)","previouslyFormattedCitation":"(Sun et al., 2018)"},"properties":{"noteIndex":0},"schema":"https://github.com/citation-style-language/schema/raw/master/csl-citation.json"}</w:instrText>
      </w:r>
      <w:r w:rsidR="00466C1F">
        <w:rPr>
          <w:rFonts w:ascii="Times New Roman" w:hAnsi="Times New Roman" w:cs="Times New Roman"/>
          <w:sz w:val="24"/>
          <w:szCs w:val="24"/>
        </w:rPr>
        <w:fldChar w:fldCharType="separate"/>
      </w:r>
      <w:r w:rsidR="00466C1F" w:rsidRPr="00466C1F">
        <w:rPr>
          <w:rFonts w:ascii="Times New Roman" w:hAnsi="Times New Roman" w:cs="Times New Roman"/>
          <w:noProof/>
          <w:sz w:val="24"/>
          <w:szCs w:val="24"/>
        </w:rPr>
        <w:t>(</w:t>
      </w:r>
      <w:r w:rsidR="00466C1F" w:rsidRPr="00466C1F">
        <w:rPr>
          <w:rFonts w:asciiTheme="majorBidi" w:eastAsia="Times New Roman" w:hAnsiTheme="majorBidi" w:cstheme="majorBidi"/>
          <w:noProof/>
          <w:snapToGrid w:val="0"/>
          <w:color w:val="0000FF"/>
          <w:sz w:val="24"/>
          <w:szCs w:val="24"/>
          <w:lang w:eastAsia="de-DE" w:bidi="en-US"/>
        </w:rPr>
        <w:t xml:space="preserve">Sun </w:t>
      </w:r>
      <w:r w:rsidR="005C621B" w:rsidRPr="005C621B">
        <w:rPr>
          <w:rFonts w:asciiTheme="majorBidi" w:eastAsia="Times New Roman" w:hAnsiTheme="majorBidi" w:cstheme="majorBidi"/>
          <w:i/>
          <w:noProof/>
          <w:snapToGrid w:val="0"/>
          <w:color w:val="0000FF"/>
          <w:sz w:val="24"/>
          <w:szCs w:val="24"/>
          <w:lang w:eastAsia="de-DE" w:bidi="en-US"/>
        </w:rPr>
        <w:t>et al</w:t>
      </w:r>
      <w:r w:rsidR="00466C1F" w:rsidRPr="00466C1F">
        <w:rPr>
          <w:rFonts w:asciiTheme="majorBidi" w:eastAsia="Times New Roman" w:hAnsiTheme="majorBidi" w:cstheme="majorBidi"/>
          <w:noProof/>
          <w:snapToGrid w:val="0"/>
          <w:color w:val="0000FF"/>
          <w:sz w:val="24"/>
          <w:szCs w:val="24"/>
          <w:lang w:eastAsia="de-DE" w:bidi="en-US"/>
        </w:rPr>
        <w:t>., 2018</w:t>
      </w:r>
      <w:r w:rsidR="00466C1F" w:rsidRPr="00466C1F">
        <w:rPr>
          <w:rFonts w:asciiTheme="majorBidi" w:eastAsia="Times New Roman" w:hAnsiTheme="majorBidi" w:cstheme="majorBidi"/>
          <w:noProof/>
          <w:snapToGrid w:val="0"/>
          <w:sz w:val="24"/>
          <w:szCs w:val="24"/>
          <w:lang w:eastAsia="de-DE" w:bidi="en-US"/>
        </w:rPr>
        <w:t>)</w:t>
      </w:r>
      <w:r w:rsidR="00466C1F">
        <w:rPr>
          <w:rFonts w:ascii="Times New Roman" w:hAnsi="Times New Roman" w:cs="Times New Roman"/>
          <w:sz w:val="24"/>
          <w:szCs w:val="24"/>
        </w:rPr>
        <w:fldChar w:fldCharType="end"/>
      </w:r>
      <w:r w:rsidR="00FF3954" w:rsidRPr="00FF3954">
        <w:rPr>
          <w:rFonts w:ascii="Times New Roman" w:hAnsi="Times New Roman" w:cs="Times New Roman"/>
          <w:sz w:val="24"/>
          <w:szCs w:val="24"/>
        </w:rPr>
        <w:t xml:space="preserve">, antibacterial </w:t>
      </w:r>
      <w:r w:rsidR="00466C1F">
        <w:rPr>
          <w:rFonts w:ascii="Times New Roman" w:hAnsi="Times New Roman" w:cs="Times New Roman"/>
          <w:sz w:val="24"/>
          <w:szCs w:val="24"/>
        </w:rPr>
        <w:fldChar w:fldCharType="begin" w:fldLock="1"/>
      </w:r>
      <w:r w:rsidR="005B7288">
        <w:rPr>
          <w:rFonts w:ascii="Times New Roman" w:hAnsi="Times New Roman" w:cs="Times New Roman"/>
          <w:sz w:val="24"/>
          <w:szCs w:val="24"/>
        </w:rPr>
        <w:instrText>ADDIN CSL_CITATION {"citationItems":[{"id":"ITEM-1","itemData":{"DOI":"10.1016/j.msec.2019.109968","ISSN":"18730191","PMID":"31500003","abstract":"This is a report on the antibacterial activity of ZnO and CuO nanoparticles synthesized via sol-gel method. The studies were performed on Gram-positive Staphylococcus aureus and Gram-negative Escherichia coli and Pseudomonas aeruginosa bacteria using disc and well diffusion methods, bioluminescence and optical density analysis. The results show a strong decline of bacterial strains after a short contact with nanoparticles. The modelling allowed clarifying the bacterial sensitivity of toxic agents at different stages of their population evolution kinetics. It was concluded that the bacterial suppression is most effective at the exponential growth phase while it is of a lower effectiveness at the lag and stationary phases. The CuO and ZnO nanoparticles showed comparable effectiveness at the exponential growth phase. In the same time, ZnO was almost inactive at the lag phase and of lower effectiveness at the stationary phase, at which CuO conserved a significant activity.","author":[{"dropping-particle":"","family":"Dadi","given":"Rania","non-dropping-particle":"","parse-names":false,"suffix":""},{"dropping-particle":"","family":"Azouani","given":"Rabah","non-dropping-particle":"","parse-names":false,"suffix":""},{"dropping-particle":"","family":"Traore","given":"Mamadou","non-dropping-particle":"","parse-names":false,"suffix":""},{"dropping-particle":"","family":"Mielcarek","given":"Christine","non-dropping-particle":"","parse-names":false,"suffix":""},{"dropping-particle":"","family":"Kanaev","given":"Andrei","non-dropping-particle":"","parse-names":false,"suffix":""}],"container-title":"Materials Science and Engineering C","id":"ITEM-1","issue":"March","issued":{"date-parts":[["2019"]]},"page":"109968","publisher":"Elsevier","title":"Antibacterial activity of ZnO and CuO nanoparticles against gram positive and gram negative strains","type":"article-journal","volume":"104"},"uris":["http://www.mendeley.com/documents/?uuid=0596b461-342a-4904-8632-a0a5146a259f"]}],"mendeley":{"formattedCitation":"(Dadi et al., 2019)","plainTextFormattedCitation":"(Dadi et al., 2019)","previouslyFormattedCitation":"(Dadi et al., 2019)"},"properties":{"noteIndex":0},"schema":"https://github.com/citation-style-language/schema/raw/master/csl-citation.json"}</w:instrText>
      </w:r>
      <w:r w:rsidR="00466C1F">
        <w:rPr>
          <w:rFonts w:ascii="Times New Roman" w:hAnsi="Times New Roman" w:cs="Times New Roman"/>
          <w:sz w:val="24"/>
          <w:szCs w:val="24"/>
        </w:rPr>
        <w:fldChar w:fldCharType="separate"/>
      </w:r>
      <w:r w:rsidR="00466C1F" w:rsidRPr="00466C1F">
        <w:rPr>
          <w:rFonts w:ascii="Times New Roman" w:hAnsi="Times New Roman" w:cs="Times New Roman"/>
          <w:noProof/>
          <w:sz w:val="24"/>
          <w:szCs w:val="24"/>
        </w:rPr>
        <w:t>(</w:t>
      </w:r>
      <w:r w:rsidR="00466C1F" w:rsidRPr="00466C1F">
        <w:rPr>
          <w:rFonts w:asciiTheme="majorBidi" w:eastAsia="Times New Roman" w:hAnsiTheme="majorBidi" w:cstheme="majorBidi"/>
          <w:noProof/>
          <w:snapToGrid w:val="0"/>
          <w:color w:val="0000FF"/>
          <w:sz w:val="24"/>
          <w:szCs w:val="24"/>
          <w:lang w:eastAsia="de-DE" w:bidi="en-US"/>
        </w:rPr>
        <w:t xml:space="preserve">Dadi </w:t>
      </w:r>
      <w:r w:rsidR="005C621B" w:rsidRPr="005C621B">
        <w:rPr>
          <w:rFonts w:asciiTheme="majorBidi" w:eastAsia="Times New Roman" w:hAnsiTheme="majorBidi" w:cstheme="majorBidi"/>
          <w:i/>
          <w:noProof/>
          <w:snapToGrid w:val="0"/>
          <w:color w:val="0000FF"/>
          <w:sz w:val="24"/>
          <w:szCs w:val="24"/>
          <w:lang w:eastAsia="de-DE" w:bidi="en-US"/>
        </w:rPr>
        <w:t>et al</w:t>
      </w:r>
      <w:r w:rsidR="00466C1F" w:rsidRPr="00466C1F">
        <w:rPr>
          <w:rFonts w:asciiTheme="majorBidi" w:eastAsia="Times New Roman" w:hAnsiTheme="majorBidi" w:cstheme="majorBidi"/>
          <w:noProof/>
          <w:snapToGrid w:val="0"/>
          <w:color w:val="0000FF"/>
          <w:sz w:val="24"/>
          <w:szCs w:val="24"/>
          <w:lang w:eastAsia="de-DE" w:bidi="en-US"/>
        </w:rPr>
        <w:t>., 2019</w:t>
      </w:r>
      <w:r w:rsidR="00466C1F" w:rsidRPr="00466C1F">
        <w:rPr>
          <w:rFonts w:ascii="Times New Roman" w:hAnsi="Times New Roman" w:cs="Times New Roman"/>
          <w:noProof/>
          <w:sz w:val="24"/>
          <w:szCs w:val="24"/>
        </w:rPr>
        <w:t>)</w:t>
      </w:r>
      <w:r w:rsidR="00466C1F">
        <w:rPr>
          <w:rFonts w:ascii="Times New Roman" w:hAnsi="Times New Roman" w:cs="Times New Roman"/>
          <w:sz w:val="24"/>
          <w:szCs w:val="24"/>
        </w:rPr>
        <w:fldChar w:fldCharType="end"/>
      </w:r>
      <w:r w:rsidR="00FF3954" w:rsidRPr="00FF3954">
        <w:rPr>
          <w:rFonts w:ascii="Times New Roman" w:hAnsi="Times New Roman" w:cs="Times New Roman"/>
          <w:sz w:val="24"/>
          <w:szCs w:val="24"/>
        </w:rPr>
        <w:t xml:space="preserve">, anti-inflammatory </w:t>
      </w:r>
      <w:r w:rsidR="005B7288">
        <w:rPr>
          <w:rFonts w:ascii="Times New Roman" w:hAnsi="Times New Roman" w:cs="Times New Roman"/>
          <w:sz w:val="24"/>
          <w:szCs w:val="24"/>
        </w:rPr>
        <w:fldChar w:fldCharType="begin" w:fldLock="1"/>
      </w:r>
      <w:r w:rsidR="005B7288">
        <w:rPr>
          <w:rFonts w:ascii="Times New Roman" w:hAnsi="Times New Roman" w:cs="Times New Roman"/>
          <w:sz w:val="24"/>
          <w:szCs w:val="24"/>
        </w:rPr>
        <w:instrText>ADDIN CSL_CITATION {"citationItems":[{"id":"ITEM-1","itemData":{"DOI":"10.1016/j.bioorg.2019.103423","ISBN":"4558171412","ISSN":"10902120","PMID":"31776035","abstract":"Inflammation plays a very important role in the pathogenesis of various diseases like atherosclerosis, rheumatoid arthritis, asthma, and cancer. Lack of anti-inflammatory drugs and vectors provokes the need for developing new molecules for the management of inflammatory disorders. Nanotechnology has emerged as a wonderful research area in the past decade owing to its enhanced properties than bulk counterparts. This paper discusses the green synthesis of zinc oxide nanoparticle (ZnO NPs) and various characterization tools employed to comprehend the physiochemical properties of nanoparticles. ZnO NPs interaction with cells and its pharmacokinetic behavior inside the cells has also been discussed. The anti-inflammatory activity of ZnO NPs has been elucidated with the mechanism-based approach. A concise literature review has been included which summarizes the size, shape of ZnO NPs and the inflammatory model used for analyzing the anti-inflammatory activity of ZnO NPs. ZnO NPs potential offering towards anti-inflammatory activity like stable nature, selective targeting has been discussed briefly. The present study highlights the potential of ZnO NPs as an anti-inflammatory drug molecule or a vector for drug delivery.","author":[{"dropping-particle":"","family":"Agarwal","given":"Happy","non-dropping-particle":"","parse-names":false,"suffix":""},{"dropping-particle":"","family":"Shanmugam","given":"Venkat Kumar","non-dropping-particle":"","parse-names":false,"suffix":""}],"container-title":"Bioorganic Chemistry","id":"ITEM-1","issued":{"date-parts":[["2020"]]},"number-of-pages":"103423","publisher":"Elsevier Inc.","title":"A review on anti-inflammatory activity of green synthesized zinc oxide nanoparticle: Mechanism-based approach","type":"book","volume":"94"},"uris":["http://www.mendeley.com/documents/?uuid=d001fb0f-0208-49f8-ad47-041fc260c288"]}],"mendeley":{"formattedCitation":"(Agarwal &amp; Shanmugam, 2020)","plainTextFormattedCitation":"(Agarwal &amp; Shanmugam, 2020)","previouslyFormattedCitation":"(Agarwal &amp; Shanmugam, 2020)"},"properties":{"noteIndex":0},"schema":"https://github.com/citation-style-language/schema/raw/master/csl-citation.json"}</w:instrText>
      </w:r>
      <w:r w:rsidR="005B7288">
        <w:rPr>
          <w:rFonts w:ascii="Times New Roman" w:hAnsi="Times New Roman" w:cs="Times New Roman"/>
          <w:sz w:val="24"/>
          <w:szCs w:val="24"/>
        </w:rPr>
        <w:fldChar w:fldCharType="separate"/>
      </w:r>
      <w:r w:rsidR="005B7288" w:rsidRPr="005B7288">
        <w:rPr>
          <w:rFonts w:ascii="Times New Roman" w:hAnsi="Times New Roman" w:cs="Times New Roman"/>
          <w:noProof/>
          <w:sz w:val="24"/>
          <w:szCs w:val="24"/>
        </w:rPr>
        <w:t>(</w:t>
      </w:r>
      <w:r w:rsidR="005B7288" w:rsidRPr="005B7288">
        <w:rPr>
          <w:rFonts w:asciiTheme="majorBidi" w:eastAsia="Times New Roman" w:hAnsiTheme="majorBidi" w:cstheme="majorBidi"/>
          <w:noProof/>
          <w:snapToGrid w:val="0"/>
          <w:color w:val="0000FF"/>
          <w:sz w:val="24"/>
          <w:szCs w:val="24"/>
          <w:lang w:eastAsia="de-DE" w:bidi="en-US"/>
        </w:rPr>
        <w:t>Agarwal &amp; Shanmugam, 2020</w:t>
      </w:r>
      <w:r w:rsidR="005B7288" w:rsidRPr="005B7288">
        <w:rPr>
          <w:rFonts w:ascii="Times New Roman" w:hAnsi="Times New Roman" w:cs="Times New Roman"/>
          <w:noProof/>
          <w:sz w:val="24"/>
          <w:szCs w:val="24"/>
        </w:rPr>
        <w:t>)</w:t>
      </w:r>
      <w:r w:rsidR="005B7288">
        <w:rPr>
          <w:rFonts w:ascii="Times New Roman" w:hAnsi="Times New Roman" w:cs="Times New Roman"/>
          <w:sz w:val="24"/>
          <w:szCs w:val="24"/>
        </w:rPr>
        <w:fldChar w:fldCharType="end"/>
      </w:r>
      <w:r w:rsidR="00FF3954" w:rsidRPr="00FF3954">
        <w:rPr>
          <w:rFonts w:ascii="Times New Roman" w:hAnsi="Times New Roman" w:cs="Times New Roman"/>
          <w:sz w:val="24"/>
          <w:szCs w:val="24"/>
        </w:rPr>
        <w:t>, antimicrobial and antioxidant</w:t>
      </w:r>
      <w:r w:rsidR="005B7288">
        <w:rPr>
          <w:rFonts w:ascii="Times New Roman" w:hAnsi="Times New Roman" w:cs="Times New Roman"/>
          <w:sz w:val="24"/>
          <w:szCs w:val="24"/>
        </w:rPr>
        <w:t xml:space="preserve"> </w:t>
      </w:r>
      <w:r w:rsidR="005B7288">
        <w:rPr>
          <w:rFonts w:ascii="Times New Roman" w:hAnsi="Times New Roman" w:cs="Times New Roman"/>
          <w:sz w:val="24"/>
          <w:szCs w:val="24"/>
        </w:rPr>
        <w:fldChar w:fldCharType="begin" w:fldLock="1"/>
      </w:r>
      <w:r w:rsidR="007414E6">
        <w:rPr>
          <w:rFonts w:ascii="Times New Roman" w:hAnsi="Times New Roman" w:cs="Times New Roman"/>
          <w:sz w:val="24"/>
          <w:szCs w:val="24"/>
        </w:rPr>
        <w:instrText>ADDIN CSL_CITATION {"citationItems":[{"id":"ITEM-1","itemData":{"DOI":"10.1016/j.onano.2018.08.001","ISSN":"23529520","abstract":"Coccinia abyssinica (C. abyssinica) tuber extract assisted biosynthesized Zinc oxide nanoparticles (ZnO Nps) were characterized using UV-visible spectroscopy, X-ray diffraction (XRD), Fourier transform infrared (FTIR) spectroscopy, field emission scanning electron microscopy (FESEM) and transmission electron microscopy (TEM). Blue shift of absorptional peak to 365 nm indicated formation of ZnO Nps. X-ray diffraction showed well defined peak characteristic of the Nps. FESEM and TEM image revealed the synthesized nanoparticles has a hexagonal shape and the average particle size was 10.4 nm. The antimicrobial activities of the synthesized ZnO Nps were tested using well diffusion assay and Staphylococcus aureus (MTCC-3160) was found to be the most sensitive against synthesized ZnO Nps whereas, least sensitivity was exhibited by Salmonella typhimurium (MTCC-1251).Free radical scavenging capacity of ZnO Nps were assessed using 2,2–diphenyl-1-picrylhydrazylhydrate (DPPH) assay, with varying ZnO Nps concentration, which showed scavenging activity with IC50 = 127.74 μg /mL.","author":[{"dropping-particle":"","family":"Safawo","given":"Tura","non-dropping-particle":"","parse-names":false,"suffix":""},{"dropping-particle":"V.","family":"Sandeep","given":"B.","non-dropping-particle":"","parse-names":false,"suffix":""},{"dropping-particle":"","family":"Pola","given":"Sudhakar","non-dropping-particle":"","parse-names":false,"suffix":""},{"dropping-particle":"","family":"Tadesse","given":"Aschalew","non-dropping-particle":"","parse-names":false,"suffix":""}],"container-title":"OpenNano","id":"ITEM-1","issue":"August","issued":{"date-parts":[["2018"]]},"page":"56-63","publisher":"Elsevier Inc.","title":"Synthesis and characterization of zinc oxide nanoparticles using tuber extract of anchote (Coccinia abyssinica (Lam.) Cong.) for antimicrobial and antioxidant activity assessment","type":"article-journal","volume":"3"},"uris":["http://www.mendeley.com/documents/?uuid=cd0ab1bc-d99d-47d1-bf27-d262685e57e1"]}],"mendeley":{"formattedCitation":"(Safawo et al., 2018)","plainTextFormattedCitation":"(Safawo et al., 2018)","previouslyFormattedCitation":"(Safawo et al., 2018)"},"properties":{"noteIndex":0},"schema":"https://github.com/citation-style-language/schema/raw/master/csl-citation.json"}</w:instrText>
      </w:r>
      <w:r w:rsidR="005B7288">
        <w:rPr>
          <w:rFonts w:ascii="Times New Roman" w:hAnsi="Times New Roman" w:cs="Times New Roman"/>
          <w:sz w:val="24"/>
          <w:szCs w:val="24"/>
        </w:rPr>
        <w:fldChar w:fldCharType="separate"/>
      </w:r>
      <w:r w:rsidR="005B7288" w:rsidRPr="005B7288">
        <w:rPr>
          <w:rFonts w:ascii="Times New Roman" w:hAnsi="Times New Roman" w:cs="Times New Roman"/>
          <w:noProof/>
          <w:sz w:val="24"/>
          <w:szCs w:val="24"/>
        </w:rPr>
        <w:t>(</w:t>
      </w:r>
      <w:r w:rsidR="005B7288" w:rsidRPr="005B7288">
        <w:rPr>
          <w:rFonts w:asciiTheme="majorBidi" w:eastAsia="Times New Roman" w:hAnsiTheme="majorBidi" w:cstheme="majorBidi"/>
          <w:noProof/>
          <w:snapToGrid w:val="0"/>
          <w:color w:val="0000FF"/>
          <w:sz w:val="24"/>
          <w:szCs w:val="24"/>
          <w:lang w:eastAsia="de-DE" w:bidi="en-US"/>
        </w:rPr>
        <w:t xml:space="preserve">Safawo </w:t>
      </w:r>
      <w:r w:rsidR="005C621B" w:rsidRPr="005C621B">
        <w:rPr>
          <w:rFonts w:asciiTheme="majorBidi" w:eastAsia="Times New Roman" w:hAnsiTheme="majorBidi" w:cstheme="majorBidi"/>
          <w:i/>
          <w:noProof/>
          <w:snapToGrid w:val="0"/>
          <w:color w:val="0000FF"/>
          <w:sz w:val="24"/>
          <w:szCs w:val="24"/>
          <w:lang w:eastAsia="de-DE" w:bidi="en-US"/>
        </w:rPr>
        <w:t>et al</w:t>
      </w:r>
      <w:r w:rsidR="005B7288" w:rsidRPr="005B7288">
        <w:rPr>
          <w:rFonts w:asciiTheme="majorBidi" w:eastAsia="Times New Roman" w:hAnsiTheme="majorBidi" w:cstheme="majorBidi"/>
          <w:noProof/>
          <w:snapToGrid w:val="0"/>
          <w:color w:val="0000FF"/>
          <w:sz w:val="24"/>
          <w:szCs w:val="24"/>
          <w:lang w:eastAsia="de-DE" w:bidi="en-US"/>
        </w:rPr>
        <w:t>., 2018</w:t>
      </w:r>
      <w:r w:rsidR="005B7288" w:rsidRPr="005B7288">
        <w:rPr>
          <w:rFonts w:ascii="Times New Roman" w:hAnsi="Times New Roman" w:cs="Times New Roman"/>
          <w:noProof/>
          <w:sz w:val="24"/>
          <w:szCs w:val="24"/>
        </w:rPr>
        <w:t>)</w:t>
      </w:r>
      <w:r w:rsidR="005B7288">
        <w:rPr>
          <w:rFonts w:ascii="Times New Roman" w:hAnsi="Times New Roman" w:cs="Times New Roman"/>
          <w:sz w:val="24"/>
          <w:szCs w:val="24"/>
        </w:rPr>
        <w:fldChar w:fldCharType="end"/>
      </w:r>
      <w:r w:rsidR="00FF3954" w:rsidRPr="00FF3954">
        <w:rPr>
          <w:rFonts w:ascii="Times New Roman" w:hAnsi="Times New Roman" w:cs="Times New Roman"/>
          <w:sz w:val="24"/>
          <w:szCs w:val="24"/>
        </w:rPr>
        <w:t xml:space="preserve">, anticancer </w:t>
      </w:r>
      <w:r w:rsidR="007414E6">
        <w:rPr>
          <w:rFonts w:ascii="Times New Roman" w:hAnsi="Times New Roman" w:cs="Times New Roman"/>
          <w:sz w:val="24"/>
          <w:szCs w:val="24"/>
        </w:rPr>
        <w:fldChar w:fldCharType="begin" w:fldLock="1"/>
      </w:r>
      <w:r w:rsidR="00134F32">
        <w:rPr>
          <w:rFonts w:ascii="Times New Roman" w:hAnsi="Times New Roman" w:cs="Times New Roman"/>
          <w:sz w:val="24"/>
          <w:szCs w:val="24"/>
        </w:rPr>
        <w:instrText>ADDIN CSL_CITATION {"citationItems":[{"id":"ITEM-1","itemData":{"DOI":"10.5772/63437","ISSN":"18495435","abstract":"Nanoparticles, with their selective targeting capabilities and superior efficacy, are becoming increasingly important in modern cancer therapy and starting to overshadow traditional cancer therapies such as chemotherapy radiation and surgery. ZnO nanoparticles, with their unique properties such as biocompatibility, high selectivity, enhanced cytotoxicity and easy synthesis, may be a promising anticancer agent. Zinc, as one of the major trace elements of the human body and co-factor of more than 300 mammalian enzymes, plays an important role in maintaining crucial cellular processes including oxidative stress, DNA replication, DNA repair, cell cycle progression and apoptosis. Thus, it is evident that an alteration in zinc levels in cancer cells can cause a deleterious effect. Research has shown that low zinc concentration in cells leads to the initiation and progression of cancer and high zinc concentration shows toxic effects. Zinc-mediated protein activity disequilibrium and oxidative stress through reactive oxygen species (ROS) may be the probable mechanism of this cytotoxic effect. The selective localization of ZnO nanoparticles towards cancer cells due to enhanced permeability and retention (EPR) effect and electrostatic interaction and selective cytotoxicity due to increased ROS present in cancer cells show that ZnO nanoparticles can selectively target and kill cancer cells, making them a promising anticancer agent.","author":[{"dropping-particle":"","family":"Bisht","given":"Gunjan","non-dropping-particle":"","parse-names":false,"suffix":""},{"dropping-particle":"","family":"Rayamajhi","given":"Sagar","non-dropping-particle":"","parse-names":false,"suffix":""}],"container-title":"Nanobiomedicine","id":"ITEM-1","issued":{"date-parts":[["2016"]]},"title":"ZnO Nanoparticles: A Promising Anticancer Agent","type":"article-journal","volume":"3"},"uris":["http://www.mendeley.com/documents/?uuid=6f0addd3-c2ba-40c4-bb87-8751fa1e6914"]}],"mendeley":{"formattedCitation":"(Bisht &amp; Rayamajhi, 2016)","plainTextFormattedCitation":"(Bisht &amp; Rayamajhi, 2016)","previouslyFormattedCitation":"(Bisht &amp; Rayamajhi, 2016)"},"properties":{"noteIndex":0},"schema":"https://github.com/citation-style-language/schema/raw/master/csl-citation.json"}</w:instrText>
      </w:r>
      <w:r w:rsidR="007414E6">
        <w:rPr>
          <w:rFonts w:ascii="Times New Roman" w:hAnsi="Times New Roman" w:cs="Times New Roman"/>
          <w:sz w:val="24"/>
          <w:szCs w:val="24"/>
        </w:rPr>
        <w:fldChar w:fldCharType="separate"/>
      </w:r>
      <w:r w:rsidR="007414E6" w:rsidRPr="007414E6">
        <w:rPr>
          <w:rFonts w:asciiTheme="majorBidi" w:eastAsia="Times New Roman" w:hAnsiTheme="majorBidi" w:cstheme="majorBidi"/>
          <w:noProof/>
          <w:snapToGrid w:val="0"/>
          <w:sz w:val="24"/>
          <w:szCs w:val="24"/>
          <w:lang w:eastAsia="de-DE" w:bidi="en-US"/>
        </w:rPr>
        <w:t>(</w:t>
      </w:r>
      <w:r w:rsidR="007414E6" w:rsidRPr="007414E6">
        <w:rPr>
          <w:rFonts w:asciiTheme="majorBidi" w:eastAsia="Times New Roman" w:hAnsiTheme="majorBidi" w:cstheme="majorBidi"/>
          <w:noProof/>
          <w:snapToGrid w:val="0"/>
          <w:color w:val="0000FF"/>
          <w:sz w:val="24"/>
          <w:szCs w:val="24"/>
          <w:lang w:eastAsia="de-DE" w:bidi="en-US"/>
        </w:rPr>
        <w:t>Bisht &amp; Rayamajhi, 2016</w:t>
      </w:r>
      <w:r w:rsidR="007414E6" w:rsidRPr="007414E6">
        <w:rPr>
          <w:rFonts w:ascii="Times New Roman" w:hAnsi="Times New Roman" w:cs="Times New Roman"/>
          <w:noProof/>
          <w:sz w:val="24"/>
          <w:szCs w:val="24"/>
        </w:rPr>
        <w:t>)</w:t>
      </w:r>
      <w:r w:rsidR="007414E6">
        <w:rPr>
          <w:rFonts w:ascii="Times New Roman" w:hAnsi="Times New Roman" w:cs="Times New Roman"/>
          <w:sz w:val="24"/>
          <w:szCs w:val="24"/>
        </w:rPr>
        <w:fldChar w:fldCharType="end"/>
      </w:r>
      <w:r w:rsidR="00FF3954" w:rsidRPr="00FF3954">
        <w:rPr>
          <w:rFonts w:ascii="Times New Roman" w:hAnsi="Times New Roman" w:cs="Times New Roman"/>
          <w:sz w:val="24"/>
          <w:szCs w:val="24"/>
        </w:rPr>
        <w:t xml:space="preserve">, sunscreen </w:t>
      </w:r>
      <w:r w:rsidR="00134F32">
        <w:rPr>
          <w:rFonts w:ascii="Times New Roman" w:hAnsi="Times New Roman" w:cs="Times New Roman"/>
          <w:sz w:val="24"/>
          <w:szCs w:val="24"/>
        </w:rPr>
        <w:fldChar w:fldCharType="begin" w:fldLock="1"/>
      </w:r>
      <w:r w:rsidR="000E3621">
        <w:rPr>
          <w:rFonts w:ascii="Times New Roman" w:hAnsi="Times New Roman" w:cs="Times New Roman"/>
          <w:sz w:val="24"/>
          <w:szCs w:val="24"/>
        </w:rPr>
        <w:instrText>ADDIN CSL_CITATION {"citationItems":[{"id":"ITEM-1","itemData":{"DOI":"10.1016/j.jfda.2018.01.010","ISSN":"10219498","PMID":"29976411","abstract":"Numerous consumer products, such as cosmetics, contain nanoparticles (NPs) of titanium dioxide (TiO2) or zinc oxide (ZnO); however, this raises questions concerning the safety of such additives. Most of these products do not indicate whether the product includes NPs. In this study, we characterized metal oxide NPs according to size, shape, and composition as well as their aggregation/agglomeration characteristics. In order to comprehend quickly the characterization of metal oxide NPs, we employed single particle inductively coupled plasma (SP-ICPMS) to help quantify the size of metal oxide NPs; then, we use transmission electron microscopy (TEM) to corroborate the results. The crystal size and structure was measured by X-ray diffraction (XRD), there are two crystal phase of TiO2 NPs in sunscreen powder showed in XRD. However, SP-ICPMS proved highly effective in determining the size of NPs, the results of which remarkably good agreement with the TEM measurements. Pre-treatment included a conventional copper grid (requiring sample dilution) to evaluate the size, shape and composition of primary particles or plastic embedding (without the need for sample dilution) to evaluate the aggregate/aggregation of native NOAAs. The proposed method is an effective and fast approach to the characterization of oxide NPs in cosmetic sunscreen powder. These findings outline an alternative approach to the analysis of NPs in powder-form matrix.","author":[{"dropping-particle":"","family":"Lu","given":"P. J.","non-dropping-particle":"","parse-names":false,"suffix":""},{"dropping-particle":"","family":"Fang","given":"S. W.","non-dropping-particle":"","parse-names":false,"suffix":""},{"dropping-particle":"","family":"Cheng","given":"W. L.","non-dropping-particle":"","parse-names":false,"suffix":""},{"dropping-particle":"","family":"Huang","given":"S. C.","non-dropping-particle":"","parse-names":false,"suffix":""},{"dropping-particle":"","family":"Huang","given":"M. C.","non-dropping-particle":"","parse-names":false,"suffix":""},{"dropping-particle":"","family":"Cheng","given":"H. F.","non-dropping-particle":"","parse-names":false,"suffix":""}],"container-title":"Journal of Food and Drug Analysis","id":"ITEM-1","issue":"3","issued":{"date-parts":[["2018"]]},"page":"1192-1200","title":"Characterization of titanium dioxide and zinc oxide nanoparticles in sunscreen powder by comparing different measurement methods","type":"article-journal","volume":"26"},"uris":["http://www.mendeley.com/documents/?uuid=3fb6a1ec-1ffd-438c-84d2-ce90243bae5e"]}],"mendeley":{"formattedCitation":"(Lu et al., 2018)","plainTextFormattedCitation":"(Lu et al., 2018)","previouslyFormattedCitation":"(Lu et al., 2018)"},"properties":{"noteIndex":0},"schema":"https://github.com/citation-style-language/schema/raw/master/csl-citation.json"}</w:instrText>
      </w:r>
      <w:r w:rsidR="00134F32">
        <w:rPr>
          <w:rFonts w:ascii="Times New Roman" w:hAnsi="Times New Roman" w:cs="Times New Roman"/>
          <w:sz w:val="24"/>
          <w:szCs w:val="24"/>
        </w:rPr>
        <w:fldChar w:fldCharType="separate"/>
      </w:r>
      <w:r w:rsidR="00134F32" w:rsidRPr="00134F32">
        <w:rPr>
          <w:rFonts w:ascii="Times New Roman" w:hAnsi="Times New Roman" w:cs="Times New Roman"/>
          <w:noProof/>
          <w:sz w:val="24"/>
          <w:szCs w:val="24"/>
        </w:rPr>
        <w:t>(</w:t>
      </w:r>
      <w:r w:rsidR="00134F32" w:rsidRPr="000E3621">
        <w:rPr>
          <w:rFonts w:asciiTheme="majorBidi" w:eastAsia="Times New Roman" w:hAnsiTheme="majorBidi" w:cstheme="majorBidi"/>
          <w:noProof/>
          <w:snapToGrid w:val="0"/>
          <w:color w:val="0000FF"/>
          <w:sz w:val="24"/>
          <w:szCs w:val="24"/>
          <w:lang w:eastAsia="de-DE" w:bidi="en-US"/>
        </w:rPr>
        <w:t xml:space="preserve">Lu </w:t>
      </w:r>
      <w:r w:rsidR="005C621B" w:rsidRPr="005C621B">
        <w:rPr>
          <w:rFonts w:asciiTheme="majorBidi" w:eastAsia="Times New Roman" w:hAnsiTheme="majorBidi" w:cstheme="majorBidi"/>
          <w:i/>
          <w:noProof/>
          <w:snapToGrid w:val="0"/>
          <w:color w:val="0000FF"/>
          <w:sz w:val="24"/>
          <w:szCs w:val="24"/>
          <w:lang w:eastAsia="de-DE" w:bidi="en-US"/>
        </w:rPr>
        <w:t>et al</w:t>
      </w:r>
      <w:r w:rsidR="00134F32" w:rsidRPr="000E3621">
        <w:rPr>
          <w:rFonts w:asciiTheme="majorBidi" w:eastAsia="Times New Roman" w:hAnsiTheme="majorBidi" w:cstheme="majorBidi"/>
          <w:noProof/>
          <w:snapToGrid w:val="0"/>
          <w:color w:val="0000FF"/>
          <w:sz w:val="24"/>
          <w:szCs w:val="24"/>
          <w:lang w:eastAsia="de-DE" w:bidi="en-US"/>
        </w:rPr>
        <w:t>., 2018</w:t>
      </w:r>
      <w:r w:rsidR="00134F32" w:rsidRPr="00134F32">
        <w:rPr>
          <w:rFonts w:ascii="Times New Roman" w:hAnsi="Times New Roman" w:cs="Times New Roman"/>
          <w:noProof/>
          <w:sz w:val="24"/>
          <w:szCs w:val="24"/>
        </w:rPr>
        <w:t>)</w:t>
      </w:r>
      <w:r w:rsidR="00134F32">
        <w:rPr>
          <w:rFonts w:ascii="Times New Roman" w:hAnsi="Times New Roman" w:cs="Times New Roman"/>
          <w:sz w:val="24"/>
          <w:szCs w:val="24"/>
        </w:rPr>
        <w:fldChar w:fldCharType="end"/>
      </w:r>
      <w:r w:rsidR="00FF3954" w:rsidRPr="00FF3954">
        <w:rPr>
          <w:rFonts w:ascii="Times New Roman" w:hAnsi="Times New Roman" w:cs="Times New Roman"/>
          <w:sz w:val="24"/>
          <w:szCs w:val="24"/>
        </w:rPr>
        <w:t xml:space="preserve">, photoanode in solar cells </w:t>
      </w:r>
      <w:r w:rsidR="000E3621">
        <w:rPr>
          <w:rFonts w:ascii="Times New Roman" w:hAnsi="Times New Roman" w:cs="Times New Roman"/>
          <w:sz w:val="24"/>
          <w:szCs w:val="24"/>
        </w:rPr>
        <w:fldChar w:fldCharType="begin" w:fldLock="1"/>
      </w:r>
      <w:r w:rsidR="000E3621">
        <w:rPr>
          <w:rFonts w:ascii="Times New Roman" w:hAnsi="Times New Roman" w:cs="Times New Roman"/>
          <w:sz w:val="24"/>
          <w:szCs w:val="24"/>
        </w:rPr>
        <w:instrText>ADDIN CSL_CITATION {"citationItems":[{"id":"ITEM-1","itemData":{"DOI":"10.1166/jnn.2020.17855","ISSN":"1533-4880","abstract":"Nanostructure materials are of interest in last few decades due to their unique size-dependent physio-chemical properties. In this paper, zinc oxide (ZnO) and barium doped ZnO nanodisks (NDs) were synthesized using sonochemical method and characterized by various techniques such as X-ray diffraction (XRD), Fourier transform infrared (FTIR) spectroscopy, scanning electron microscope (SEM), UV-vis absorption and dielectric measurements. The XRD and FTIR studies confirm the crystalline nature of ZnO NDs, and the average crystallite size was found to be ~25 nm for pure ZnO and ~22 nm for Ba doped ZnO NDs. SEM study confirmed the spherical shaped ZnO NDs with average sizes in the range of 20–30 nm. The maximum absorbance was obtained in the 200–500 nm regions with a prominent peak absorbance were observed by UV-vis spectra. The corresponding band gap for ZnO NDs and Ba doped ZnO NDs were calculated using Tauc’s plot and was found to be 3.12 and 3.04, respectively. The conductivity and dielectric measurements as a function of frequency have been studied.","author":[{"dropping-particle":"","family":"Sagadevan","given":"Suresh","non-dropping-particle":"","parse-names":false,"suffix":""},{"dropping-particle":"","family":"Vennila","given":"S.","non-dropping-particle":"","parse-names":false,"suffix":""},{"dropping-particle":"","family":"Suraiya Begum","given":"S. N.","non-dropping-particle":"","parse-names":false,"suffix":""},{"dropping-particle":"","family":"Wahab","given":"Yasmin Abdul","non-dropping-particle":"","parse-names":false,"suffix":""},{"dropping-particle":"","family":"Hamizi","given":"Nor Aliya Binti","non-dropping-particle":"","parse-names":false,"suffix":""},{"dropping-particle":"","family":"Marlinda","given":"A. R.","non-dropping-particle":"","parse-names":false,"suffix":""},{"dropping-particle":"","family":"Johan","given":"Mohd. Rafie","non-dropping-particle":"","parse-names":false,"suffix":""},{"dropping-particle":"","family":"Ahmad","given":"Naushad","non-dropping-particle":"","parse-names":false,"suffix":""},{"dropping-particle":"","family":"Umar","given":"Ahmad","non-dropping-particle":"","parse-names":false,"suffix":""},{"dropping-particle":"","family":"Ajmal Khan","given":"M.","non-dropping-particle":"","parse-names":false,"suffix":""},{"dropping-particle":"","family":"Algarni","given":"H.","non-dropping-particle":"","parse-names":false,"suffix":""}],"container-title":"Journal of Nanoscience and Nanotechnology","id":"ITEM-1","issue":"9","issued":{"date-parts":[["2020"]]},"page":"5452-5457","title":"Influence of Incorporated Barium Ion on the Physio-Chemical Properties of Zinc Oxide Nanodisks Synthesized via a Sonochemical Process","type":"article-journal","volume":"20"},"uris":["http://www.mendeley.com/documents/?uuid=afe514c4-0e6f-42b2-b740-33071b54e0db"]}],"mendeley":{"formattedCitation":"(Sagadevan et al., 2020)","plainTextFormattedCitation":"(Sagadevan et al., 2020)","previouslyFormattedCitation":"(Sagadevan et al., 2020)"},"properties":{"noteIndex":0},"schema":"https://github.com/citation-style-language/schema/raw/master/csl-citation.json"}</w:instrText>
      </w:r>
      <w:r w:rsidR="000E3621">
        <w:rPr>
          <w:rFonts w:ascii="Times New Roman" w:hAnsi="Times New Roman" w:cs="Times New Roman"/>
          <w:sz w:val="24"/>
          <w:szCs w:val="24"/>
        </w:rPr>
        <w:fldChar w:fldCharType="separate"/>
      </w:r>
      <w:r w:rsidR="000E3621" w:rsidRPr="000E3621">
        <w:rPr>
          <w:rFonts w:ascii="Times New Roman" w:hAnsi="Times New Roman" w:cs="Times New Roman"/>
          <w:noProof/>
          <w:sz w:val="24"/>
          <w:szCs w:val="24"/>
        </w:rPr>
        <w:t>(</w:t>
      </w:r>
      <w:r w:rsidR="000E3621" w:rsidRPr="000E3621">
        <w:rPr>
          <w:rFonts w:asciiTheme="majorBidi" w:eastAsia="Times New Roman" w:hAnsiTheme="majorBidi" w:cstheme="majorBidi"/>
          <w:noProof/>
          <w:snapToGrid w:val="0"/>
          <w:color w:val="0000FF"/>
          <w:sz w:val="24"/>
          <w:szCs w:val="24"/>
          <w:lang w:eastAsia="de-DE" w:bidi="en-US"/>
        </w:rPr>
        <w:t xml:space="preserve">Sagadevan </w:t>
      </w:r>
      <w:r w:rsidR="005C621B" w:rsidRPr="005C621B">
        <w:rPr>
          <w:rFonts w:asciiTheme="majorBidi" w:eastAsia="Times New Roman" w:hAnsiTheme="majorBidi" w:cstheme="majorBidi"/>
          <w:i/>
          <w:noProof/>
          <w:snapToGrid w:val="0"/>
          <w:color w:val="0000FF"/>
          <w:sz w:val="24"/>
          <w:szCs w:val="24"/>
          <w:lang w:eastAsia="de-DE" w:bidi="en-US"/>
        </w:rPr>
        <w:t>et al</w:t>
      </w:r>
      <w:r w:rsidR="000E3621" w:rsidRPr="000E3621">
        <w:rPr>
          <w:rFonts w:asciiTheme="majorBidi" w:eastAsia="Times New Roman" w:hAnsiTheme="majorBidi" w:cstheme="majorBidi"/>
          <w:noProof/>
          <w:snapToGrid w:val="0"/>
          <w:color w:val="0000FF"/>
          <w:sz w:val="24"/>
          <w:szCs w:val="24"/>
          <w:lang w:eastAsia="de-DE" w:bidi="en-US"/>
        </w:rPr>
        <w:t>., 2020</w:t>
      </w:r>
      <w:r w:rsidR="000E3621" w:rsidRPr="000E3621">
        <w:rPr>
          <w:rFonts w:ascii="Times New Roman" w:hAnsi="Times New Roman" w:cs="Times New Roman"/>
          <w:noProof/>
          <w:sz w:val="24"/>
          <w:szCs w:val="24"/>
        </w:rPr>
        <w:t>)</w:t>
      </w:r>
      <w:r w:rsidR="000E3621">
        <w:rPr>
          <w:rFonts w:ascii="Times New Roman" w:hAnsi="Times New Roman" w:cs="Times New Roman"/>
          <w:sz w:val="24"/>
          <w:szCs w:val="24"/>
        </w:rPr>
        <w:fldChar w:fldCharType="end"/>
      </w:r>
      <w:r w:rsidR="000E3621">
        <w:rPr>
          <w:rFonts w:ascii="Times New Roman" w:hAnsi="Times New Roman" w:cs="Times New Roman"/>
          <w:sz w:val="24"/>
          <w:szCs w:val="24"/>
        </w:rPr>
        <w:t>,</w:t>
      </w:r>
      <w:r w:rsidR="00FF3954" w:rsidRPr="00FF3954">
        <w:rPr>
          <w:rFonts w:ascii="Times New Roman" w:hAnsi="Times New Roman" w:cs="Times New Roman"/>
          <w:sz w:val="24"/>
          <w:szCs w:val="24"/>
        </w:rPr>
        <w:t xml:space="preserve"> photocatalyst </w:t>
      </w:r>
      <w:r w:rsidR="000E3621">
        <w:rPr>
          <w:rFonts w:ascii="Times New Roman" w:hAnsi="Times New Roman" w:cs="Times New Roman"/>
          <w:sz w:val="24"/>
          <w:szCs w:val="24"/>
        </w:rPr>
        <w:fldChar w:fldCharType="begin" w:fldLock="1"/>
      </w:r>
      <w:r w:rsidR="000E3621">
        <w:rPr>
          <w:rFonts w:ascii="Times New Roman" w:hAnsi="Times New Roman" w:cs="Times New Roman"/>
          <w:sz w:val="24"/>
          <w:szCs w:val="24"/>
        </w:rPr>
        <w:instrText>ADDIN CSL_CITATION {"citationItems":[{"id":"ITEM-1","itemData":{"DOI":"10.1038/s41598-019-43368-3","ISBN":"4159801943","ISSN":"20452322","PMID":"31053730","abstract":"A novel eco-friendly procedure was developed to produce safer, stable and highly pure zinc oxide nanoparticles (ZnO NPs) using microalgae Chlorella extract. The ZnO NPs were synthesized simply using zinc nitrate and microalgae Chlorella extract which conducted at ambient conditions. In this recipe, microalgae Chlorella extract acted as the reducing agent and a stabilizing layer on fresh ZnO NPs. UV–visible spectrum was confirmed the formation of ZnO NPs showing an absorption peak at 362 nm. XRD results demonstrated that prepared ZnO NPs has a high-crystalline hexagonal (Wurtzite) structure, with average size about 19.44 nm in diameter. FT-IR spectral analysis indicated an active contribution of algae-derived biomolecules in zinc ions bioreduction. According to SEM and TEM observations, ZnO NPs are well dispersed and has a hexagonal shape with the average size of 20 ± 2.2 nm, respectively. Based on gas chromatography analyses, the optimum 0.01 g/L dosage of ZnO catalyst revealed an effective photocatalytic activity toward the degradation (97%) of Dibenzothiophene (DBT) contaminant as an organosulfur model in the neutral pH at the mild condition. Rapid separation and facile recyclability at five consecutive runs were demonstrated high efficiency and durability of green ZnO nanophotocatalyst. The possible mechanisms of green ZnO NPs formation and the photo-desulfurization of DBT were also proposed.","author":[{"dropping-particle":"","family":"Khalafi","given":"Tariq","non-dropping-particle":"","parse-names":false,"suffix":""},{"dropping-particle":"","family":"Buazar","given":"Foad","non-dropping-particle":"","parse-names":false,"suffix":""},{"dropping-particle":"","family":"Ghanemi","given":"Kamal","non-dropping-particle":"","parse-names":false,"suffix":""}],"container-title":"Scientific Reports","id":"ITEM-1","issue":"1","issued":{"date-parts":[["2019"]]},"page":"1-10","publisher":"Springer US","title":"Phycosynthesis and Enhanced Photocatalytic Activity of Zinc Oxide Nanoparticles Toward Organosulfur Pollutants","type":"article-journal","volume":"9"},"uris":["http://www.mendeley.com/documents/?uuid=5790c887-6f13-4b46-ae27-53a936493502"]}],"mendeley":{"formattedCitation":"(Khalafi et al., 2019)","plainTextFormattedCitation":"(Khalafi et al., 2019)","previouslyFormattedCitation":"(Khalafi et al., 2019)"},"properties":{"noteIndex":0},"schema":"https://github.com/citation-style-language/schema/raw/master/csl-citation.json"}</w:instrText>
      </w:r>
      <w:r w:rsidR="000E3621">
        <w:rPr>
          <w:rFonts w:ascii="Times New Roman" w:hAnsi="Times New Roman" w:cs="Times New Roman"/>
          <w:sz w:val="24"/>
          <w:szCs w:val="24"/>
        </w:rPr>
        <w:fldChar w:fldCharType="separate"/>
      </w:r>
      <w:r w:rsidR="000E3621" w:rsidRPr="000E3621">
        <w:rPr>
          <w:rFonts w:ascii="Times New Roman" w:hAnsi="Times New Roman" w:cs="Times New Roman"/>
          <w:noProof/>
          <w:sz w:val="24"/>
          <w:szCs w:val="24"/>
        </w:rPr>
        <w:t>(</w:t>
      </w:r>
      <w:r w:rsidR="000E3621" w:rsidRPr="000E3621">
        <w:rPr>
          <w:rFonts w:asciiTheme="majorBidi" w:eastAsia="Times New Roman" w:hAnsiTheme="majorBidi" w:cstheme="majorBidi"/>
          <w:noProof/>
          <w:snapToGrid w:val="0"/>
          <w:color w:val="0000FF"/>
          <w:sz w:val="24"/>
          <w:szCs w:val="24"/>
          <w:lang w:eastAsia="de-DE" w:bidi="en-US"/>
        </w:rPr>
        <w:t xml:space="preserve">Khalafi </w:t>
      </w:r>
      <w:r w:rsidR="005C621B" w:rsidRPr="005C621B">
        <w:rPr>
          <w:rFonts w:asciiTheme="majorBidi" w:eastAsia="Times New Roman" w:hAnsiTheme="majorBidi" w:cstheme="majorBidi"/>
          <w:i/>
          <w:noProof/>
          <w:snapToGrid w:val="0"/>
          <w:color w:val="0000FF"/>
          <w:sz w:val="24"/>
          <w:szCs w:val="24"/>
          <w:lang w:eastAsia="de-DE" w:bidi="en-US"/>
        </w:rPr>
        <w:t>et al</w:t>
      </w:r>
      <w:r w:rsidR="000E3621" w:rsidRPr="000E3621">
        <w:rPr>
          <w:rFonts w:asciiTheme="majorBidi" w:eastAsia="Times New Roman" w:hAnsiTheme="majorBidi" w:cstheme="majorBidi"/>
          <w:noProof/>
          <w:snapToGrid w:val="0"/>
          <w:color w:val="0000FF"/>
          <w:sz w:val="24"/>
          <w:szCs w:val="24"/>
          <w:lang w:eastAsia="de-DE" w:bidi="en-US"/>
        </w:rPr>
        <w:t>., 2019</w:t>
      </w:r>
      <w:r w:rsidR="000E3621" w:rsidRPr="000E3621">
        <w:rPr>
          <w:rFonts w:ascii="Times New Roman" w:hAnsi="Times New Roman" w:cs="Times New Roman"/>
          <w:noProof/>
          <w:sz w:val="24"/>
          <w:szCs w:val="24"/>
        </w:rPr>
        <w:t>)</w:t>
      </w:r>
      <w:r w:rsidR="000E3621">
        <w:rPr>
          <w:rFonts w:ascii="Times New Roman" w:hAnsi="Times New Roman" w:cs="Times New Roman"/>
          <w:sz w:val="24"/>
          <w:szCs w:val="24"/>
        </w:rPr>
        <w:fldChar w:fldCharType="end"/>
      </w:r>
      <w:r w:rsidR="00FF3954" w:rsidRPr="00FF3954">
        <w:rPr>
          <w:rFonts w:ascii="Times New Roman" w:hAnsi="Times New Roman" w:cs="Times New Roman"/>
          <w:sz w:val="24"/>
          <w:szCs w:val="24"/>
        </w:rPr>
        <w:t xml:space="preserve">, and anticorrosive </w:t>
      </w:r>
      <w:r w:rsidR="000E3621">
        <w:rPr>
          <w:rFonts w:ascii="Times New Roman" w:hAnsi="Times New Roman" w:cs="Times New Roman"/>
          <w:sz w:val="24"/>
          <w:szCs w:val="24"/>
        </w:rPr>
        <w:fldChar w:fldCharType="begin" w:fldLock="1"/>
      </w:r>
      <w:r w:rsidR="00BF7D66">
        <w:rPr>
          <w:rFonts w:ascii="Times New Roman" w:hAnsi="Times New Roman" w:cs="Times New Roman"/>
          <w:sz w:val="24"/>
          <w:szCs w:val="24"/>
        </w:rPr>
        <w:instrText>ADDIN CSL_CITATION {"citationItems":[{"id":"ITEM-1","itemData":{"DOI":"10.14710/teknik.v39i1.15659","ISSN":"0852-1697","abstract":"ZnO seringkali digunakan sebagai aplikasi pigmen anti korosi pada logam karena tidak beracun, ramah lingkungan, murah serta memiliki ketahanan korosi yang relatif baik. Artikel ini memuat penelitian dalam melakukan  sintesa  partikel  ZnO  menggunakan  metode  presipitasi  dengan  ZnCl2  dan  NaOH  sebagai prekursor. Partikel ZnO yang dihasilkan memiliki morfologi berbentuk batang dengan ujung lancip. Hasil SEM menunjukkan bahwa pada konsentrasi NaOH sebesar 0,5 M dihasilkan ZnO dengan ukuran terkecil sebesar  123  nm  dan  hasil  XRD  menunjukkan  bahwa  ZnO  memiliki  kristalinitas  tinggi  dengan  ukuran kristal mencapai 47 nm. Hasil penelitian menunjukkan bahwa pada komposisi ZnO/Al(OH)3 sebesar 1:3 menjadikan  specimen  baja  karbon  memiliki  ketahanan  korosi  yang  terbaik  dengan  nilai  laju  korosi terendah sebesar 0,86 mpy.","author":[{"dropping-particle":"","family":"Setiawan","given":"Adhi","non-dropping-particle":"","parse-names":false,"suffix":""}],"container-title":"Teknik","id":"ITEM-1","issue":"1","issued":{"date-parts":[["2018"]]},"page":"55","title":"SINTESIS DAN KARAKTERISASI ZnO SEBAGAI COATING ANTIKOROSI ZnO/Al(OH)3 PADA MATERIAL BAJA KARBON","type":"article-journal","volume":"39"},"uris":["http://www.mendeley.com/documents/?uuid=2936f0c5-6418-4b30-8bb8-99ecce569140"]}],"mendeley":{"formattedCitation":"(Setiawan, 2018)","plainTextFormattedCitation":"(Setiawan, 2018)","previouslyFormattedCitation":"(Setiawan, 2018)"},"properties":{"noteIndex":0},"schema":"https://github.com/citation-style-language/schema/raw/master/csl-citation.json"}</w:instrText>
      </w:r>
      <w:r w:rsidR="000E3621">
        <w:rPr>
          <w:rFonts w:ascii="Times New Roman" w:hAnsi="Times New Roman" w:cs="Times New Roman"/>
          <w:sz w:val="24"/>
          <w:szCs w:val="24"/>
        </w:rPr>
        <w:fldChar w:fldCharType="separate"/>
      </w:r>
      <w:r w:rsidR="000E3621" w:rsidRPr="000E3621">
        <w:rPr>
          <w:rFonts w:ascii="Times New Roman" w:hAnsi="Times New Roman" w:cs="Times New Roman"/>
          <w:noProof/>
          <w:sz w:val="24"/>
          <w:szCs w:val="24"/>
        </w:rPr>
        <w:t>(</w:t>
      </w:r>
      <w:r w:rsidR="000E3621" w:rsidRPr="000E3621">
        <w:rPr>
          <w:rFonts w:asciiTheme="majorBidi" w:eastAsia="Times New Roman" w:hAnsiTheme="majorBidi" w:cstheme="majorBidi"/>
          <w:noProof/>
          <w:snapToGrid w:val="0"/>
          <w:color w:val="0000FF"/>
          <w:sz w:val="24"/>
          <w:szCs w:val="24"/>
          <w:lang w:eastAsia="de-DE" w:bidi="en-US"/>
        </w:rPr>
        <w:t>Setiawan, 2018</w:t>
      </w:r>
      <w:r w:rsidR="000E3621" w:rsidRPr="000E3621">
        <w:rPr>
          <w:rFonts w:ascii="Times New Roman" w:hAnsi="Times New Roman" w:cs="Times New Roman"/>
          <w:noProof/>
          <w:sz w:val="24"/>
          <w:szCs w:val="24"/>
        </w:rPr>
        <w:t>)</w:t>
      </w:r>
      <w:r w:rsidR="000E3621">
        <w:rPr>
          <w:rFonts w:ascii="Times New Roman" w:hAnsi="Times New Roman" w:cs="Times New Roman"/>
          <w:sz w:val="24"/>
          <w:szCs w:val="24"/>
        </w:rPr>
        <w:fldChar w:fldCharType="end"/>
      </w:r>
      <w:r w:rsidR="00FF3954" w:rsidRPr="00FF3954">
        <w:rPr>
          <w:rFonts w:ascii="Times New Roman" w:hAnsi="Times New Roman" w:cs="Times New Roman"/>
          <w:sz w:val="24"/>
          <w:szCs w:val="24"/>
        </w:rPr>
        <w:t xml:space="preserve">. The characteristics and performance of ZnO are highly dependent on particle size, shape and morphology </w:t>
      </w:r>
      <w:r w:rsidR="00BF7D66">
        <w:rPr>
          <w:rFonts w:ascii="Times New Roman" w:hAnsi="Times New Roman" w:cs="Times New Roman"/>
          <w:sz w:val="24"/>
          <w:szCs w:val="24"/>
        </w:rPr>
        <w:fldChar w:fldCharType="begin" w:fldLock="1"/>
      </w:r>
      <w:r w:rsidR="007835EF">
        <w:rPr>
          <w:rFonts w:ascii="Times New Roman" w:hAnsi="Times New Roman" w:cs="Times New Roman"/>
          <w:sz w:val="24"/>
          <w:szCs w:val="24"/>
        </w:rPr>
        <w:instrText>ADDIN CSL_CITATION {"citationItems":[{"id":"ITEM-1","itemData":{"DOI":"10.25077/jfu.6.3.211-216.2017","ISSN":"2302-8491","abstract":"Telah dilakukan karakterisasi sensor gas hidrogen berupa pelet dengan bahan ZnO-TiO2. Proses pembuatan sensor gas hidrogen diawali dengan pencampuran bahan menggunakan metode reaksi dalam keadaan padat. Sensor gas hidrogen diuji pada temperatur ruang dengan melihat karakteristik I-V, nilai sensitivitas, nilai konduktivitas, dan waktu respon. Berdasarkan karakteristik I-V diketahui bahwa sampel 70% mol ZnO + 30% mol TiO2 memiliki sensitivitas 6,67 pada tegangan 21 volt lebih tinggi daripada sampel 30% mol ZnO + 70% mol TiO2 sebesar4,5 pada tegangan 3 volt. Nilai konduktivitas sampel 70% mol ZnO + 30% mol TiO2 yaitu 2,15 x 10-3/Ωmlebih tinggi daripada sampel 30% mol ZnO + 70% mol TiO2 yaitu 1,34 x 10-3pada lingkungan hidrogen. Waktu respon dilakukan pada sampel yang memiliki sensitivitas yang lebih tinggi yaitu pada sampel 70% mol ZnO + 30% mol TiO2. Waktu respon pada sampel 70% mol ZnO + 30% mol TiO2 pada tegangan 21 volt adalah 48 sekon.Kata kunci: sensor gas hidrogen, ZnO-TiO2, konduktivitas, sensitivitas, waktu respon","author":[{"dropping-particle":"","family":"Riwanda","given":"Rozi","non-dropping-particle":"","parse-names":false,"suffix":""},{"dropping-particle":"","family":"Elvaswer","given":"Elvaswer","non-dropping-particle":"","parse-names":false,"suffix":""}],"container-title":"Jurnal Fisika Unand","id":"ITEM-1","issue":"3","issued":{"date-parts":[["2017"]]},"page":"211-216","title":"Karakteristik Arus-Tegangan Komposit dari Bahan Semikonduktor ZnO-TiO2 Sebagai Sensor Gas Hidrogen","type":"article-journal","volume":"6"},"uris":["http://www.mendeley.com/documents/?uuid=292e39e7-afba-471e-9b09-9c5985913269"]}],"mendeley":{"formattedCitation":"(Riwanda &amp; Elvaswer, 2017)","plainTextFormattedCitation":"(Riwanda &amp; Elvaswer, 2017)","previouslyFormattedCitation":"(Riwanda &amp; Elvaswer, 2017)"},"properties":{"noteIndex":0},"schema":"https://github.com/citation-style-language/schema/raw/master/csl-citation.json"}</w:instrText>
      </w:r>
      <w:r w:rsidR="00BF7D66">
        <w:rPr>
          <w:rFonts w:ascii="Times New Roman" w:hAnsi="Times New Roman" w:cs="Times New Roman"/>
          <w:sz w:val="24"/>
          <w:szCs w:val="24"/>
        </w:rPr>
        <w:fldChar w:fldCharType="separate"/>
      </w:r>
      <w:r w:rsidR="00BF7D66" w:rsidRPr="007835EF">
        <w:rPr>
          <w:rFonts w:asciiTheme="majorBidi" w:eastAsia="Times New Roman" w:hAnsiTheme="majorBidi" w:cstheme="majorBidi"/>
          <w:noProof/>
          <w:snapToGrid w:val="0"/>
          <w:sz w:val="24"/>
          <w:szCs w:val="24"/>
          <w:lang w:eastAsia="de-DE" w:bidi="en-US"/>
        </w:rPr>
        <w:t>(</w:t>
      </w:r>
      <w:r w:rsidR="00BF7D66" w:rsidRPr="007835EF">
        <w:rPr>
          <w:rFonts w:asciiTheme="majorBidi" w:eastAsia="Times New Roman" w:hAnsiTheme="majorBidi" w:cstheme="majorBidi"/>
          <w:noProof/>
          <w:snapToGrid w:val="0"/>
          <w:color w:val="0000FF"/>
          <w:sz w:val="24"/>
          <w:szCs w:val="24"/>
          <w:lang w:eastAsia="de-DE" w:bidi="en-US"/>
        </w:rPr>
        <w:t>Riwanda &amp; Elvaswer, 2017</w:t>
      </w:r>
      <w:r w:rsidR="00BF7D66" w:rsidRPr="00BF7D66">
        <w:rPr>
          <w:rFonts w:ascii="Times New Roman" w:hAnsi="Times New Roman" w:cs="Times New Roman"/>
          <w:noProof/>
          <w:sz w:val="24"/>
          <w:szCs w:val="24"/>
        </w:rPr>
        <w:t>)</w:t>
      </w:r>
      <w:r w:rsidR="00BF7D66">
        <w:rPr>
          <w:rFonts w:ascii="Times New Roman" w:hAnsi="Times New Roman" w:cs="Times New Roman"/>
          <w:sz w:val="24"/>
          <w:szCs w:val="24"/>
        </w:rPr>
        <w:fldChar w:fldCharType="end"/>
      </w:r>
      <w:r w:rsidR="00FF3954" w:rsidRPr="00FF3954">
        <w:rPr>
          <w:rFonts w:ascii="Times New Roman" w:hAnsi="Times New Roman" w:cs="Times New Roman"/>
          <w:sz w:val="24"/>
          <w:szCs w:val="24"/>
        </w:rPr>
        <w:t>. The synthesized ZnO particles can produce micro-sized particles to nanoparticles. Based on previous studies, ZnO nanoparticles have been widely used as rubber accelerators</w:t>
      </w:r>
      <w:r w:rsidR="00C604DD">
        <w:rPr>
          <w:rFonts w:ascii="Times New Roman" w:hAnsi="Times New Roman" w:cs="Times New Roman"/>
          <w:sz w:val="24"/>
          <w:szCs w:val="24"/>
        </w:rPr>
        <w:t xml:space="preserve"> </w:t>
      </w:r>
      <w:r w:rsidR="00C604DD">
        <w:rPr>
          <w:rFonts w:ascii="Times New Roman" w:hAnsi="Times New Roman" w:cs="Times New Roman"/>
          <w:sz w:val="24"/>
          <w:szCs w:val="24"/>
        </w:rPr>
        <w:fldChar w:fldCharType="begin" w:fldLock="1"/>
      </w:r>
      <w:r w:rsidR="004349F4">
        <w:rPr>
          <w:rFonts w:ascii="Times New Roman" w:hAnsi="Times New Roman" w:cs="Times New Roman"/>
          <w:sz w:val="24"/>
          <w:szCs w:val="24"/>
        </w:rPr>
        <w:instrText>ADDIN CSL_CITATION {"citationItems":[{"id":"ITEM-1","itemData":{"DOI":"10.1002/app","ISSN":"00218995","abstract":"Poly(ε-caprolactone) (PCL)/layered double hydroxide (LDH) nanocomposites were prepared successfully via simple solution intercalation. The nonisothermal melt crystallization kinetics of neat PCL and its LDH nanocomposites was investigated with the Ozawa, Avrami, and combined Avrami-Ozawa methods. The Ozawa method failed to describe the crystallization kinetics of the studied systems. The Avrami method was found to be useful for describing the nonisothermal crystallization behavior, but the parameters in this method do not have explicit meaning for nonisothermal crystallization. The combined Avrami-Ozawa method explained the nonisothermal crystallization behavior of PCL and its LDH nanocomposites effectively. The kinetic results and polarized optical microscopy observations indicated that the addition of LDH could affect the mechanism of nucleation and growth of the PCL matrix. The Takhor model was used to analyze the activation energies of nonisothermal crystallization. © 2010 Wiley Periodicals, Inc.","author":[{"dropping-particle":"","family":"Sahoo","given":"Suchismita","non-dropping-particle":"","parse-names":false,"suffix":""},{"dropping-particle":"","family":"Maiti","given":"Madhuchhanda","non-dropping-particle":"","parse-names":false,"suffix":""},{"dropping-particle":"","family":"Ganguly","given":"Anirban","non-dropping-particle":"","parse-names":false,"suffix":""},{"dropping-particle":"","family":"George","given":"Jinu Jacob","non-dropping-particle":"","parse-names":false,"suffix":""},{"dropping-particle":"","family":"Bhowmick","given":"Anik K.","non-dropping-particle":"","parse-names":false,"suffix":""}],"container-title":"Journal of Applied Polymer Science","id":"ITEM-1","issue":"5","issued":{"date-parts":[["2007"]]},"page":"2047-2415","title":"Crystallization behavior of poly(ε-caprolactone)/layered double hydroxide nanocomposites","type":"article-journal","volume":"105"},"uris":["http://www.mendeley.com/documents/?uuid=6a1ff166-2f4a-44c9-8cfd-113dae41701a"]}],"mendeley":{"formattedCitation":"(Sahoo et al., 2007)","plainTextFormattedCitation":"(Sahoo et al., 2007)","previouslyFormattedCitation":"(Sahoo et al., 2007)"},"properties":{"noteIndex":0},"schema":"https://github.com/citation-style-language/schema/raw/master/csl-citation.json"}</w:instrText>
      </w:r>
      <w:r w:rsidR="00C604DD">
        <w:rPr>
          <w:rFonts w:ascii="Times New Roman" w:hAnsi="Times New Roman" w:cs="Times New Roman"/>
          <w:sz w:val="24"/>
          <w:szCs w:val="24"/>
        </w:rPr>
        <w:fldChar w:fldCharType="separate"/>
      </w:r>
      <w:r w:rsidR="00C604DD" w:rsidRPr="00C604DD">
        <w:rPr>
          <w:rFonts w:asciiTheme="majorBidi" w:eastAsia="Times New Roman" w:hAnsiTheme="majorBidi" w:cstheme="majorBidi"/>
          <w:noProof/>
          <w:snapToGrid w:val="0"/>
          <w:sz w:val="24"/>
          <w:szCs w:val="24"/>
          <w:lang w:eastAsia="de-DE" w:bidi="en-US"/>
        </w:rPr>
        <w:t>(</w:t>
      </w:r>
      <w:r w:rsidR="00C604DD" w:rsidRPr="00C604DD">
        <w:rPr>
          <w:rFonts w:asciiTheme="majorBidi" w:eastAsia="Times New Roman" w:hAnsiTheme="majorBidi" w:cstheme="majorBidi"/>
          <w:noProof/>
          <w:snapToGrid w:val="0"/>
          <w:color w:val="0000FF"/>
          <w:sz w:val="24"/>
          <w:szCs w:val="24"/>
          <w:lang w:eastAsia="de-DE" w:bidi="en-US"/>
        </w:rPr>
        <w:t xml:space="preserve">Sahoo </w:t>
      </w:r>
      <w:r w:rsidR="005C621B" w:rsidRPr="005C621B">
        <w:rPr>
          <w:rFonts w:asciiTheme="majorBidi" w:eastAsia="Times New Roman" w:hAnsiTheme="majorBidi" w:cstheme="majorBidi"/>
          <w:i/>
          <w:noProof/>
          <w:snapToGrid w:val="0"/>
          <w:color w:val="0000FF"/>
          <w:sz w:val="24"/>
          <w:szCs w:val="24"/>
          <w:lang w:eastAsia="de-DE" w:bidi="en-US"/>
        </w:rPr>
        <w:t>et al</w:t>
      </w:r>
      <w:r w:rsidR="00C604DD" w:rsidRPr="00C604DD">
        <w:rPr>
          <w:rFonts w:asciiTheme="majorBidi" w:eastAsia="Times New Roman" w:hAnsiTheme="majorBidi" w:cstheme="majorBidi"/>
          <w:noProof/>
          <w:snapToGrid w:val="0"/>
          <w:color w:val="0000FF"/>
          <w:sz w:val="24"/>
          <w:szCs w:val="24"/>
          <w:lang w:eastAsia="de-DE" w:bidi="en-US"/>
        </w:rPr>
        <w:t>., 2007</w:t>
      </w:r>
      <w:r w:rsidR="00C604DD" w:rsidRPr="00C604DD">
        <w:rPr>
          <w:rFonts w:ascii="Times New Roman" w:hAnsi="Times New Roman" w:cs="Times New Roman"/>
          <w:noProof/>
          <w:sz w:val="24"/>
          <w:szCs w:val="24"/>
        </w:rPr>
        <w:t>)</w:t>
      </w:r>
      <w:r w:rsidR="00C604DD">
        <w:rPr>
          <w:rFonts w:ascii="Times New Roman" w:hAnsi="Times New Roman" w:cs="Times New Roman"/>
          <w:sz w:val="24"/>
          <w:szCs w:val="24"/>
        </w:rPr>
        <w:fldChar w:fldCharType="end"/>
      </w:r>
      <w:r w:rsidR="00FF3954" w:rsidRPr="00FF3954">
        <w:rPr>
          <w:rFonts w:ascii="Times New Roman" w:hAnsi="Times New Roman" w:cs="Times New Roman"/>
          <w:sz w:val="24"/>
          <w:szCs w:val="24"/>
        </w:rPr>
        <w:t xml:space="preserve">, efficient adsorbents </w:t>
      </w:r>
      <w:r w:rsidR="007835EF">
        <w:rPr>
          <w:rFonts w:ascii="Times New Roman" w:hAnsi="Times New Roman" w:cs="Times New Roman"/>
          <w:sz w:val="24"/>
          <w:szCs w:val="24"/>
        </w:rPr>
        <w:fldChar w:fldCharType="begin" w:fldLock="1"/>
      </w:r>
      <w:r w:rsidR="007835EF">
        <w:rPr>
          <w:rFonts w:ascii="Times New Roman" w:hAnsi="Times New Roman" w:cs="Times New Roman"/>
          <w:sz w:val="24"/>
          <w:szCs w:val="24"/>
        </w:rPr>
        <w:instrText>ADDIN CSL_CITATION {"citationItems":[{"id":"ITEM-1","itemData":{"DOI":"10.1016/j.cap.2007.04.040","ISSN":"15671739","abstract":"Zinc oxide (ZnO) nano-particles have been synthesized by a matrix-assisted method with various precursors. An activated carbon was used as a matrix and zinc acetate, zinc nitrate, and zinc chloride were selected as precursors. The ZnO nano-particles appeared to be either spherical or elliptical shapes when zinc acetate and zinc nitrate were used as precursors, while those particles became irregular in their shapes when zinc chloride was used as a precursor. The products were characterized by using TGA, XRD, BET, TEM and SEM. A nano-size ZnO was formulated for the effective removal of a very low concentration of sulfur compounds (H2S, COS) contained in a gasified fuel gas and their reactivity was also investigated in this study. Zinc acetate was the best precursor for the formulation of the ZnO nano-particles in the experiment. The size of the formulated ZnO nano-particles was in the range of 10-30 nm and its surface area was about 40.7 m2/g. From TGA (thermal gravity analysis) test, it was found that its sulfur capacity was about 9.27 g S/100 g-sorbent for H2S and 0.56 g S/100 g-sorbent for COS and its initial sulfur absorption rates with H2S and COS absorption were about 257.5 mg S/min · 100 g-sorbent and 15.6 mg S/min · 100 g-sorbent, respectively. Their reactivity increased as their sizes became smaller and their surface areas of the sorbents were larger. Most prepared nano-size ZnO showed an excellent performance for the removal of not only H2S but also COS. © 2007 Elsevier B.V. All rights reserved.","author":[{"dropping-particle":"","family":"Lee","given":"You Jin","non-dropping-particle":"","parse-names":false,"suffix":""},{"dropping-particle":"","family":"Park","given":"No Kuk","non-dropping-particle":"","parse-names":false,"suffix":""},{"dropping-particle":"","family":"Han","given":"Gi Bo","non-dropping-particle":"","parse-names":false,"suffix":""},{"dropping-particle":"","family":"Ryu","given":"Si Ok","non-dropping-particle":"","parse-names":false,"suffix":""},{"dropping-particle":"","family":"Lee","given":"Tae Jin","non-dropping-particle":"","parse-names":false,"suffix":""},{"dropping-particle":"","family":"Chang","given":"Chih Hung","non-dropping-particle":"","parse-names":false,"suffix":""}],"container-title":"Current Applied Physics","id":"ITEM-1","issue":"6","issued":{"date-parts":[["2008"]]},"page":"746-751","title":"The preparation and desulfurization of nano-size ZnO by a matrix-assisted method for the removal of low concentration of sulfur compounds","type":"article-journal","volume":"8"},"uris":["http://www.mendeley.com/documents/?uuid=5e285b4f-e1dc-4d35-99d5-fce027ba0916"]}],"mendeley":{"formattedCitation":"(Lee et al., 2008)","plainTextFormattedCitation":"(Lee et al., 2008)","previouslyFormattedCitation":"(Lee et al., 2008)"},"properties":{"noteIndex":0},"schema":"https://github.com/citation-style-language/schema/raw/master/csl-citation.json"}</w:instrText>
      </w:r>
      <w:r w:rsidR="007835EF">
        <w:rPr>
          <w:rFonts w:ascii="Times New Roman" w:hAnsi="Times New Roman" w:cs="Times New Roman"/>
          <w:sz w:val="24"/>
          <w:szCs w:val="24"/>
        </w:rPr>
        <w:fldChar w:fldCharType="separate"/>
      </w:r>
      <w:r w:rsidR="007835EF" w:rsidRPr="007835EF">
        <w:rPr>
          <w:rFonts w:ascii="Times New Roman" w:hAnsi="Times New Roman" w:cs="Times New Roman"/>
          <w:noProof/>
          <w:sz w:val="24"/>
          <w:szCs w:val="24"/>
        </w:rPr>
        <w:t>(</w:t>
      </w:r>
      <w:r w:rsidR="007835EF" w:rsidRPr="007835EF">
        <w:rPr>
          <w:rFonts w:asciiTheme="majorBidi" w:eastAsia="Times New Roman" w:hAnsiTheme="majorBidi" w:cstheme="majorBidi"/>
          <w:noProof/>
          <w:snapToGrid w:val="0"/>
          <w:color w:val="0000FF"/>
          <w:sz w:val="24"/>
          <w:szCs w:val="24"/>
          <w:lang w:eastAsia="de-DE" w:bidi="en-US"/>
        </w:rPr>
        <w:t xml:space="preserve">Lee </w:t>
      </w:r>
      <w:r w:rsidR="005C621B" w:rsidRPr="005C621B">
        <w:rPr>
          <w:rFonts w:asciiTheme="majorBidi" w:eastAsia="Times New Roman" w:hAnsiTheme="majorBidi" w:cstheme="majorBidi"/>
          <w:i/>
          <w:noProof/>
          <w:snapToGrid w:val="0"/>
          <w:color w:val="0000FF"/>
          <w:sz w:val="24"/>
          <w:szCs w:val="24"/>
          <w:lang w:eastAsia="de-DE" w:bidi="en-US"/>
        </w:rPr>
        <w:t>et al</w:t>
      </w:r>
      <w:r w:rsidR="007835EF" w:rsidRPr="007835EF">
        <w:rPr>
          <w:rFonts w:asciiTheme="majorBidi" w:eastAsia="Times New Roman" w:hAnsiTheme="majorBidi" w:cstheme="majorBidi"/>
          <w:noProof/>
          <w:snapToGrid w:val="0"/>
          <w:color w:val="0000FF"/>
          <w:sz w:val="24"/>
          <w:szCs w:val="24"/>
          <w:lang w:eastAsia="de-DE" w:bidi="en-US"/>
        </w:rPr>
        <w:t>., 2008</w:t>
      </w:r>
      <w:r w:rsidR="007835EF" w:rsidRPr="007835EF">
        <w:rPr>
          <w:rFonts w:ascii="Times New Roman" w:hAnsi="Times New Roman" w:cs="Times New Roman"/>
          <w:noProof/>
          <w:sz w:val="24"/>
          <w:szCs w:val="24"/>
        </w:rPr>
        <w:t>)</w:t>
      </w:r>
      <w:r w:rsidR="007835EF">
        <w:rPr>
          <w:rFonts w:ascii="Times New Roman" w:hAnsi="Times New Roman" w:cs="Times New Roman"/>
          <w:sz w:val="24"/>
          <w:szCs w:val="24"/>
        </w:rPr>
        <w:fldChar w:fldCharType="end"/>
      </w:r>
      <w:r w:rsidR="00FF3954" w:rsidRPr="00FF3954">
        <w:rPr>
          <w:rFonts w:ascii="Times New Roman" w:hAnsi="Times New Roman" w:cs="Times New Roman"/>
          <w:sz w:val="24"/>
          <w:szCs w:val="24"/>
        </w:rPr>
        <w:t xml:space="preserve">, photocatalytic degradation </w:t>
      </w:r>
      <w:r w:rsidR="007835EF">
        <w:rPr>
          <w:rFonts w:ascii="Times New Roman" w:hAnsi="Times New Roman" w:cs="Times New Roman"/>
          <w:sz w:val="24"/>
          <w:szCs w:val="24"/>
        </w:rPr>
        <w:fldChar w:fldCharType="begin" w:fldLock="1"/>
      </w:r>
      <w:r w:rsidR="007835EF">
        <w:rPr>
          <w:rFonts w:ascii="Times New Roman" w:hAnsi="Times New Roman" w:cs="Times New Roman"/>
          <w:sz w:val="24"/>
          <w:szCs w:val="24"/>
        </w:rPr>
        <w:instrText>ADDIN CSL_CITATION {"citationItems":[{"id":"ITEM-1","itemData":{"DOI":"10.1016/j.surfcoat.2009.07.008","ISSN":"02578972","abstract":"The TiO2/ZnO nano composite film with atomic ratios of Ti/(Ti + Zn) of 100%, 75%, 50%, 25%, and 0% was successfully prepared via sol-gel process from directly mixing TiO2/ZnO sol followed by heat treatment at 500 °C for 2 h in air. The SEM observation and the XRD measurement revealed that the microstructural morphology and the crystallization behavior of the composite film were essentially related to the atomic ratio of Ti/(Ti + Zn). The UV irradiated degradation of MO solution using the composite film as catalyst showed a linear tendency of the photocatalytic activity of the film against the value of Ti/(Ti + Zn). An exception to photocatalytic activity was observed for the film with Ti/(Ti + Zn) of 75%, which has been attributed to the poor crystallization of the film. Heat treatment with 5 h was applied to the film and better crystallization was achieved for the film. Consequently, a substantial improvement of the photocatalytic activity for the film was finally achieved. © 2009 Elsevier B.V. All rights reserved.","author":[{"dropping-particle":"","family":"Tian","given":"Jintao","non-dropping-particle":"","parse-names":false,"suffix":""},{"dropping-particle":"","family":"Chen","given":"Lijuan","non-dropping-particle":"","parse-names":false,"suffix":""},{"dropping-particle":"","family":"Yin","given":"Yansheng","non-dropping-particle":"","parse-names":false,"suffix":""},{"dropping-particle":"","family":"Wang","given":"Xin","non-dropping-particle":"","parse-names":false,"suffix":""},{"dropping-particle":"","family":"Dai","given":"Jinhui","non-dropping-particle":"","parse-names":false,"suffix":""},{"dropping-particle":"","family":"Zhu","given":"Zhibin","non-dropping-particle":"","parse-names":false,"suffix":""},{"dropping-particle":"","family":"Liu","given":"Xiaoyun","non-dropping-particle":"","parse-names":false,"suffix":""},{"dropping-particle":"","family":"Wu","given":"Pingwei","non-dropping-particle":"","parse-names":false,"suffix":""}],"container-title":"Surface and Coatings Technology","id":"ITEM-1","issue":"1-2","issued":{"date-parts":[["2009"]]},"page":"205-214","publisher":"Elsevier B.V.","title":"Photocatalyst of TiO2/ZnO nano composite film: Preparation, characterization, and photodegradation activity of methyl orange","type":"article-journal","volume":"204"},"uris":["http://www.mendeley.com/documents/?uuid=0113ab98-75f5-4de8-9645-081a47dbfafb"]}],"mendeley":{"formattedCitation":"(Tian et al., 2009)","plainTextFormattedCitation":"(Tian et al., 2009)","previouslyFormattedCitation":"(Tian et al., 2009)"},"properties":{"noteIndex":0},"schema":"https://github.com/citation-style-language/schema/raw/master/csl-citation.json"}</w:instrText>
      </w:r>
      <w:r w:rsidR="007835EF">
        <w:rPr>
          <w:rFonts w:ascii="Times New Roman" w:hAnsi="Times New Roman" w:cs="Times New Roman"/>
          <w:sz w:val="24"/>
          <w:szCs w:val="24"/>
        </w:rPr>
        <w:fldChar w:fldCharType="separate"/>
      </w:r>
      <w:r w:rsidR="007835EF" w:rsidRPr="007835EF">
        <w:rPr>
          <w:rFonts w:ascii="Times New Roman" w:hAnsi="Times New Roman" w:cs="Times New Roman"/>
          <w:noProof/>
          <w:sz w:val="24"/>
          <w:szCs w:val="24"/>
        </w:rPr>
        <w:t>(</w:t>
      </w:r>
      <w:r w:rsidR="007835EF" w:rsidRPr="007835EF">
        <w:rPr>
          <w:rFonts w:asciiTheme="majorBidi" w:eastAsia="Times New Roman" w:hAnsiTheme="majorBidi" w:cstheme="majorBidi"/>
          <w:noProof/>
          <w:snapToGrid w:val="0"/>
          <w:color w:val="0000FF"/>
          <w:sz w:val="24"/>
          <w:szCs w:val="24"/>
          <w:lang w:eastAsia="de-DE" w:bidi="en-US"/>
        </w:rPr>
        <w:t xml:space="preserve">Tian </w:t>
      </w:r>
      <w:r w:rsidR="005C621B" w:rsidRPr="005C621B">
        <w:rPr>
          <w:rFonts w:asciiTheme="majorBidi" w:eastAsia="Times New Roman" w:hAnsiTheme="majorBidi" w:cstheme="majorBidi"/>
          <w:i/>
          <w:noProof/>
          <w:snapToGrid w:val="0"/>
          <w:color w:val="0000FF"/>
          <w:sz w:val="24"/>
          <w:szCs w:val="24"/>
          <w:lang w:eastAsia="de-DE" w:bidi="en-US"/>
        </w:rPr>
        <w:t>et al</w:t>
      </w:r>
      <w:r w:rsidR="007835EF" w:rsidRPr="007835EF">
        <w:rPr>
          <w:rFonts w:asciiTheme="majorBidi" w:eastAsia="Times New Roman" w:hAnsiTheme="majorBidi" w:cstheme="majorBidi"/>
          <w:noProof/>
          <w:snapToGrid w:val="0"/>
          <w:color w:val="0000FF"/>
          <w:sz w:val="24"/>
          <w:szCs w:val="24"/>
          <w:lang w:eastAsia="de-DE" w:bidi="en-US"/>
        </w:rPr>
        <w:t>., 2009</w:t>
      </w:r>
      <w:r w:rsidR="007835EF" w:rsidRPr="007835EF">
        <w:rPr>
          <w:rFonts w:ascii="Times New Roman" w:hAnsi="Times New Roman" w:cs="Times New Roman"/>
          <w:noProof/>
          <w:sz w:val="24"/>
          <w:szCs w:val="24"/>
        </w:rPr>
        <w:t>)</w:t>
      </w:r>
      <w:r w:rsidR="007835EF">
        <w:rPr>
          <w:rFonts w:ascii="Times New Roman" w:hAnsi="Times New Roman" w:cs="Times New Roman"/>
          <w:sz w:val="24"/>
          <w:szCs w:val="24"/>
        </w:rPr>
        <w:fldChar w:fldCharType="end"/>
      </w:r>
      <w:r w:rsidR="007835EF">
        <w:rPr>
          <w:rFonts w:ascii="Times New Roman" w:hAnsi="Times New Roman" w:cs="Times New Roman"/>
          <w:sz w:val="24"/>
          <w:szCs w:val="24"/>
        </w:rPr>
        <w:t>,</w:t>
      </w:r>
      <w:r w:rsidR="00FF3954" w:rsidRPr="00FF3954">
        <w:rPr>
          <w:rFonts w:ascii="Times New Roman" w:hAnsi="Times New Roman" w:cs="Times New Roman"/>
          <w:sz w:val="24"/>
          <w:szCs w:val="24"/>
        </w:rPr>
        <w:t xml:space="preserve"> and as gas sensors </w:t>
      </w:r>
      <w:r w:rsidR="007835EF">
        <w:rPr>
          <w:rFonts w:ascii="Times New Roman" w:hAnsi="Times New Roman" w:cs="Times New Roman"/>
          <w:sz w:val="24"/>
          <w:szCs w:val="24"/>
        </w:rPr>
        <w:fldChar w:fldCharType="begin" w:fldLock="1"/>
      </w:r>
      <w:r w:rsidR="007835EF">
        <w:rPr>
          <w:rFonts w:ascii="Times New Roman" w:hAnsi="Times New Roman" w:cs="Times New Roman"/>
          <w:sz w:val="24"/>
          <w:szCs w:val="24"/>
        </w:rPr>
        <w:instrText>ADDIN CSL_CITATION {"citationItems":[{"id":"ITEM-1","itemData":{"DOI":"10.1016/S0965-9773(98)00087-7","ISSN":"09659773","abstract":"Electrode effects on gas sensing properties have been examined by nanocrystalline zinc oxide sensor in this study. Nanocrystalline Zn is grown by the gas condensation method in a 5 mbar helium atmosphere on the surface of gold or silver electrodes and then undergoes step sintering to form nanocrystalline ZnO. The response of nanocrystalline ZnO in CO gas shows the decreasing of resistance that indicates a n-type metal oxide semiconductor behavior and in NO2 gas shows a p-type metal oxide semiconductor effect that the resistance is increased with increasing NO2 concentration. The response time of nanocrystalline ZnO sensor with Ag electrodes is fast in detecting NO2 gas, but the sensitivity can not be recovered to the background after turning off the NO2 gas, but the sensitivity can not be recovered to the background after turning off the NO2 gas. This result indicates that Ag electrodes are poisoned by NO2 gas. The linear dynamic detecting range, response time, sensitivity and reliability of nanocrystalline ZnO sensor with Au electrodes is comparably good with that of nanocrystalline ZnO sensor with Ag electrodes.","author":[{"dropping-particle":"","family":"Lin","given":"Hong Ming","non-dropping-particle":"","parse-names":false,"suffix":""},{"dropping-particle":"","family":"Tzeng","given":"Shah Jye","non-dropping-particle":"","parse-names":false,"suffix":""},{"dropping-particle":"","family":"Hsiau","given":"Peng Jan","non-dropping-particle":"","parse-names":false,"suffix":""},{"dropping-particle":"","family":"Tsai","given":"Wen Li","non-dropping-particle":"","parse-names":false,"suffix":""}],"container-title":"Nanostructured Materials","id":"ITEM-1","issue":"3","issued":{"date-parts":[["1998"]]},"page":"465-477","title":"Electrode effects on gas sensing properties of nanocrystalline zinc oxide","type":"article-journal","volume":"10"},"uris":["http://www.mendeley.com/documents/?uuid=eb651c06-cd4a-4c4e-95b0-8e0e058088aa"]}],"mendeley":{"formattedCitation":"(Lin et al., 1998)","plainTextFormattedCitation":"(Lin et al., 1998)","previouslyFormattedCitation":"(Lin et al., 1998)"},"properties":{"noteIndex":0},"schema":"https://github.com/citation-style-language/schema/raw/master/csl-citation.json"}</w:instrText>
      </w:r>
      <w:r w:rsidR="007835EF">
        <w:rPr>
          <w:rFonts w:ascii="Times New Roman" w:hAnsi="Times New Roman" w:cs="Times New Roman"/>
          <w:sz w:val="24"/>
          <w:szCs w:val="24"/>
        </w:rPr>
        <w:fldChar w:fldCharType="separate"/>
      </w:r>
      <w:r w:rsidR="007835EF" w:rsidRPr="007835EF">
        <w:rPr>
          <w:rFonts w:ascii="Times New Roman" w:hAnsi="Times New Roman" w:cs="Times New Roman"/>
          <w:noProof/>
          <w:sz w:val="24"/>
          <w:szCs w:val="24"/>
        </w:rPr>
        <w:t>(</w:t>
      </w:r>
      <w:r w:rsidR="007835EF" w:rsidRPr="007835EF">
        <w:rPr>
          <w:rFonts w:asciiTheme="majorBidi" w:eastAsia="Times New Roman" w:hAnsiTheme="majorBidi" w:cstheme="majorBidi"/>
          <w:noProof/>
          <w:snapToGrid w:val="0"/>
          <w:color w:val="0000FF"/>
          <w:sz w:val="24"/>
          <w:szCs w:val="24"/>
          <w:lang w:eastAsia="de-DE" w:bidi="en-US"/>
        </w:rPr>
        <w:t xml:space="preserve">Lin </w:t>
      </w:r>
      <w:r w:rsidR="005C621B" w:rsidRPr="005C621B">
        <w:rPr>
          <w:rFonts w:asciiTheme="majorBidi" w:eastAsia="Times New Roman" w:hAnsiTheme="majorBidi" w:cstheme="majorBidi"/>
          <w:i/>
          <w:noProof/>
          <w:snapToGrid w:val="0"/>
          <w:color w:val="0000FF"/>
          <w:sz w:val="24"/>
          <w:szCs w:val="24"/>
          <w:lang w:eastAsia="de-DE" w:bidi="en-US"/>
        </w:rPr>
        <w:t>et al</w:t>
      </w:r>
      <w:r w:rsidR="007835EF" w:rsidRPr="007835EF">
        <w:rPr>
          <w:rFonts w:asciiTheme="majorBidi" w:eastAsia="Times New Roman" w:hAnsiTheme="majorBidi" w:cstheme="majorBidi"/>
          <w:noProof/>
          <w:snapToGrid w:val="0"/>
          <w:color w:val="0000FF"/>
          <w:sz w:val="24"/>
          <w:szCs w:val="24"/>
          <w:lang w:eastAsia="de-DE" w:bidi="en-US"/>
        </w:rPr>
        <w:t>., 1998</w:t>
      </w:r>
      <w:r w:rsidR="007835EF" w:rsidRPr="007835EF">
        <w:rPr>
          <w:rFonts w:ascii="Times New Roman" w:hAnsi="Times New Roman" w:cs="Times New Roman"/>
          <w:noProof/>
          <w:sz w:val="24"/>
          <w:szCs w:val="24"/>
        </w:rPr>
        <w:t>)</w:t>
      </w:r>
      <w:r w:rsidR="007835EF">
        <w:rPr>
          <w:rFonts w:ascii="Times New Roman" w:hAnsi="Times New Roman" w:cs="Times New Roman"/>
          <w:sz w:val="24"/>
          <w:szCs w:val="24"/>
        </w:rPr>
        <w:fldChar w:fldCharType="end"/>
      </w:r>
      <w:r w:rsidR="007835EF">
        <w:rPr>
          <w:rFonts w:ascii="Times New Roman" w:hAnsi="Times New Roman" w:cs="Times New Roman"/>
          <w:sz w:val="24"/>
          <w:szCs w:val="24"/>
        </w:rPr>
        <w:t xml:space="preserve">, </w:t>
      </w:r>
      <w:r w:rsidR="007835EF">
        <w:rPr>
          <w:rFonts w:ascii="Times New Roman" w:hAnsi="Times New Roman" w:cs="Times New Roman"/>
          <w:sz w:val="24"/>
          <w:szCs w:val="24"/>
        </w:rPr>
        <w:fldChar w:fldCharType="begin" w:fldLock="1"/>
      </w:r>
      <w:r w:rsidR="009B5816">
        <w:rPr>
          <w:rFonts w:ascii="Times New Roman" w:hAnsi="Times New Roman" w:cs="Times New Roman"/>
          <w:sz w:val="24"/>
          <w:szCs w:val="24"/>
        </w:rPr>
        <w:instrText>ADDIN CSL_CITATION {"citationItems":[{"id":"ITEM-1","itemData":{"DOI":"10.1016/S0925-4005(00)00381-6","ISSN":"09254005","abstract":"Nanometer ZnO gas sensing material with different particle size were made by chemical precipitation, emulsion and microemulsion, respectively. Crystal structure and ceramic microstructure of powders were determined by XRD and TEM. The mean grain size and lattice distortion of the materials were calculated with the Cauchy-Cauchy and Debye-Scherrer methods, respectively. Gas sensitivity of ZnO to H2, SF6, C4H10, gasoline, C2H5OH was measured. It can be shown from experimental results that grain size of ZnO gas-sensitive materials can be controlled by means of different processes or surfactants. The gas sensitivity of ZnO gas sensor depends upon its grain size.","author":[{"dropping-particle":"","family":"Xu","given":"Jiaqiang","non-dropping-particle":"","parse-names":false,"suffix":""},{"dropping-particle":"","family":"Pan","given":"Qingyi","non-dropping-particle":"","parse-names":false,"suffix":""},{"dropping-particle":"","family":"Shun","given":"Yu'an","non-dropping-particle":"","parse-names":false,"suffix":""},{"dropping-particle":"","family":"Tian","given":"Zhizhuang","non-dropping-particle":"","parse-names":false,"suffix":""}],"container-title":"Sensors and Actuators, B: Chemical","id":"ITEM-1","issue":"1","issued":{"date-parts":[["2000"]]},"page":"277-279","title":"Grain size control and gas sensing properties of ZnO gas sensor","type":"article-journal","volume":"66"},"uris":["http://www.mendeley.com/documents/?uuid=0173e518-8717-404c-87bd-b0b80322b896"]}],"mendeley":{"formattedCitation":"(J. Xu et al., 2000)","plainTextFormattedCitation":"(J. Xu et al., 2000)","previouslyFormattedCitation":"(J. Xu et al., 2000)"},"properties":{"noteIndex":0},"schema":"https://github.com/citation-style-language/schema/raw/master/csl-citation.json"}</w:instrText>
      </w:r>
      <w:r w:rsidR="007835EF">
        <w:rPr>
          <w:rFonts w:ascii="Times New Roman" w:hAnsi="Times New Roman" w:cs="Times New Roman"/>
          <w:sz w:val="24"/>
          <w:szCs w:val="24"/>
        </w:rPr>
        <w:fldChar w:fldCharType="separate"/>
      </w:r>
      <w:r w:rsidR="00E96EE6" w:rsidRPr="00E96EE6">
        <w:rPr>
          <w:rFonts w:ascii="Times New Roman" w:hAnsi="Times New Roman" w:cs="Times New Roman"/>
          <w:noProof/>
          <w:sz w:val="24"/>
          <w:szCs w:val="24"/>
        </w:rPr>
        <w:t>(</w:t>
      </w:r>
      <w:r w:rsidR="00E96EE6" w:rsidRPr="00BB518F">
        <w:rPr>
          <w:rFonts w:asciiTheme="majorBidi" w:eastAsia="Times New Roman" w:hAnsiTheme="majorBidi" w:cstheme="majorBidi"/>
          <w:noProof/>
          <w:snapToGrid w:val="0"/>
          <w:color w:val="0000FF"/>
          <w:sz w:val="24"/>
          <w:szCs w:val="24"/>
          <w:lang w:eastAsia="de-DE" w:bidi="en-US"/>
        </w:rPr>
        <w:t xml:space="preserve">J. Xu </w:t>
      </w:r>
      <w:r w:rsidR="005C621B" w:rsidRPr="00BB518F">
        <w:rPr>
          <w:rFonts w:asciiTheme="majorBidi" w:eastAsia="Times New Roman" w:hAnsiTheme="majorBidi" w:cstheme="majorBidi"/>
          <w:i/>
          <w:noProof/>
          <w:snapToGrid w:val="0"/>
          <w:color w:val="0000FF"/>
          <w:sz w:val="24"/>
          <w:szCs w:val="24"/>
          <w:lang w:eastAsia="de-DE" w:bidi="en-US"/>
        </w:rPr>
        <w:t>et al</w:t>
      </w:r>
      <w:r w:rsidR="00E96EE6" w:rsidRPr="00BB518F">
        <w:rPr>
          <w:rFonts w:asciiTheme="majorBidi" w:eastAsia="Times New Roman" w:hAnsiTheme="majorBidi" w:cstheme="majorBidi"/>
          <w:noProof/>
          <w:snapToGrid w:val="0"/>
          <w:color w:val="0000FF"/>
          <w:sz w:val="24"/>
          <w:szCs w:val="24"/>
          <w:lang w:eastAsia="de-DE" w:bidi="en-US"/>
        </w:rPr>
        <w:t>., 2000</w:t>
      </w:r>
      <w:r w:rsidR="00E96EE6" w:rsidRPr="00E96EE6">
        <w:rPr>
          <w:rFonts w:ascii="Times New Roman" w:hAnsi="Times New Roman" w:cs="Times New Roman"/>
          <w:noProof/>
          <w:sz w:val="24"/>
          <w:szCs w:val="24"/>
        </w:rPr>
        <w:t>)</w:t>
      </w:r>
      <w:r w:rsidR="007835EF">
        <w:rPr>
          <w:rFonts w:ascii="Times New Roman" w:hAnsi="Times New Roman" w:cs="Times New Roman"/>
          <w:sz w:val="24"/>
          <w:szCs w:val="24"/>
        </w:rPr>
        <w:fldChar w:fldCharType="end"/>
      </w:r>
      <w:r w:rsidR="00FF3954" w:rsidRPr="00FF3954">
        <w:rPr>
          <w:rFonts w:ascii="Times New Roman" w:hAnsi="Times New Roman" w:cs="Times New Roman"/>
          <w:sz w:val="24"/>
          <w:szCs w:val="24"/>
        </w:rPr>
        <w:t>.</w:t>
      </w:r>
    </w:p>
    <w:p w14:paraId="51F5CB57" w14:textId="24C3DF8D" w:rsidR="0039111C" w:rsidRDefault="0039111C" w:rsidP="0039111C">
      <w:pPr>
        <w:tabs>
          <w:tab w:val="left" w:pos="709"/>
        </w:tabs>
        <w:bidi w:val="0"/>
        <w:spacing w:after="0"/>
        <w:jc w:val="both"/>
        <w:rPr>
          <w:rFonts w:ascii="Times New Roman" w:hAnsi="Times New Roman" w:cs="Times New Roman"/>
          <w:sz w:val="24"/>
          <w:szCs w:val="24"/>
        </w:rPr>
      </w:pPr>
      <w:r>
        <w:rPr>
          <w:rFonts w:ascii="Times New Roman" w:hAnsi="Times New Roman" w:cs="Times New Roman"/>
          <w:sz w:val="24"/>
          <w:szCs w:val="24"/>
        </w:rPr>
        <w:lastRenderedPageBreak/>
        <w:tab/>
      </w:r>
      <w:r w:rsidR="00B81507" w:rsidRPr="00B81507">
        <w:rPr>
          <w:rFonts w:ascii="Times New Roman" w:hAnsi="Times New Roman" w:cs="Times New Roman"/>
          <w:sz w:val="24"/>
          <w:szCs w:val="24"/>
        </w:rPr>
        <w:t xml:space="preserve">Several synthesis methods have been carried out to obtain ZnO nanoparticles, such as the direct deposition method </w:t>
      </w:r>
      <w:r w:rsidR="004349F4">
        <w:rPr>
          <w:rFonts w:ascii="Times New Roman" w:hAnsi="Times New Roman" w:cs="Times New Roman"/>
          <w:sz w:val="24"/>
          <w:szCs w:val="24"/>
        </w:rPr>
        <w:fldChar w:fldCharType="begin" w:fldLock="1"/>
      </w:r>
      <w:r w:rsidR="004349F4">
        <w:rPr>
          <w:rFonts w:ascii="Times New Roman" w:hAnsi="Times New Roman" w:cs="Times New Roman"/>
          <w:sz w:val="24"/>
          <w:szCs w:val="24"/>
        </w:rPr>
        <w:instrText>ADDIN CSL_CITATION {"citationItems":[{"id":"ITEM-1","itemData":{"DOI":"10.1007/s11458-006-0036-7","ISSN":"16733495","abstract":"Nanocrystalline ZnO was prepared with ZnCl2•2H2O and (NH4)2CO3 as raw materials by direct precipitation method. The precursor was proved to be [Zn5(OH) 6(CO3)2] by TG-DTG-DTA and IR analysis. This precursor was calcined at 300°C for 1, 2 and 3 hours respectively, and then the nanocrystalline ZnO of different grain size were obtained. The nanocrystalline ZnO was characterized using X-ray diffraction (XRD), TEM and Brunner-Emmett-Teller method (BET). Experimental results for nanocrystalline ZnO showed that the minimum size was about 8nm, the maximum was about 15 nm and the mean grain size was 12 nm, the surface area was 80.56 m2/g and the purity was 99.9% when the precursor was calcined at 300°C for 2 h. © Higher Education Press 2006.","author":[{"dropping-particle":"","family":"Siqingaowa","given":"","non-dropping-particle":"","parse-names":false,"suffix":""},{"dropping-particle":"","family":"Zhaorigetu","given":"","non-dropping-particle":"","parse-names":false,"suffix":""},{"dropping-particle":"","family":"Yao","given":"Hongxia","non-dropping-particle":"","parse-names":false,"suffix":""},{"dropping-particle":"","family":"Garidi","given":"","non-dropping-particle":"","parse-names":false,"suffix":""}],"container-title":"Frontiers of Chemistry in China","id":"ITEM-1","issue":"3","issued":{"date-parts":[["2006"]]},"page":"277-280","title":"Preparation and characterization of nanocrystalline ZnO by direct precipitation method","type":"article-journal","volume":"1"},"uris":["http://www.mendeley.com/documents/?uuid=2e64dcd0-ee4a-42fe-b9f0-18a24b7f4988"]}],"mendeley":{"formattedCitation":"(Siqingaowa et al., 2006)","plainTextFormattedCitation":"(Siqingaowa et al., 2006)","previouslyFormattedCitation":"(Siqingaowa et al., 2006)"},"properties":{"noteIndex":0},"schema":"https://github.com/citation-style-language/schema/raw/master/csl-citation.json"}</w:instrText>
      </w:r>
      <w:r w:rsidR="004349F4">
        <w:rPr>
          <w:rFonts w:ascii="Times New Roman" w:hAnsi="Times New Roman" w:cs="Times New Roman"/>
          <w:sz w:val="24"/>
          <w:szCs w:val="24"/>
        </w:rPr>
        <w:fldChar w:fldCharType="separate"/>
      </w:r>
      <w:r w:rsidR="004349F4" w:rsidRPr="004349F4">
        <w:rPr>
          <w:rFonts w:ascii="Times New Roman" w:hAnsi="Times New Roman" w:cs="Times New Roman"/>
          <w:noProof/>
          <w:sz w:val="24"/>
          <w:szCs w:val="24"/>
        </w:rPr>
        <w:t>(</w:t>
      </w:r>
      <w:r w:rsidR="004349F4" w:rsidRPr="004349F4">
        <w:rPr>
          <w:rFonts w:asciiTheme="majorBidi" w:eastAsia="Times New Roman" w:hAnsiTheme="majorBidi" w:cstheme="majorBidi"/>
          <w:noProof/>
          <w:snapToGrid w:val="0"/>
          <w:color w:val="0000FF"/>
          <w:sz w:val="24"/>
          <w:szCs w:val="24"/>
          <w:lang w:eastAsia="de-DE" w:bidi="en-US"/>
        </w:rPr>
        <w:t xml:space="preserve">Siqingaowa </w:t>
      </w:r>
      <w:r w:rsidR="005C621B" w:rsidRPr="005C621B">
        <w:rPr>
          <w:rFonts w:asciiTheme="majorBidi" w:eastAsia="Times New Roman" w:hAnsiTheme="majorBidi" w:cstheme="majorBidi"/>
          <w:i/>
          <w:noProof/>
          <w:snapToGrid w:val="0"/>
          <w:color w:val="0000FF"/>
          <w:sz w:val="24"/>
          <w:szCs w:val="24"/>
          <w:lang w:eastAsia="de-DE" w:bidi="en-US"/>
        </w:rPr>
        <w:t>et al</w:t>
      </w:r>
      <w:r w:rsidR="004349F4" w:rsidRPr="004349F4">
        <w:rPr>
          <w:rFonts w:asciiTheme="majorBidi" w:eastAsia="Times New Roman" w:hAnsiTheme="majorBidi" w:cstheme="majorBidi"/>
          <w:noProof/>
          <w:snapToGrid w:val="0"/>
          <w:color w:val="0000FF"/>
          <w:sz w:val="24"/>
          <w:szCs w:val="24"/>
          <w:lang w:eastAsia="de-DE" w:bidi="en-US"/>
        </w:rPr>
        <w:t>., 2006</w:t>
      </w:r>
      <w:r w:rsidR="004349F4" w:rsidRPr="004349F4">
        <w:rPr>
          <w:rFonts w:ascii="Times New Roman" w:hAnsi="Times New Roman" w:cs="Times New Roman"/>
          <w:noProof/>
          <w:sz w:val="24"/>
          <w:szCs w:val="24"/>
        </w:rPr>
        <w:t>)</w:t>
      </w:r>
      <w:r w:rsidR="004349F4">
        <w:rPr>
          <w:rFonts w:ascii="Times New Roman" w:hAnsi="Times New Roman" w:cs="Times New Roman"/>
          <w:sz w:val="24"/>
          <w:szCs w:val="24"/>
        </w:rPr>
        <w:fldChar w:fldCharType="end"/>
      </w:r>
      <w:r w:rsidR="004349F4">
        <w:rPr>
          <w:rFonts w:ascii="Times New Roman" w:hAnsi="Times New Roman" w:cs="Times New Roman"/>
          <w:sz w:val="24"/>
          <w:szCs w:val="24"/>
        </w:rPr>
        <w:t xml:space="preserve">, </w:t>
      </w:r>
      <w:r w:rsidR="004349F4">
        <w:rPr>
          <w:rFonts w:ascii="Times New Roman" w:hAnsi="Times New Roman" w:cs="Times New Roman"/>
          <w:sz w:val="24"/>
          <w:szCs w:val="24"/>
        </w:rPr>
        <w:fldChar w:fldCharType="begin" w:fldLock="1"/>
      </w:r>
      <w:r w:rsidR="004349F4">
        <w:rPr>
          <w:rFonts w:ascii="Times New Roman" w:hAnsi="Times New Roman" w:cs="Times New Roman"/>
          <w:sz w:val="24"/>
          <w:szCs w:val="24"/>
        </w:rPr>
        <w:instrText>ADDIN CSL_CITATION {"citationItems":[{"id":"ITEM-1","itemData":{"DOI":"10.1016/j.cej.2008.07.047","ISBN":"2583587242","ISSN":"13858947","abstract":"In this study, the precursor precipitates of Zinc oxide (ZnO) were obtained by a direct precipitation method via the reaction between Zinc nitrate (Zn(NO3)2) and Ammonium carbonate ((NH4)2CO3) in aqueous solutions with proper concentration. X-ray diffraction (XRD) analysis demonstrated that the precursor precipitates of ZnO were Zn4(CO3)(OH)6·H2O. Both the Differential thermal analysis (DTA) and the thermal gravimetric analysis (TGA) curves of the precursor precipitates show that no further weight loss and thermal effect were observed at a temperature of above 550 °C. The precursor precipitates of ZnO were subjected to thermal calcinations and finally yielded the nano-sized ZnO powders. The calcined ZnO powders were characterized by XRD, Brunauer-Emmet-Teller analysis (BET), and scanning electron microscope (SEM), respectively. The XRD results indicated that the synthesized ZnO powders had a pure wurtzite structure and the average nano-particle sizes were about 35.2 nm. However, the inconsistency of ZnO particle sizes derived from the BET methods and the XRD analysis indicated that a fraction of nano-sized ZnO powders were in the form of aggregates, which was also verified by SEM and TEM image. In addition, both the SEM image and the TEM photograph demonstrated that the nano-sized ZnO particles were of a pseudo-spherical shape. © 2008 Elsevier B.V. All rights reserved.","author":[{"dropping-particle":"","family":"Chen","given":"Chang Chun","non-dropping-particle":"","parse-names":false,"suffix":""},{"dropping-particle":"","family":"Liu","given":"Ping","non-dropping-particle":"","parse-names":false,"suffix":""},{"dropping-particle":"","family":"Lu","given":"Chun Hua","non-dropping-particle":"","parse-names":false,"suffix":""}],"container-title":"Chemical Engineering Journal","id":"ITEM-1","issue":"3","issued":{"date-parts":[["2008"]]},"page":"509-513","title":"Synthesis and characterization of nano-sized ZnO powders by direct precipitation method","type":"article-journal","volume":"144"},"uris":["http://www.mendeley.com/documents/?uuid=c8fe477c-5736-446a-bf89-b635f58be7eb"]}],"mendeley":{"formattedCitation":"(Chen et al., 2008)","plainTextFormattedCitation":"(Chen et al., 2008)","previouslyFormattedCitation":"(Chen et al., 2008)"},"properties":{"noteIndex":0},"schema":"https://github.com/citation-style-language/schema/raw/master/csl-citation.json"}</w:instrText>
      </w:r>
      <w:r w:rsidR="004349F4">
        <w:rPr>
          <w:rFonts w:ascii="Times New Roman" w:hAnsi="Times New Roman" w:cs="Times New Roman"/>
          <w:sz w:val="24"/>
          <w:szCs w:val="24"/>
        </w:rPr>
        <w:fldChar w:fldCharType="separate"/>
      </w:r>
      <w:r w:rsidR="004349F4" w:rsidRPr="004349F4">
        <w:rPr>
          <w:rFonts w:ascii="Times New Roman" w:hAnsi="Times New Roman" w:cs="Times New Roman"/>
          <w:noProof/>
          <w:sz w:val="24"/>
          <w:szCs w:val="24"/>
        </w:rPr>
        <w:t>(</w:t>
      </w:r>
      <w:r w:rsidR="004349F4" w:rsidRPr="004349F4">
        <w:rPr>
          <w:rFonts w:asciiTheme="majorBidi" w:eastAsia="Times New Roman" w:hAnsiTheme="majorBidi" w:cstheme="majorBidi"/>
          <w:noProof/>
          <w:snapToGrid w:val="0"/>
          <w:color w:val="0000FF"/>
          <w:sz w:val="24"/>
          <w:szCs w:val="24"/>
          <w:lang w:eastAsia="de-DE" w:bidi="en-US"/>
        </w:rPr>
        <w:t xml:space="preserve">Chen </w:t>
      </w:r>
      <w:r w:rsidR="005C621B" w:rsidRPr="005C621B">
        <w:rPr>
          <w:rFonts w:asciiTheme="majorBidi" w:eastAsia="Times New Roman" w:hAnsiTheme="majorBidi" w:cstheme="majorBidi"/>
          <w:i/>
          <w:noProof/>
          <w:snapToGrid w:val="0"/>
          <w:color w:val="0000FF"/>
          <w:sz w:val="24"/>
          <w:szCs w:val="24"/>
          <w:lang w:eastAsia="de-DE" w:bidi="en-US"/>
        </w:rPr>
        <w:t>et al</w:t>
      </w:r>
      <w:r w:rsidR="004349F4" w:rsidRPr="004349F4">
        <w:rPr>
          <w:rFonts w:asciiTheme="majorBidi" w:eastAsia="Times New Roman" w:hAnsiTheme="majorBidi" w:cstheme="majorBidi"/>
          <w:noProof/>
          <w:snapToGrid w:val="0"/>
          <w:color w:val="0000FF"/>
          <w:sz w:val="24"/>
          <w:szCs w:val="24"/>
          <w:lang w:eastAsia="de-DE" w:bidi="en-US"/>
        </w:rPr>
        <w:t>., 2008</w:t>
      </w:r>
      <w:r w:rsidR="004349F4" w:rsidRPr="004349F4">
        <w:rPr>
          <w:rFonts w:ascii="Times New Roman" w:hAnsi="Times New Roman" w:cs="Times New Roman"/>
          <w:noProof/>
          <w:sz w:val="24"/>
          <w:szCs w:val="24"/>
        </w:rPr>
        <w:t>)</w:t>
      </w:r>
      <w:r w:rsidR="004349F4">
        <w:rPr>
          <w:rFonts w:ascii="Times New Roman" w:hAnsi="Times New Roman" w:cs="Times New Roman"/>
          <w:sz w:val="24"/>
          <w:szCs w:val="24"/>
        </w:rPr>
        <w:fldChar w:fldCharType="end"/>
      </w:r>
      <w:r w:rsidR="00B81507" w:rsidRPr="00B81507">
        <w:rPr>
          <w:rFonts w:ascii="Times New Roman" w:hAnsi="Times New Roman" w:cs="Times New Roman"/>
          <w:sz w:val="24"/>
          <w:szCs w:val="24"/>
        </w:rPr>
        <w:t>, the homogeneous deposition method</w:t>
      </w:r>
      <w:r w:rsidR="004349F4">
        <w:rPr>
          <w:rFonts w:ascii="Times New Roman" w:hAnsi="Times New Roman" w:cs="Times New Roman"/>
          <w:sz w:val="24"/>
          <w:szCs w:val="24"/>
        </w:rPr>
        <w:t xml:space="preserve"> </w:t>
      </w:r>
      <w:r w:rsidR="004349F4">
        <w:rPr>
          <w:rFonts w:ascii="Times New Roman" w:hAnsi="Times New Roman" w:cs="Times New Roman"/>
          <w:sz w:val="24"/>
          <w:szCs w:val="24"/>
        </w:rPr>
        <w:fldChar w:fldCharType="begin" w:fldLock="1"/>
      </w:r>
      <w:r w:rsidR="004349F4">
        <w:rPr>
          <w:rFonts w:ascii="Times New Roman" w:hAnsi="Times New Roman" w:cs="Times New Roman"/>
          <w:sz w:val="24"/>
          <w:szCs w:val="24"/>
        </w:rPr>
        <w:instrText>ADDIN CSL_CITATION {"citationItems":[{"id":"ITEM-1","itemData":{"DOI":"10.1016/j.solidstatesciences.2008.02.006","ISSN":"12932558","abstract":"Mercaptoacetic acid (MAA)-modified ZnO nanoparticles have been prepared at low temperature by homogeneous precipitation method, using zinc nitrate hexahydrate and hexamethylenetetramine as initial agents. The modified zinc oxide nanorods were characterized using X-ray diffraction (XRD), Fourier transform infrared (FT-IR) spectroscopy, scanning electron microscopy (SEM), thermogravimetric (TG) analysis and photoluminescence (PL) spectroscopy. The XRD revealed the wurtzite structure of zinc oxide. The growth of ZnO crystals into rod shape was found to be closely related to its hexagonal nature. As indicated from SEM, the morphology of the modified ZnO nanorods changes with various MAA addition times. In addition, the results of TG and FT-IR confirmed the conjugation of MAA with ZnO nanorods, and the amount of carboxyl group in the samples' surface was found to be 0.1943-0.3491 mmol/g through the titration experiment. The PL spectra indicated that the optical properties of ZnO nanorods were changed with the insertion of MAA, and showed a significant improvement in intensity. On the basis of these results, one might expect that the conjugate specific biomolecules on the functional ZnO nanorods are very potential to detect the complementary biomolecules by PL detecting. © 2008.","author":[{"dropping-particle":"","family":"Song","given":"Rui","non-dropping-particle":"","parse-names":false,"suffix":""},{"dropping-particle":"","family":"Liu","given":"Ying","non-dropping-particle":"","parse-names":false,"suffix":""},{"dropping-particle":"","family":"He","given":"Linghao","non-dropping-particle":"","parse-names":false,"suffix":""}],"container-title":"Solid State Sciences","id":"ITEM-1","issue":"11","issued":{"date-parts":[["2008"]]},"page":"1563-1567","publisher":"Elsevier Masson SAS","title":"Synthesis and characterization of mercaptoacetic acid-modified ZnO nanoparticles","type":"article-journal","volume":"10"},"uris":["http://www.mendeley.com/documents/?uuid=46b87c83-2ad0-4ae2-9bcb-cf58e21c1cd8"]}],"mendeley":{"formattedCitation":"(Song et al., 2008)","plainTextFormattedCitation":"(Song et al., 2008)","previouslyFormattedCitation":"(Song et al., 2008)"},"properties":{"noteIndex":0},"schema":"https://github.com/citation-style-language/schema/raw/master/csl-citation.json"}</w:instrText>
      </w:r>
      <w:r w:rsidR="004349F4">
        <w:rPr>
          <w:rFonts w:ascii="Times New Roman" w:hAnsi="Times New Roman" w:cs="Times New Roman"/>
          <w:sz w:val="24"/>
          <w:szCs w:val="24"/>
        </w:rPr>
        <w:fldChar w:fldCharType="separate"/>
      </w:r>
      <w:r w:rsidR="004349F4" w:rsidRPr="004349F4">
        <w:rPr>
          <w:rFonts w:ascii="Times New Roman" w:hAnsi="Times New Roman" w:cs="Times New Roman"/>
          <w:noProof/>
          <w:sz w:val="24"/>
          <w:szCs w:val="24"/>
        </w:rPr>
        <w:t>(</w:t>
      </w:r>
      <w:r w:rsidR="004349F4" w:rsidRPr="004349F4">
        <w:rPr>
          <w:rFonts w:asciiTheme="majorBidi" w:eastAsia="Times New Roman" w:hAnsiTheme="majorBidi" w:cstheme="majorBidi"/>
          <w:noProof/>
          <w:snapToGrid w:val="0"/>
          <w:color w:val="0000FF"/>
          <w:sz w:val="24"/>
          <w:szCs w:val="24"/>
          <w:lang w:eastAsia="de-DE" w:bidi="en-US"/>
        </w:rPr>
        <w:t xml:space="preserve">Song </w:t>
      </w:r>
      <w:r w:rsidR="005C621B" w:rsidRPr="005C621B">
        <w:rPr>
          <w:rFonts w:asciiTheme="majorBidi" w:eastAsia="Times New Roman" w:hAnsiTheme="majorBidi" w:cstheme="majorBidi"/>
          <w:i/>
          <w:noProof/>
          <w:snapToGrid w:val="0"/>
          <w:color w:val="0000FF"/>
          <w:sz w:val="24"/>
          <w:szCs w:val="24"/>
          <w:lang w:eastAsia="de-DE" w:bidi="en-US"/>
        </w:rPr>
        <w:t>et al</w:t>
      </w:r>
      <w:r w:rsidR="004349F4" w:rsidRPr="004349F4">
        <w:rPr>
          <w:rFonts w:asciiTheme="majorBidi" w:eastAsia="Times New Roman" w:hAnsiTheme="majorBidi" w:cstheme="majorBidi"/>
          <w:noProof/>
          <w:snapToGrid w:val="0"/>
          <w:color w:val="0000FF"/>
          <w:sz w:val="24"/>
          <w:szCs w:val="24"/>
          <w:lang w:eastAsia="de-DE" w:bidi="en-US"/>
        </w:rPr>
        <w:t>., 2008</w:t>
      </w:r>
      <w:r w:rsidR="004349F4" w:rsidRPr="004349F4">
        <w:rPr>
          <w:rFonts w:ascii="Times New Roman" w:hAnsi="Times New Roman" w:cs="Times New Roman"/>
          <w:noProof/>
          <w:sz w:val="24"/>
          <w:szCs w:val="24"/>
        </w:rPr>
        <w:t>)</w:t>
      </w:r>
      <w:r w:rsidR="004349F4">
        <w:rPr>
          <w:rFonts w:ascii="Times New Roman" w:hAnsi="Times New Roman" w:cs="Times New Roman"/>
          <w:sz w:val="24"/>
          <w:szCs w:val="24"/>
        </w:rPr>
        <w:fldChar w:fldCharType="end"/>
      </w:r>
      <w:r w:rsidR="00B81507" w:rsidRPr="00B81507">
        <w:rPr>
          <w:rFonts w:ascii="Times New Roman" w:hAnsi="Times New Roman" w:cs="Times New Roman"/>
          <w:sz w:val="24"/>
          <w:szCs w:val="24"/>
        </w:rPr>
        <w:t xml:space="preserve">, the sol-gel technique </w:t>
      </w:r>
      <w:r w:rsidR="004349F4">
        <w:rPr>
          <w:rFonts w:ascii="Times New Roman" w:hAnsi="Times New Roman" w:cs="Times New Roman"/>
          <w:sz w:val="24"/>
          <w:szCs w:val="24"/>
        </w:rPr>
        <w:fldChar w:fldCharType="begin" w:fldLock="1"/>
      </w:r>
      <w:r w:rsidR="00E96EE6">
        <w:rPr>
          <w:rFonts w:ascii="Times New Roman" w:hAnsi="Times New Roman" w:cs="Times New Roman"/>
          <w:sz w:val="24"/>
          <w:szCs w:val="24"/>
        </w:rPr>
        <w:instrText xml:space="preserve">ADDIN CSL_CITATION {"citationItems":[{"id":"ITEM-1","itemData":{"DOI":"10.1016/S0025-5408(02)00727-4","ISBN":"3211268308","ISSN":"00255408","abstract":"The synthesis of nanoparticulate ZnO via an aqueous carboxylate gelation route is presented. Starting from a solution of zinc acetate with citric acid as a complexing agent, a solid glassy gel is obtained after drying that is converted into a fine powder by calcination. It is found that a very homogeneous precursor is indispensable when preparing very fine particles with a narrow size distribution. Cryo-transmission electron microscopy (Cryo-TEM) investigation is used as a feedback tool to prevent early precipitation during gelation. Study of the thermal decomposition of the gel shows that ZnO is formed before the final decomposition step takes place. After removing the organic backbone, very small oxide particles are found. The influence of the thermal treatment parameters on the particle size is investigated and a particle growth process is found. By a proper adjustment of the final calcination temperature in dry air, the mean particle size can be controlled between </w:instrText>
      </w:r>
      <w:r w:rsidR="00E96EE6">
        <w:rPr>
          <w:rFonts w:ascii="Cambria Math" w:hAnsi="Cambria Math" w:cs="Cambria Math"/>
          <w:sz w:val="24"/>
          <w:szCs w:val="24"/>
        </w:rPr>
        <w:instrText>∼</w:instrText>
      </w:r>
      <w:r w:rsidR="00E96EE6">
        <w:rPr>
          <w:rFonts w:ascii="Times New Roman" w:hAnsi="Times New Roman" w:cs="Times New Roman"/>
          <w:sz w:val="24"/>
          <w:szCs w:val="24"/>
        </w:rPr>
        <w:instrText>11 and 175nm. It was also seen that even in inert atmosphere, ZnO is formed and that particle morphology is greatly influenced by the calcination atmosphere. © 2002 Elsevier Science Ltd. All rights reserved.","author":[{"dropping-particle":"","family":"Mondelaers","given":"D.","non-dropping-particle":"","parse-names":false,"suffix":""},{"dropping-particle":"","family":"Vanhoyland","given":"G.","non-dropping-particle":"","parse-names":false,"suffix":""},{"dropping-particle":"","family":"Rul","given":"H.","non-dropping-particle":"Van Den","parse-names":false,"suffix":""},{"dropping-particle":"","family":"D'Haen","given":"J.","non-dropping-particle":"","parse-names":false,"suffix":""},{"dropping-particle":"","family":"Bael","given":"M. K.","non-dropping-particle":"Van","parse-names":false,"suffix":""},{"dropping-particle":"","family":"Mullens","given":"J.","non-dropping-particle":"","parse-names":false,"suffix":""},{"dropping-particle":"","family":"Poucke","given":"L. C.","non-dropping-particle":"Van","parse-names":false,"suffix":""}],"container-title":"Materials Research Bulletin","id":"ITEM-1","issue":"5","issued":{"date-parts":[["2002"]]},"page":"901-914","title":"Synthesis of ZnO nanopowder via an aqueous acetate-citrate gelation method","type":"article-journal","volume":"37"},"uris":["http://www.mendeley.com/documents/?uuid=a01b177d-c07b-4e0e-aa9e-8a23d476d1e0"]}],"mendeley":{"formattedCitation":"(Mondelaers et al., 2002)","plainTextFormattedCitation":"(Mondelaers et al., 2002)","previouslyFormattedCitation":"(Mondelaers et al., 2002)"},"properties":{"noteIndex":0},"schema":"https://github.com/citation-style-language/schema/raw/master/csl-citation.json"}</w:instrText>
      </w:r>
      <w:r w:rsidR="004349F4">
        <w:rPr>
          <w:rFonts w:ascii="Times New Roman" w:hAnsi="Times New Roman" w:cs="Times New Roman"/>
          <w:sz w:val="24"/>
          <w:szCs w:val="24"/>
        </w:rPr>
        <w:fldChar w:fldCharType="separate"/>
      </w:r>
      <w:r w:rsidR="004349F4" w:rsidRPr="004349F4">
        <w:rPr>
          <w:rFonts w:ascii="Times New Roman" w:hAnsi="Times New Roman" w:cs="Times New Roman"/>
          <w:noProof/>
          <w:sz w:val="24"/>
          <w:szCs w:val="24"/>
        </w:rPr>
        <w:t>(</w:t>
      </w:r>
      <w:r w:rsidR="004349F4" w:rsidRPr="004349F4">
        <w:rPr>
          <w:rFonts w:asciiTheme="majorBidi" w:eastAsia="Times New Roman" w:hAnsiTheme="majorBidi" w:cstheme="majorBidi"/>
          <w:noProof/>
          <w:snapToGrid w:val="0"/>
          <w:color w:val="0000FF"/>
          <w:sz w:val="24"/>
          <w:szCs w:val="24"/>
          <w:lang w:eastAsia="de-DE" w:bidi="en-US"/>
        </w:rPr>
        <w:t xml:space="preserve">Mondelaers </w:t>
      </w:r>
      <w:r w:rsidR="005C621B" w:rsidRPr="005C621B">
        <w:rPr>
          <w:rFonts w:asciiTheme="majorBidi" w:eastAsia="Times New Roman" w:hAnsiTheme="majorBidi" w:cstheme="majorBidi"/>
          <w:i/>
          <w:noProof/>
          <w:snapToGrid w:val="0"/>
          <w:color w:val="0000FF"/>
          <w:sz w:val="24"/>
          <w:szCs w:val="24"/>
          <w:lang w:eastAsia="de-DE" w:bidi="en-US"/>
        </w:rPr>
        <w:t>et al</w:t>
      </w:r>
      <w:r w:rsidR="004349F4" w:rsidRPr="004349F4">
        <w:rPr>
          <w:rFonts w:asciiTheme="majorBidi" w:eastAsia="Times New Roman" w:hAnsiTheme="majorBidi" w:cstheme="majorBidi"/>
          <w:noProof/>
          <w:snapToGrid w:val="0"/>
          <w:color w:val="0000FF"/>
          <w:sz w:val="24"/>
          <w:szCs w:val="24"/>
          <w:lang w:eastAsia="de-DE" w:bidi="en-US"/>
        </w:rPr>
        <w:t>., 2002</w:t>
      </w:r>
      <w:r w:rsidR="004349F4" w:rsidRPr="004349F4">
        <w:rPr>
          <w:rFonts w:ascii="Times New Roman" w:hAnsi="Times New Roman" w:cs="Times New Roman"/>
          <w:noProof/>
          <w:sz w:val="24"/>
          <w:szCs w:val="24"/>
        </w:rPr>
        <w:t>)</w:t>
      </w:r>
      <w:r w:rsidR="004349F4">
        <w:rPr>
          <w:rFonts w:ascii="Times New Roman" w:hAnsi="Times New Roman" w:cs="Times New Roman"/>
          <w:sz w:val="24"/>
          <w:szCs w:val="24"/>
        </w:rPr>
        <w:fldChar w:fldCharType="end"/>
      </w:r>
      <w:r w:rsidR="00B81507" w:rsidRPr="00B81507">
        <w:rPr>
          <w:rFonts w:ascii="Times New Roman" w:hAnsi="Times New Roman" w:cs="Times New Roman"/>
          <w:sz w:val="24"/>
          <w:szCs w:val="24"/>
        </w:rPr>
        <w:t xml:space="preserve">, and the hydrothermal processing method </w:t>
      </w:r>
      <w:r w:rsidR="00E96EE6">
        <w:rPr>
          <w:rFonts w:ascii="Times New Roman" w:hAnsi="Times New Roman" w:cs="Times New Roman"/>
          <w:sz w:val="24"/>
          <w:szCs w:val="24"/>
        </w:rPr>
        <w:fldChar w:fldCharType="begin" w:fldLock="1"/>
      </w:r>
      <w:r w:rsidR="00E96EE6">
        <w:rPr>
          <w:rFonts w:ascii="Times New Roman" w:hAnsi="Times New Roman" w:cs="Times New Roman"/>
          <w:sz w:val="24"/>
          <w:szCs w:val="24"/>
        </w:rPr>
        <w:instrText>ADDIN CSL_CITATION {"citationItems":[{"id":"ITEM-1","itemData":{"DOI":"10.1063/1.3160212","ISBN":"9780735406735","ISSN":"0094243X","abstract":"We investigated the morphology and properties of microstructured and nanostructured ZnO synthesized at 95°C from the different molarities of zinc nitrate hexahydrate and hexamethylenetetramine (HMT) solutions. ZnO thin film coated glass substrates were used to growth the ZnO structures. The morphology of the samples was observed by scanning electron microscopy (SEM), while their optical properties were investigated by UV-Vis-NIR spectrophotometer and photoluminescence (PL) spectrofluorometer. The morphology and optical properties investigation reveals the differences of microstructured and nanostructured ZnO characteristic at different molar concentrations. © 2009 American Institute of Physics.","author":[{"dropping-particle":"","family":"Mamat","given":"M. H.","non-dropping-particle":"","parse-names":false,"suffix":""},{"dropping-particle":"","family":"Sahdan","given":"M. Z.","non-dropping-particle":"","parse-names":false,"suffix":""},{"dropping-particle":"","family":"Amizam","given":"S.","non-dropping-particle":"","parse-names":false,"suffix":""},{"dropping-particle":"","family":"Rafaie","given":"H. A.","non-dropping-particle":"","parse-names":false,"suffix":""},{"dropping-particle":"","family":"Khusaimi","given":"Z.","non-dropping-particle":"","parse-names":false,"suffix":""},{"dropping-particle":"","family":"Rusop","given":"M.","non-dropping-particle":"","parse-names":false,"suffix":""}],"container-title":"AIP Conference Proceedings","id":"ITEM-1","issued":{"date-parts":[["2009"]]},"page":"586-590","title":"Properties of nanostructured zinc oxide by hydro-thermal aqueous chemical growth method","type":"article-journal","volume":"1136"},"uris":["http://www.mendeley.com/documents/?uuid=f240d863-8e21-497e-b1ab-70821f77d585"]}],"mendeley":{"formattedCitation":"(Mamat et al., 2009)","plainTextFormattedCitation":"(Mamat et al., 2009)","previouslyFormattedCitation":"(Mamat et al., 2009)"},"properties":{"noteIndex":0},"schema":"https://github.com/citation-style-language/schema/raw/master/csl-citation.json"}</w:instrText>
      </w:r>
      <w:r w:rsidR="00E96EE6">
        <w:rPr>
          <w:rFonts w:ascii="Times New Roman" w:hAnsi="Times New Roman" w:cs="Times New Roman"/>
          <w:sz w:val="24"/>
          <w:szCs w:val="24"/>
        </w:rPr>
        <w:fldChar w:fldCharType="separate"/>
      </w:r>
      <w:r w:rsidR="00E96EE6" w:rsidRPr="00E96EE6">
        <w:rPr>
          <w:rFonts w:ascii="Times New Roman" w:hAnsi="Times New Roman" w:cs="Times New Roman"/>
          <w:noProof/>
          <w:sz w:val="24"/>
          <w:szCs w:val="24"/>
        </w:rPr>
        <w:t>(</w:t>
      </w:r>
      <w:r w:rsidR="00E96EE6" w:rsidRPr="00484242">
        <w:rPr>
          <w:rFonts w:asciiTheme="majorBidi" w:eastAsia="Times New Roman" w:hAnsiTheme="majorBidi" w:cstheme="majorBidi"/>
          <w:noProof/>
          <w:snapToGrid w:val="0"/>
          <w:color w:val="0000FF"/>
          <w:sz w:val="24"/>
          <w:szCs w:val="24"/>
          <w:lang w:eastAsia="de-DE" w:bidi="en-US"/>
        </w:rPr>
        <w:t xml:space="preserve">Mamat </w:t>
      </w:r>
      <w:r w:rsidR="005C621B" w:rsidRPr="005C621B">
        <w:rPr>
          <w:rFonts w:asciiTheme="majorBidi" w:eastAsia="Times New Roman" w:hAnsiTheme="majorBidi" w:cstheme="majorBidi"/>
          <w:i/>
          <w:noProof/>
          <w:snapToGrid w:val="0"/>
          <w:color w:val="0000FF"/>
          <w:sz w:val="24"/>
          <w:szCs w:val="24"/>
          <w:lang w:eastAsia="de-DE" w:bidi="en-US"/>
        </w:rPr>
        <w:t>et al</w:t>
      </w:r>
      <w:r w:rsidR="00E96EE6" w:rsidRPr="00484242">
        <w:rPr>
          <w:rFonts w:asciiTheme="majorBidi" w:eastAsia="Times New Roman" w:hAnsiTheme="majorBidi" w:cstheme="majorBidi"/>
          <w:noProof/>
          <w:snapToGrid w:val="0"/>
          <w:color w:val="0000FF"/>
          <w:sz w:val="24"/>
          <w:szCs w:val="24"/>
          <w:lang w:eastAsia="de-DE" w:bidi="en-US"/>
        </w:rPr>
        <w:t>., 2009</w:t>
      </w:r>
      <w:r w:rsidR="00E96EE6" w:rsidRPr="00E96EE6">
        <w:rPr>
          <w:rFonts w:ascii="Times New Roman" w:hAnsi="Times New Roman" w:cs="Times New Roman"/>
          <w:noProof/>
          <w:sz w:val="24"/>
          <w:szCs w:val="24"/>
        </w:rPr>
        <w:t>)</w:t>
      </w:r>
      <w:r w:rsidR="00E96EE6">
        <w:rPr>
          <w:rFonts w:ascii="Times New Roman" w:hAnsi="Times New Roman" w:cs="Times New Roman"/>
          <w:sz w:val="24"/>
          <w:szCs w:val="24"/>
        </w:rPr>
        <w:fldChar w:fldCharType="end"/>
      </w:r>
      <w:r w:rsidR="00E96EE6">
        <w:rPr>
          <w:rFonts w:ascii="Times New Roman" w:hAnsi="Times New Roman" w:cs="Times New Roman"/>
          <w:sz w:val="24"/>
          <w:szCs w:val="24"/>
        </w:rPr>
        <w:t>,</w:t>
      </w:r>
      <w:r w:rsidR="00484242">
        <w:rPr>
          <w:rFonts w:ascii="Times New Roman" w:hAnsi="Times New Roman" w:cs="Times New Roman"/>
          <w:sz w:val="24"/>
          <w:szCs w:val="24"/>
        </w:rPr>
        <w:t xml:space="preserve"> </w:t>
      </w:r>
      <w:r w:rsidR="00484242">
        <w:rPr>
          <w:rFonts w:ascii="Times New Roman" w:hAnsi="Times New Roman" w:cs="Times New Roman"/>
          <w:sz w:val="24"/>
          <w:szCs w:val="24"/>
        </w:rPr>
        <w:fldChar w:fldCharType="begin" w:fldLock="1"/>
      </w:r>
      <w:r w:rsidR="006E1E20">
        <w:rPr>
          <w:rFonts w:ascii="Times New Roman" w:hAnsi="Times New Roman" w:cs="Times New Roman"/>
          <w:sz w:val="24"/>
          <w:szCs w:val="24"/>
        </w:rPr>
        <w:instrText>ADDIN CSL_CITATION {"citationItems":[{"id":"ITEM-1","itemData":{"DOI":"10.1016/S0272-8842(03)00069-5","ISSN":"02728842","abstract":"Crystalline zinc oxide powders with various morphologies have been prepared by hydrothermal treatment of zinc acetate in pure water, KOH or ammonia aqueous solution. It was found that the selected solvents play a different role in controlling the morphologies of the obtained powders. The variation of morphology of the obtained ZnO powder with solvents mainly depends on the different zinc species and their environment during the hydrothermal processing. © 2003 Elsevier Ltd and Techna S.r.l. All rights reserved.","author":[{"dropping-particle":"","family":"Xu","given":"HaiYan","non-dropping-particle":"","parse-names":false,"suffix":""},{"dropping-particle":"","family":"Wang","given":"Hao","non-dropping-particle":"","parse-names":false,"suffix":""},{"dropping-particle":"","family":"Zhang","given":"YongCai","non-dropping-particle":"","parse-names":false,"suffix":""},{"dropping-particle":"","family":"He","given":"WenLiang","non-dropping-particle":"","parse-names":false,"suffix":""},{"dropping-particle":"","family":"Zhu","given":"ManKang","non-dropping-particle":"","parse-names":false,"suffix":""},{"dropping-particle":"","family":"Wang","given":"Bo","non-dropping-particle":"","parse-names":false,"suffix":""},{"dropping-particle":"","family":"Yan","given":"Hui","non-dropping-particle":"","parse-names":false,"suffix":""}],"container-title":"Ceramics International","id":"ITEM-1","issue":"1","issued":{"date-parts":[["2004"]]},"page":"93-97","title":"Hydrothermal synthesis of zinc oxide powders with controllable morphology","type":"article-journal","volume":"30"},"uris":["http://www.mendeley.com/documents/?uuid=1a08da70-c64b-4d5d-a3ca-1d3fa696640e"]}],"mendeley":{"formattedCitation":"(H. Xu et al., 2004)","plainTextFormattedCitation":"(H. Xu et al., 2004)","previouslyFormattedCitation":"(H. Xu et al., 2004)"},"properties":{"noteIndex":0},"schema":"https://github.com/citation-style-language/schema/raw/master/csl-citation.json"}</w:instrText>
      </w:r>
      <w:r w:rsidR="00484242">
        <w:rPr>
          <w:rFonts w:ascii="Times New Roman" w:hAnsi="Times New Roman" w:cs="Times New Roman"/>
          <w:sz w:val="24"/>
          <w:szCs w:val="24"/>
        </w:rPr>
        <w:fldChar w:fldCharType="separate"/>
      </w:r>
      <w:r w:rsidR="00484242" w:rsidRPr="00484242">
        <w:rPr>
          <w:rFonts w:ascii="Times New Roman" w:hAnsi="Times New Roman" w:cs="Times New Roman"/>
          <w:noProof/>
          <w:sz w:val="24"/>
          <w:szCs w:val="24"/>
        </w:rPr>
        <w:t>(</w:t>
      </w:r>
      <w:r w:rsidR="00484242" w:rsidRPr="00484242">
        <w:rPr>
          <w:rFonts w:asciiTheme="majorBidi" w:eastAsia="Times New Roman" w:hAnsiTheme="majorBidi" w:cstheme="majorBidi"/>
          <w:noProof/>
          <w:snapToGrid w:val="0"/>
          <w:color w:val="0000FF"/>
          <w:sz w:val="24"/>
          <w:szCs w:val="24"/>
          <w:lang w:eastAsia="de-DE" w:bidi="en-US"/>
        </w:rPr>
        <w:t xml:space="preserve">H. Xu </w:t>
      </w:r>
      <w:r w:rsidR="005C621B" w:rsidRPr="005C621B">
        <w:rPr>
          <w:rFonts w:asciiTheme="majorBidi" w:eastAsia="Times New Roman" w:hAnsiTheme="majorBidi" w:cstheme="majorBidi"/>
          <w:i/>
          <w:noProof/>
          <w:snapToGrid w:val="0"/>
          <w:color w:val="0000FF"/>
          <w:sz w:val="24"/>
          <w:szCs w:val="24"/>
          <w:lang w:eastAsia="de-DE" w:bidi="en-US"/>
        </w:rPr>
        <w:t>et al</w:t>
      </w:r>
      <w:r w:rsidR="00484242" w:rsidRPr="00484242">
        <w:rPr>
          <w:rFonts w:asciiTheme="majorBidi" w:eastAsia="Times New Roman" w:hAnsiTheme="majorBidi" w:cstheme="majorBidi"/>
          <w:noProof/>
          <w:snapToGrid w:val="0"/>
          <w:color w:val="0000FF"/>
          <w:sz w:val="24"/>
          <w:szCs w:val="24"/>
          <w:lang w:eastAsia="de-DE" w:bidi="en-US"/>
        </w:rPr>
        <w:t>., 2004</w:t>
      </w:r>
      <w:r w:rsidR="00484242" w:rsidRPr="00484242">
        <w:rPr>
          <w:rFonts w:ascii="Times New Roman" w:hAnsi="Times New Roman" w:cs="Times New Roman"/>
          <w:noProof/>
          <w:sz w:val="24"/>
          <w:szCs w:val="24"/>
        </w:rPr>
        <w:t>)</w:t>
      </w:r>
      <w:r w:rsidR="00484242">
        <w:rPr>
          <w:rFonts w:ascii="Times New Roman" w:hAnsi="Times New Roman" w:cs="Times New Roman"/>
          <w:sz w:val="24"/>
          <w:szCs w:val="24"/>
        </w:rPr>
        <w:fldChar w:fldCharType="end"/>
      </w:r>
      <w:r w:rsidR="00B81507" w:rsidRPr="00B81507">
        <w:rPr>
          <w:rFonts w:ascii="Times New Roman" w:hAnsi="Times New Roman" w:cs="Times New Roman"/>
          <w:sz w:val="24"/>
          <w:szCs w:val="24"/>
        </w:rPr>
        <w:t>. At present, many industries for the manufacture of ZnO nanoparticles use homogeneous precipitation methods. However, there is a simpler method with cheaper raw materials needed, namely the direct deposition method. The direct precipitation method has several advantages, namely it can produce better particle size and morphology, finely dispersed active substances, and easy control of particle size as desired.</w:t>
      </w:r>
    </w:p>
    <w:p w14:paraId="2B18A2A4" w14:textId="47487EFE" w:rsidR="001D79CF" w:rsidRDefault="0039111C" w:rsidP="00313019">
      <w:pPr>
        <w:tabs>
          <w:tab w:val="left" w:pos="709"/>
        </w:tabs>
        <w:bidi w:val="0"/>
        <w:spacing w:after="0"/>
        <w:jc w:val="both"/>
        <w:rPr>
          <w:rFonts w:ascii="Times New Roman" w:hAnsi="Times New Roman" w:cs="Times New Roman"/>
          <w:sz w:val="24"/>
          <w:szCs w:val="24"/>
        </w:rPr>
      </w:pPr>
      <w:r>
        <w:rPr>
          <w:rFonts w:ascii="Times New Roman" w:hAnsi="Times New Roman" w:cs="Times New Roman"/>
          <w:sz w:val="24"/>
          <w:szCs w:val="24"/>
        </w:rPr>
        <w:tab/>
      </w:r>
      <w:r w:rsidRPr="0039111C">
        <w:rPr>
          <w:rFonts w:ascii="Times New Roman" w:hAnsi="Times New Roman" w:cs="Times New Roman"/>
          <w:sz w:val="24"/>
          <w:szCs w:val="24"/>
        </w:rPr>
        <w:t xml:space="preserve">Various researchers have proposed several methods to prepare ZnO nanoparticles using direct precipitation methods, such as adding surfactants </w:t>
      </w:r>
      <w:r w:rsidR="009B5816">
        <w:rPr>
          <w:rFonts w:ascii="Times New Roman" w:hAnsi="Times New Roman" w:cs="Times New Roman"/>
          <w:sz w:val="24"/>
          <w:szCs w:val="24"/>
        </w:rPr>
        <w:fldChar w:fldCharType="begin" w:fldLock="1"/>
      </w:r>
      <w:r w:rsidR="009B5816">
        <w:rPr>
          <w:rFonts w:ascii="Times New Roman" w:hAnsi="Times New Roman" w:cs="Times New Roman"/>
          <w:sz w:val="24"/>
          <w:szCs w:val="24"/>
        </w:rPr>
        <w:instrText xml:space="preserve">ADDIN CSL_CITATION {"citationItems":[{"id":"ITEM-1","itemData":{"DOI":"10.1016/j.jeurceramsoc.2009.06.010","ISSN":"09552219","abstract":"Zinc oxide nanoparticles were produced by aqueous precipitation in mild hydrothermal conditions (90 °C). Well crystallized regular roundish particles were obtained, with a very narrow size distribution. The influence of soft templates (organic species) to control size and size distribution in the final product was investigated. No effect was observed with polyvinylpyrrolidone (PVP Mw 8000 and 40,000), (d-)fructose and hydroxypropylmethylcellulose (HPMC). A significant decrease of the particle size towards 100 nm, while conserving a very narrow size distribution was observed for poly(acrylic acid) (PAA Mw 2000), Dispex A40 (commercial PAA from CIBA Mw </w:instrText>
      </w:r>
      <w:r w:rsidR="009B5816">
        <w:rPr>
          <w:rFonts w:ascii="Cambria Math" w:hAnsi="Cambria Math" w:cs="Cambria Math"/>
          <w:sz w:val="24"/>
          <w:szCs w:val="24"/>
        </w:rPr>
        <w:instrText>∼</w:instrText>
      </w:r>
      <w:r w:rsidR="009B5816">
        <w:rPr>
          <w:rFonts w:ascii="Times New Roman" w:hAnsi="Times New Roman" w:cs="Times New Roman"/>
          <w:sz w:val="24"/>
          <w:szCs w:val="24"/>
        </w:rPr>
        <w:instrText>10,000), and sodium dodecylsulfate (SDS). The influence of the pH was also investigated with PAA. By increasing the pH from slightly acidic to basic conditions, the morphology was spectacularly modified from roundish nanoparticles to micronic branched flower-like particles, with an elongated primary crystal morphology. © 2009 Elsevier Ltd. All rights reserved.","author":[{"dropping-particle":"","family":"Aimable","given":"Anne","non-dropping-particle":"","parse-names":false,"suffix":""},{"dropping-particle":"","family":"Buscaglia","given":"Maria Teresa","non-dropping-particle":"","parse-names":false,"suffix":""},{"dropping-particle":"","family":"Buscaglia","given":"Vincenzo","non-dropping-particle":"","parse-names":false,"suffix":""},{"dropping-particle":"","family":"Bowen","given":"Paul","non-dropping-particle":"","parse-names":false,"suffix":""}],"container-title":"Journal of the European Ceramic Society","id":"ITEM-1","issue":"2","issued":{"date-parts":[["2010"]]},"page":"591-598","title":"Polymer-assisted precipitation of ZnO nanoparticles with narrow particle size distribution","type":"article-journal","volume":"30"},"uris":["http://www.mendeley.com/documents/?uuid=66427682-1c20-4d60-b11a-1033da3774ee"]}],"mendeley":{"formattedCitation":"(Aimable et al., 2010)","plainTextFormattedCitation":"(Aimable et al., 2010)","previouslyFormattedCitation":"(Aimable et al., 2010)"},"properties":{"noteIndex":0},"schema":"https://github.com/citation-style-language/schema/raw/master/csl-citation.json"}</w:instrText>
      </w:r>
      <w:r w:rsidR="009B5816">
        <w:rPr>
          <w:rFonts w:ascii="Times New Roman" w:hAnsi="Times New Roman" w:cs="Times New Roman"/>
          <w:sz w:val="24"/>
          <w:szCs w:val="24"/>
        </w:rPr>
        <w:fldChar w:fldCharType="separate"/>
      </w:r>
      <w:r w:rsidR="009B5816" w:rsidRPr="009B5816">
        <w:rPr>
          <w:rFonts w:ascii="Times New Roman" w:hAnsi="Times New Roman" w:cs="Times New Roman"/>
          <w:noProof/>
          <w:sz w:val="24"/>
          <w:szCs w:val="24"/>
        </w:rPr>
        <w:t>(</w:t>
      </w:r>
      <w:r w:rsidR="009B5816" w:rsidRPr="00484242">
        <w:rPr>
          <w:rFonts w:asciiTheme="majorBidi" w:eastAsia="Times New Roman" w:hAnsiTheme="majorBidi" w:cstheme="majorBidi"/>
          <w:noProof/>
          <w:snapToGrid w:val="0"/>
          <w:color w:val="0000FF"/>
          <w:sz w:val="24"/>
          <w:szCs w:val="24"/>
          <w:lang w:eastAsia="de-DE" w:bidi="en-US"/>
        </w:rPr>
        <w:t xml:space="preserve">Aimable </w:t>
      </w:r>
      <w:r w:rsidR="005C621B" w:rsidRPr="005C621B">
        <w:rPr>
          <w:rFonts w:asciiTheme="majorBidi" w:eastAsia="Times New Roman" w:hAnsiTheme="majorBidi" w:cstheme="majorBidi"/>
          <w:i/>
          <w:noProof/>
          <w:snapToGrid w:val="0"/>
          <w:color w:val="0000FF"/>
          <w:sz w:val="24"/>
          <w:szCs w:val="24"/>
          <w:lang w:eastAsia="de-DE" w:bidi="en-US"/>
        </w:rPr>
        <w:t>et al</w:t>
      </w:r>
      <w:r w:rsidR="009B5816" w:rsidRPr="00484242">
        <w:rPr>
          <w:rFonts w:asciiTheme="majorBidi" w:eastAsia="Times New Roman" w:hAnsiTheme="majorBidi" w:cstheme="majorBidi"/>
          <w:noProof/>
          <w:snapToGrid w:val="0"/>
          <w:color w:val="0000FF"/>
          <w:sz w:val="24"/>
          <w:szCs w:val="24"/>
          <w:lang w:eastAsia="de-DE" w:bidi="en-US"/>
        </w:rPr>
        <w:t>., 2010</w:t>
      </w:r>
      <w:r w:rsidR="009B5816" w:rsidRPr="00484242">
        <w:rPr>
          <w:rFonts w:asciiTheme="majorBidi" w:eastAsia="Times New Roman" w:hAnsiTheme="majorBidi" w:cstheme="majorBidi"/>
          <w:noProof/>
          <w:snapToGrid w:val="0"/>
          <w:sz w:val="24"/>
          <w:szCs w:val="24"/>
          <w:lang w:eastAsia="de-DE" w:bidi="en-US"/>
        </w:rPr>
        <w:t>)</w:t>
      </w:r>
      <w:r w:rsidR="009B5816">
        <w:rPr>
          <w:rFonts w:ascii="Times New Roman" w:hAnsi="Times New Roman" w:cs="Times New Roman"/>
          <w:sz w:val="24"/>
          <w:szCs w:val="24"/>
        </w:rPr>
        <w:fldChar w:fldCharType="end"/>
      </w:r>
      <w:r w:rsidRPr="0039111C">
        <w:rPr>
          <w:rFonts w:ascii="Times New Roman" w:hAnsi="Times New Roman" w:cs="Times New Roman"/>
          <w:sz w:val="24"/>
          <w:szCs w:val="24"/>
        </w:rPr>
        <w:t xml:space="preserve"> or using ultrasound fields. Hong </w:t>
      </w:r>
      <w:r w:rsidR="005C621B" w:rsidRPr="005C621B">
        <w:rPr>
          <w:rFonts w:ascii="Times New Roman" w:hAnsi="Times New Roman" w:cs="Times New Roman"/>
          <w:i/>
          <w:sz w:val="24"/>
          <w:szCs w:val="24"/>
        </w:rPr>
        <w:t>et al</w:t>
      </w:r>
      <w:r w:rsidR="00490363">
        <w:rPr>
          <w:rFonts w:ascii="Times New Roman" w:hAnsi="Times New Roman" w:cs="Times New Roman"/>
          <w:sz w:val="24"/>
          <w:szCs w:val="24"/>
        </w:rPr>
        <w:t>.</w:t>
      </w:r>
      <w:r w:rsidR="00332384">
        <w:rPr>
          <w:rFonts w:ascii="Times New Roman" w:hAnsi="Times New Roman" w:cs="Times New Roman"/>
          <w:sz w:val="24"/>
          <w:szCs w:val="24"/>
        </w:rPr>
        <w:t xml:space="preserve"> </w:t>
      </w:r>
      <w:r w:rsidR="00313019" w:rsidRPr="00313019">
        <w:rPr>
          <w:rFonts w:ascii="Times New Roman" w:hAnsi="Times New Roman" w:cs="Times New Roman"/>
          <w:sz w:val="24"/>
          <w:szCs w:val="24"/>
        </w:rPr>
        <w:t>described how to synthesize ZnO nanoparticles by monodispersion direct precipitation method using a diameter of 30 nm.</w:t>
      </w:r>
      <w:r w:rsidR="00313019">
        <w:rPr>
          <w:rFonts w:ascii="Times New Roman" w:hAnsi="Times New Roman" w:cs="Times New Roman"/>
          <w:sz w:val="24"/>
          <w:szCs w:val="24"/>
        </w:rPr>
        <w:t xml:space="preserve"> </w:t>
      </w:r>
      <w:r w:rsidRPr="0039111C">
        <w:rPr>
          <w:rFonts w:ascii="Times New Roman" w:hAnsi="Times New Roman" w:cs="Times New Roman"/>
          <w:sz w:val="24"/>
          <w:szCs w:val="24"/>
        </w:rPr>
        <w:t>ZnAC</w:t>
      </w:r>
      <w:r w:rsidRPr="00C71313">
        <w:rPr>
          <w:rFonts w:ascii="Times New Roman" w:hAnsi="Times New Roman" w:cs="Times New Roman"/>
          <w:sz w:val="24"/>
          <w:szCs w:val="24"/>
          <w:vertAlign w:val="subscript"/>
        </w:rPr>
        <w:t>2</w:t>
      </w:r>
      <w:r w:rsidR="00C71313">
        <w:rPr>
          <w:rFonts w:ascii="Times New Roman" w:hAnsi="Times New Roman" w:cs="Times New Roman"/>
          <w:sz w:val="24"/>
          <w:szCs w:val="24"/>
        </w:rPr>
        <w:t>.</w:t>
      </w:r>
      <w:r w:rsidRPr="0039111C">
        <w:rPr>
          <w:rFonts w:ascii="Times New Roman" w:hAnsi="Times New Roman" w:cs="Times New Roman"/>
          <w:sz w:val="24"/>
          <w:szCs w:val="24"/>
        </w:rPr>
        <w:t>2H</w:t>
      </w:r>
      <w:r w:rsidRPr="00C71313">
        <w:rPr>
          <w:rFonts w:ascii="Times New Roman" w:hAnsi="Times New Roman" w:cs="Times New Roman"/>
          <w:sz w:val="24"/>
          <w:szCs w:val="24"/>
          <w:vertAlign w:val="subscript"/>
        </w:rPr>
        <w:t>2</w:t>
      </w:r>
      <w:r w:rsidRPr="0039111C">
        <w:rPr>
          <w:rFonts w:ascii="Times New Roman" w:hAnsi="Times New Roman" w:cs="Times New Roman"/>
          <w:sz w:val="24"/>
          <w:szCs w:val="24"/>
        </w:rPr>
        <w:t>O and (NH</w:t>
      </w:r>
      <w:r w:rsidRPr="00C71313">
        <w:rPr>
          <w:rFonts w:ascii="Times New Roman" w:hAnsi="Times New Roman" w:cs="Times New Roman"/>
          <w:sz w:val="24"/>
          <w:szCs w:val="24"/>
          <w:vertAlign w:val="subscript"/>
        </w:rPr>
        <w:t>4</w:t>
      </w:r>
      <w:r w:rsidRPr="0039111C">
        <w:rPr>
          <w:rFonts w:ascii="Times New Roman" w:hAnsi="Times New Roman" w:cs="Times New Roman"/>
          <w:sz w:val="24"/>
          <w:szCs w:val="24"/>
        </w:rPr>
        <w:t>)</w:t>
      </w:r>
      <w:r w:rsidRPr="00C71313">
        <w:rPr>
          <w:rFonts w:ascii="Times New Roman" w:hAnsi="Times New Roman" w:cs="Times New Roman"/>
          <w:sz w:val="24"/>
          <w:szCs w:val="24"/>
          <w:vertAlign w:val="subscript"/>
        </w:rPr>
        <w:t>2</w:t>
      </w:r>
      <w:r w:rsidRPr="0039111C">
        <w:rPr>
          <w:rFonts w:ascii="Times New Roman" w:hAnsi="Times New Roman" w:cs="Times New Roman"/>
          <w:sz w:val="24"/>
          <w:szCs w:val="24"/>
        </w:rPr>
        <w:t>CO</w:t>
      </w:r>
      <w:r w:rsidRPr="00C71313">
        <w:rPr>
          <w:rFonts w:ascii="Times New Roman" w:hAnsi="Times New Roman" w:cs="Times New Roman"/>
          <w:sz w:val="24"/>
          <w:szCs w:val="24"/>
          <w:vertAlign w:val="subscript"/>
        </w:rPr>
        <w:t>3</w:t>
      </w:r>
      <w:r w:rsidRPr="0039111C">
        <w:rPr>
          <w:rFonts w:ascii="Times New Roman" w:hAnsi="Times New Roman" w:cs="Times New Roman"/>
          <w:sz w:val="24"/>
          <w:szCs w:val="24"/>
        </w:rPr>
        <w:t xml:space="preserve"> were slowly dripped into a vigorously stirred polyethylene glycol (PEG) solution, while surface modification of the synthesized ZnO nanoparticles was carried out by capping with oleic acid and SiO</w:t>
      </w:r>
      <w:r w:rsidRPr="00C71313">
        <w:rPr>
          <w:rFonts w:ascii="Times New Roman" w:hAnsi="Times New Roman" w:cs="Times New Roman"/>
          <w:sz w:val="24"/>
          <w:szCs w:val="24"/>
          <w:vertAlign w:val="subscript"/>
        </w:rPr>
        <w:t>2</w:t>
      </w:r>
      <w:r w:rsidR="009B5816">
        <w:rPr>
          <w:rFonts w:ascii="Times New Roman" w:hAnsi="Times New Roman" w:cs="Times New Roman"/>
          <w:sz w:val="24"/>
          <w:szCs w:val="24"/>
          <w:vertAlign w:val="subscript"/>
        </w:rPr>
        <w:t xml:space="preserve"> </w:t>
      </w:r>
      <w:r w:rsidR="009B5816">
        <w:rPr>
          <w:rFonts w:ascii="Times New Roman" w:hAnsi="Times New Roman" w:cs="Times New Roman"/>
          <w:sz w:val="24"/>
          <w:szCs w:val="24"/>
          <w:vertAlign w:val="subscript"/>
        </w:rPr>
        <w:fldChar w:fldCharType="begin" w:fldLock="1"/>
      </w:r>
      <w:r w:rsidR="00484242">
        <w:rPr>
          <w:rFonts w:ascii="Times New Roman" w:hAnsi="Times New Roman" w:cs="Times New Roman"/>
          <w:sz w:val="24"/>
          <w:szCs w:val="24"/>
          <w:vertAlign w:val="subscript"/>
        </w:rPr>
        <w:instrText>ADDIN CSL_CITATION {"citationItems":[{"id":"ITEM-1","itemData":{"DOI":"10.1016/j.cej.2006.03.003","ISSN":"13858947","abstract":"ZnO precursor was prepared by direct precipitation from zinc acetate and ammonium carbonate. ZnO nanoparticles were synthesized by calcination of the precursor at 450 °C for 3 h and the calcination after the heterogeneous azeotropic distillation of the precursor, respectively. The synthesized ZnO nanoparticles were characterized by FT-IR, XRD and TEM. It is concluded that the heterogeneous azeotropic distillation of the precursor effectively reduced the formation of hard agglomerates. The surface modification of synthesized ZnO nanoparticles was conducted by capping with oleic acid, and the existence of organic layer can be confirmed by the FT-IR spectra. The lipophilic degree of surface modified ZnO nanoparticles was measured. The ZnO nanoparticle surface was also modified by SiO2 coating. The FT-IR spectrum and XPS clearly showed the formation of an interfacial chemical bond between ZnO and SiO2. In addition, photocatalytic degradation of methyl orange in aqueous solution was performed using ZnO nanoparticles or ZnO/SiO2 nanoparticles as photocatalyst, respectively. The results showed that the ZnO/SiO2 nanoparticles have reduced catalytic activity than that of ZnO nanoparticles. © 2006 Elsevier B.V. All rights reserved.","author":[{"dropping-particle":"","family":"Hong","given":"Ruoyu","non-dropping-particle":"","parse-names":false,"suffix":""},{"dropping-particle":"","family":"Pan","given":"Tingting","non-dropping-particle":"","parse-names":false,"suffix":""},{"dropping-particle":"","family":"Qian","given":"Jianzhong","non-dropping-particle":"","parse-names":false,"suffix":""},{"dropping-particle":"","family":"Li","given":"Hongzhong","non-dropping-particle":"","parse-names":false,"suffix":""}],"container-title":"Chemical Engineering Journal","id":"ITEM-1","issue":"2-3","issued":{"date-parts":[["2006"]]},"page":"71-81","title":"Synthesis and surface modification of ZnO nanoparticles","type":"article-journal","volume":"119"},"uris":["http://www.mendeley.com/documents/?uuid=eba9ba35-09b4-45f3-90b2-46a9cd99d848"]}],"mendeley":{"formattedCitation":"(Hong et al., 2006)","plainTextFormattedCitation":"(Hong et al., 2006)","previouslyFormattedCitation":"(Hong et al., 2006)"},"properties":{"noteIndex":0},"schema":"https://github.com/citation-style-language/schema/raw/master/csl-citation.json"}</w:instrText>
      </w:r>
      <w:r w:rsidR="009B5816">
        <w:rPr>
          <w:rFonts w:ascii="Times New Roman" w:hAnsi="Times New Roman" w:cs="Times New Roman"/>
          <w:sz w:val="24"/>
          <w:szCs w:val="24"/>
          <w:vertAlign w:val="subscript"/>
        </w:rPr>
        <w:fldChar w:fldCharType="separate"/>
      </w:r>
      <w:r w:rsidR="009B5816" w:rsidRPr="009B5816">
        <w:rPr>
          <w:rFonts w:ascii="Times New Roman" w:hAnsi="Times New Roman" w:cs="Times New Roman"/>
          <w:noProof/>
          <w:sz w:val="24"/>
          <w:szCs w:val="24"/>
        </w:rPr>
        <w:t>(</w:t>
      </w:r>
      <w:r w:rsidR="009B5816" w:rsidRPr="00484242">
        <w:rPr>
          <w:rFonts w:asciiTheme="majorBidi" w:eastAsia="Times New Roman" w:hAnsiTheme="majorBidi" w:cstheme="majorBidi"/>
          <w:noProof/>
          <w:snapToGrid w:val="0"/>
          <w:color w:val="0000FF"/>
          <w:sz w:val="24"/>
          <w:szCs w:val="24"/>
          <w:lang w:eastAsia="de-DE" w:bidi="en-US"/>
        </w:rPr>
        <w:t xml:space="preserve">Hong </w:t>
      </w:r>
      <w:r w:rsidR="005C621B" w:rsidRPr="005C621B">
        <w:rPr>
          <w:rFonts w:asciiTheme="majorBidi" w:eastAsia="Times New Roman" w:hAnsiTheme="majorBidi" w:cstheme="majorBidi"/>
          <w:i/>
          <w:noProof/>
          <w:snapToGrid w:val="0"/>
          <w:color w:val="0000FF"/>
          <w:sz w:val="24"/>
          <w:szCs w:val="24"/>
          <w:lang w:eastAsia="de-DE" w:bidi="en-US"/>
        </w:rPr>
        <w:t>et al</w:t>
      </w:r>
      <w:r w:rsidR="009B5816" w:rsidRPr="00484242">
        <w:rPr>
          <w:rFonts w:asciiTheme="majorBidi" w:eastAsia="Times New Roman" w:hAnsiTheme="majorBidi" w:cstheme="majorBidi"/>
          <w:noProof/>
          <w:snapToGrid w:val="0"/>
          <w:color w:val="0000FF"/>
          <w:sz w:val="24"/>
          <w:szCs w:val="24"/>
          <w:lang w:eastAsia="de-DE" w:bidi="en-US"/>
        </w:rPr>
        <w:t>., 2006</w:t>
      </w:r>
      <w:r w:rsidR="009B5816" w:rsidRPr="009B5816">
        <w:rPr>
          <w:rFonts w:ascii="Times New Roman" w:hAnsi="Times New Roman" w:cs="Times New Roman"/>
          <w:noProof/>
          <w:sz w:val="24"/>
          <w:szCs w:val="24"/>
        </w:rPr>
        <w:t>)</w:t>
      </w:r>
      <w:r w:rsidR="009B5816">
        <w:rPr>
          <w:rFonts w:ascii="Times New Roman" w:hAnsi="Times New Roman" w:cs="Times New Roman"/>
          <w:sz w:val="24"/>
          <w:szCs w:val="24"/>
          <w:vertAlign w:val="subscript"/>
        </w:rPr>
        <w:fldChar w:fldCharType="end"/>
      </w:r>
      <w:r w:rsidRPr="0039111C">
        <w:rPr>
          <w:rFonts w:ascii="Times New Roman" w:hAnsi="Times New Roman" w:cs="Times New Roman"/>
          <w:sz w:val="24"/>
          <w:szCs w:val="24"/>
        </w:rPr>
        <w:t xml:space="preserve">. Siqingaowa </w:t>
      </w:r>
      <w:r w:rsidR="005C621B" w:rsidRPr="005C621B">
        <w:rPr>
          <w:rFonts w:ascii="Times New Roman" w:hAnsi="Times New Roman" w:cs="Times New Roman"/>
          <w:i/>
          <w:sz w:val="24"/>
          <w:szCs w:val="24"/>
        </w:rPr>
        <w:t>et al</w:t>
      </w:r>
      <w:r w:rsidR="00490363">
        <w:rPr>
          <w:rFonts w:ascii="Times New Roman" w:hAnsi="Times New Roman" w:cs="Times New Roman"/>
          <w:sz w:val="24"/>
          <w:szCs w:val="24"/>
        </w:rPr>
        <w:t>.</w:t>
      </w:r>
      <w:r w:rsidRPr="0039111C">
        <w:rPr>
          <w:rFonts w:ascii="Times New Roman" w:hAnsi="Times New Roman" w:cs="Times New Roman"/>
          <w:sz w:val="24"/>
          <w:szCs w:val="24"/>
        </w:rPr>
        <w:t xml:space="preserve"> prepared ZnO nanoparticles with ZnCl</w:t>
      </w:r>
      <w:r w:rsidRPr="00C71313">
        <w:rPr>
          <w:rFonts w:ascii="Times New Roman" w:hAnsi="Times New Roman" w:cs="Times New Roman"/>
          <w:sz w:val="24"/>
          <w:szCs w:val="24"/>
          <w:vertAlign w:val="subscript"/>
        </w:rPr>
        <w:t>2</w:t>
      </w:r>
      <w:r w:rsidR="00C71313">
        <w:rPr>
          <w:rFonts w:ascii="Times New Roman" w:hAnsi="Times New Roman" w:cs="Times New Roman"/>
          <w:sz w:val="24"/>
          <w:szCs w:val="24"/>
        </w:rPr>
        <w:t>.</w:t>
      </w:r>
      <w:r w:rsidRPr="0039111C">
        <w:rPr>
          <w:rFonts w:ascii="Times New Roman" w:hAnsi="Times New Roman" w:cs="Times New Roman"/>
          <w:sz w:val="24"/>
          <w:szCs w:val="24"/>
        </w:rPr>
        <w:t>2H</w:t>
      </w:r>
      <w:r w:rsidRPr="00C71313">
        <w:rPr>
          <w:rFonts w:ascii="Times New Roman" w:hAnsi="Times New Roman" w:cs="Times New Roman"/>
          <w:sz w:val="24"/>
          <w:szCs w:val="24"/>
          <w:vertAlign w:val="subscript"/>
        </w:rPr>
        <w:t>2</w:t>
      </w:r>
      <w:r w:rsidRPr="0039111C">
        <w:rPr>
          <w:rFonts w:ascii="Times New Roman" w:hAnsi="Times New Roman" w:cs="Times New Roman"/>
          <w:sz w:val="24"/>
          <w:szCs w:val="24"/>
        </w:rPr>
        <w:t xml:space="preserve">O and </w:t>
      </w:r>
      <w:r w:rsidR="00C71313" w:rsidRPr="0039111C">
        <w:rPr>
          <w:rFonts w:ascii="Times New Roman" w:hAnsi="Times New Roman" w:cs="Times New Roman"/>
          <w:sz w:val="24"/>
          <w:szCs w:val="24"/>
        </w:rPr>
        <w:t>(NH</w:t>
      </w:r>
      <w:r w:rsidR="00C71313" w:rsidRPr="00C71313">
        <w:rPr>
          <w:rFonts w:ascii="Times New Roman" w:hAnsi="Times New Roman" w:cs="Times New Roman"/>
          <w:sz w:val="24"/>
          <w:szCs w:val="24"/>
          <w:vertAlign w:val="subscript"/>
        </w:rPr>
        <w:t>4</w:t>
      </w:r>
      <w:r w:rsidR="00C71313" w:rsidRPr="0039111C">
        <w:rPr>
          <w:rFonts w:ascii="Times New Roman" w:hAnsi="Times New Roman" w:cs="Times New Roman"/>
          <w:sz w:val="24"/>
          <w:szCs w:val="24"/>
        </w:rPr>
        <w:t>)</w:t>
      </w:r>
      <w:r w:rsidR="00C71313" w:rsidRPr="00C71313">
        <w:rPr>
          <w:rFonts w:ascii="Times New Roman" w:hAnsi="Times New Roman" w:cs="Times New Roman"/>
          <w:sz w:val="24"/>
          <w:szCs w:val="24"/>
          <w:vertAlign w:val="subscript"/>
        </w:rPr>
        <w:t>2</w:t>
      </w:r>
      <w:r w:rsidR="00C71313" w:rsidRPr="0039111C">
        <w:rPr>
          <w:rFonts w:ascii="Times New Roman" w:hAnsi="Times New Roman" w:cs="Times New Roman"/>
          <w:sz w:val="24"/>
          <w:szCs w:val="24"/>
        </w:rPr>
        <w:t>CO</w:t>
      </w:r>
      <w:r w:rsidR="00C71313" w:rsidRPr="00C71313">
        <w:rPr>
          <w:rFonts w:ascii="Times New Roman" w:hAnsi="Times New Roman" w:cs="Times New Roman"/>
          <w:sz w:val="24"/>
          <w:szCs w:val="24"/>
          <w:vertAlign w:val="subscript"/>
        </w:rPr>
        <w:t>3</w:t>
      </w:r>
      <w:r w:rsidRPr="0039111C">
        <w:rPr>
          <w:rFonts w:ascii="Times New Roman" w:hAnsi="Times New Roman" w:cs="Times New Roman"/>
          <w:sz w:val="24"/>
          <w:szCs w:val="24"/>
        </w:rPr>
        <w:t xml:space="preserve"> as raw materials through the direct precipitation method with the help of an ultrasonic field, resulting in an average grain diameter of 12 nm</w:t>
      </w:r>
      <w:r w:rsidR="006E1E20">
        <w:rPr>
          <w:rFonts w:ascii="Times New Roman" w:hAnsi="Times New Roman" w:cs="Times New Roman"/>
          <w:sz w:val="24"/>
          <w:szCs w:val="24"/>
        </w:rPr>
        <w:t xml:space="preserve"> </w:t>
      </w:r>
      <w:r w:rsidR="006E1E20">
        <w:rPr>
          <w:rFonts w:ascii="Times New Roman" w:hAnsi="Times New Roman" w:cs="Times New Roman"/>
          <w:sz w:val="24"/>
          <w:szCs w:val="24"/>
        </w:rPr>
        <w:fldChar w:fldCharType="begin" w:fldLock="1"/>
      </w:r>
      <w:r w:rsidR="000257CB">
        <w:rPr>
          <w:rFonts w:ascii="Times New Roman" w:hAnsi="Times New Roman" w:cs="Times New Roman"/>
          <w:sz w:val="24"/>
          <w:szCs w:val="24"/>
        </w:rPr>
        <w:instrText>ADDIN CSL_CITATION {"citationItems":[{"id":"ITEM-1","itemData":{"DOI":"10.1007/s11458-006-0036-7","ISSN":"16733495","abstract":"Nanocrystalline ZnO was prepared with ZnCl2•2H2O and (NH4)2CO3 as raw materials by direct precipitation method. The precursor was proved to be [Zn5(OH) 6(CO3)2] by TG-DTG-DTA and IR analysis. This precursor was calcined at 300°C for 1, 2 and 3 hours respectively, and then the nanocrystalline ZnO of different grain size were obtained. The nanocrystalline ZnO was characterized using X-ray diffraction (XRD), TEM and Brunner-Emmett-Teller method (BET). Experimental results for nanocrystalline ZnO showed that the minimum size was about 8nm, the maximum was about 15 nm and the mean grain size was 12 nm, the surface area was 80.56 m2/g and the purity was 99.9% when the precursor was calcined at 300°C for 2 h. © Higher Education Press 2006.","author":[{"dropping-particle":"","family":"Siqingaowa","given":"","non-dropping-particle":"","parse-names":false,"suffix":""},{"dropping-particle":"","family":"Zhaorigetu","given":"","non-dropping-particle":"","parse-names":false,"suffix":""},{"dropping-particle":"","family":"Yao","given":"Hongxia","non-dropping-particle":"","parse-names":false,"suffix":""},{"dropping-particle":"","family":"Garidi","given":"","non-dropping-particle":"","parse-names":false,"suffix":""}],"container-title":"Frontiers of Chemistry in China","id":"ITEM-1","issue":"3","issued":{"date-parts":[["2006"]]},"page":"277-280","title":"Preparation and characterization of nanocrystalline ZnO by direct precipitation method","type":"article-journal","volume":"1"},"uris":["http://www.mendeley.com/documents/?uuid=2e64dcd0-ee4a-42fe-b9f0-18a24b7f4988"]}],"mendeley":{"formattedCitation":"(Siqingaowa et al., 2006)","plainTextFormattedCitation":"(Siqingaowa et al., 2006)","previouslyFormattedCitation":"(Siqingaowa et al., 2006)"},"properties":{"noteIndex":0},"schema":"https://github.com/citation-style-language/schema/raw/master/csl-citation.json"}</w:instrText>
      </w:r>
      <w:r w:rsidR="006E1E20">
        <w:rPr>
          <w:rFonts w:ascii="Times New Roman" w:hAnsi="Times New Roman" w:cs="Times New Roman"/>
          <w:sz w:val="24"/>
          <w:szCs w:val="24"/>
        </w:rPr>
        <w:fldChar w:fldCharType="separate"/>
      </w:r>
      <w:r w:rsidR="006E1E20" w:rsidRPr="006E1E20">
        <w:rPr>
          <w:rFonts w:ascii="Times New Roman" w:hAnsi="Times New Roman" w:cs="Times New Roman"/>
          <w:noProof/>
          <w:sz w:val="24"/>
          <w:szCs w:val="24"/>
        </w:rPr>
        <w:t>(</w:t>
      </w:r>
      <w:r w:rsidR="006E1E20" w:rsidRPr="006E1E20">
        <w:rPr>
          <w:rFonts w:asciiTheme="majorBidi" w:eastAsia="Times New Roman" w:hAnsiTheme="majorBidi" w:cstheme="majorBidi"/>
          <w:noProof/>
          <w:snapToGrid w:val="0"/>
          <w:color w:val="0000FF"/>
          <w:sz w:val="24"/>
          <w:szCs w:val="24"/>
          <w:lang w:eastAsia="de-DE" w:bidi="en-US"/>
        </w:rPr>
        <w:t xml:space="preserve">Siqingaowa </w:t>
      </w:r>
      <w:r w:rsidR="005C621B" w:rsidRPr="005C621B">
        <w:rPr>
          <w:rFonts w:asciiTheme="majorBidi" w:eastAsia="Times New Roman" w:hAnsiTheme="majorBidi" w:cstheme="majorBidi"/>
          <w:i/>
          <w:noProof/>
          <w:snapToGrid w:val="0"/>
          <w:color w:val="0000FF"/>
          <w:sz w:val="24"/>
          <w:szCs w:val="24"/>
          <w:lang w:eastAsia="de-DE" w:bidi="en-US"/>
        </w:rPr>
        <w:t>et al</w:t>
      </w:r>
      <w:r w:rsidR="006E1E20" w:rsidRPr="006E1E20">
        <w:rPr>
          <w:rFonts w:asciiTheme="majorBidi" w:eastAsia="Times New Roman" w:hAnsiTheme="majorBidi" w:cstheme="majorBidi"/>
          <w:noProof/>
          <w:snapToGrid w:val="0"/>
          <w:color w:val="0000FF"/>
          <w:sz w:val="24"/>
          <w:szCs w:val="24"/>
          <w:lang w:eastAsia="de-DE" w:bidi="en-US"/>
        </w:rPr>
        <w:t>., 2006</w:t>
      </w:r>
      <w:r w:rsidR="006E1E20" w:rsidRPr="006E1E20">
        <w:rPr>
          <w:rFonts w:ascii="Times New Roman" w:hAnsi="Times New Roman" w:cs="Times New Roman"/>
          <w:noProof/>
          <w:sz w:val="24"/>
          <w:szCs w:val="24"/>
        </w:rPr>
        <w:t>)</w:t>
      </w:r>
      <w:r w:rsidR="006E1E20">
        <w:rPr>
          <w:rFonts w:ascii="Times New Roman" w:hAnsi="Times New Roman" w:cs="Times New Roman"/>
          <w:sz w:val="24"/>
          <w:szCs w:val="24"/>
        </w:rPr>
        <w:fldChar w:fldCharType="end"/>
      </w:r>
      <w:r w:rsidRPr="0039111C">
        <w:rPr>
          <w:rFonts w:ascii="Times New Roman" w:hAnsi="Times New Roman" w:cs="Times New Roman"/>
          <w:sz w:val="24"/>
          <w:szCs w:val="24"/>
        </w:rPr>
        <w:t>.</w:t>
      </w:r>
    </w:p>
    <w:p w14:paraId="2FAD517B" w14:textId="0A950DE1" w:rsidR="00677E64" w:rsidRPr="0039111C" w:rsidRDefault="0039111C" w:rsidP="0039111C">
      <w:pPr>
        <w:tabs>
          <w:tab w:val="left" w:pos="709"/>
        </w:tabs>
        <w:bidi w:val="0"/>
        <w:spacing w:after="0"/>
        <w:jc w:val="both"/>
        <w:rPr>
          <w:rFonts w:ascii="Times New Roman" w:hAnsi="Times New Roman" w:cs="Times New Roman"/>
          <w:sz w:val="24"/>
          <w:szCs w:val="24"/>
        </w:rPr>
      </w:pPr>
      <w:r>
        <w:rPr>
          <w:rFonts w:ascii="Times New Roman" w:hAnsi="Times New Roman" w:cs="Times New Roman"/>
          <w:sz w:val="24"/>
          <w:szCs w:val="24"/>
        </w:rPr>
        <w:tab/>
      </w:r>
      <w:r w:rsidRPr="0039111C">
        <w:rPr>
          <w:rFonts w:ascii="Times New Roman" w:hAnsi="Times New Roman" w:cs="Times New Roman"/>
          <w:sz w:val="24"/>
          <w:szCs w:val="24"/>
        </w:rPr>
        <w:t>In the industry to carry out the synthesis of a chemical, a tool is needed as a place where a reaction occurs, called a reactor. A reactor is a device that acts as a place for a reaction to occur, whether it's a chemical reaction where in this reaction a material can change from one form to another. In making reactors, it must be ensured that a reaction will produce the highest efficiency towards the desired output product, this is so that the industry that makes the reactor can minimize operational costs to obtain maximum product. So in this research to optimize the production of ZnO nanoparticles, it is necessary to design an efficient and accurate reactor design. So that it can be useful as a reference in designing reactors and as a teaching and learning method for the design process, working mechanism, to the performance of the reactor.</w:t>
      </w:r>
      <w:r w:rsidR="00677E64" w:rsidRPr="00C84714">
        <w:rPr>
          <w:rStyle w:val="A5"/>
          <w:rFonts w:ascii="Times New Roman" w:hAnsi="Times New Roman" w:cs="Times New Roman"/>
          <w:sz w:val="24"/>
          <w:szCs w:val="24"/>
        </w:rPr>
        <w:t xml:space="preserve"> </w:t>
      </w:r>
    </w:p>
    <w:p w14:paraId="271BB1C7" w14:textId="77777777" w:rsidR="00677E64" w:rsidRPr="00830BE9" w:rsidRDefault="00677E64" w:rsidP="002D4340">
      <w:pPr>
        <w:bidi w:val="0"/>
        <w:jc w:val="both"/>
        <w:rPr>
          <w:rFonts w:ascii="Times New Roman" w:hAnsi="Times New Roman" w:cs="Times New Roman"/>
          <w:sz w:val="12"/>
          <w:szCs w:val="12"/>
        </w:rPr>
      </w:pPr>
    </w:p>
    <w:p w14:paraId="6C7FEDD1" w14:textId="77777777" w:rsidR="00677E64" w:rsidRPr="00C84714" w:rsidRDefault="00677E64" w:rsidP="00D975D6">
      <w:pPr>
        <w:pStyle w:val="Heading1"/>
        <w:tabs>
          <w:tab w:val="left" w:pos="426"/>
        </w:tabs>
        <w:spacing w:after="0" w:afterAutospacing="0" w:line="276" w:lineRule="auto"/>
        <w:rPr>
          <w:sz w:val="24"/>
          <w:szCs w:val="24"/>
          <w:lang w:val="en-US"/>
        </w:rPr>
      </w:pPr>
      <w:r w:rsidRPr="00C84714">
        <w:rPr>
          <w:sz w:val="24"/>
          <w:szCs w:val="24"/>
          <w:lang w:val="en-US"/>
        </w:rPr>
        <w:t>2.</w:t>
      </w:r>
      <w:r w:rsidRPr="00C84714">
        <w:rPr>
          <w:sz w:val="24"/>
          <w:szCs w:val="24"/>
          <w:lang w:val="en-US"/>
        </w:rPr>
        <w:tab/>
        <w:t>Methodology</w:t>
      </w:r>
    </w:p>
    <w:p w14:paraId="02D3528E" w14:textId="75F7AAF8" w:rsidR="00677E64" w:rsidRPr="00C84714" w:rsidRDefault="00677E64" w:rsidP="00D975D6">
      <w:pPr>
        <w:pStyle w:val="Heading2"/>
        <w:tabs>
          <w:tab w:val="left" w:pos="426"/>
        </w:tabs>
        <w:spacing w:before="0" w:line="276" w:lineRule="auto"/>
        <w:rPr>
          <w:rStyle w:val="fontstyle01"/>
          <w:rFonts w:ascii="Times New Roman" w:hAnsi="Times New Roman"/>
          <w:sz w:val="24"/>
          <w:szCs w:val="24"/>
        </w:rPr>
      </w:pPr>
      <w:r w:rsidRPr="00C84714">
        <w:rPr>
          <w:rStyle w:val="fontstyle01"/>
          <w:rFonts w:ascii="Times New Roman" w:hAnsi="Times New Roman"/>
          <w:sz w:val="24"/>
          <w:szCs w:val="24"/>
        </w:rPr>
        <w:t>2.1</w:t>
      </w:r>
      <w:r w:rsidRPr="00C84714">
        <w:rPr>
          <w:rStyle w:val="fontstyle01"/>
          <w:rFonts w:ascii="Times New Roman" w:hAnsi="Times New Roman"/>
          <w:sz w:val="24"/>
          <w:szCs w:val="24"/>
        </w:rPr>
        <w:tab/>
      </w:r>
      <w:r w:rsidR="006A6643" w:rsidRPr="006A6643">
        <w:rPr>
          <w:rStyle w:val="fontstyle01"/>
          <w:rFonts w:ascii="Times New Roman" w:hAnsi="Times New Roman"/>
          <w:sz w:val="24"/>
          <w:szCs w:val="24"/>
        </w:rPr>
        <w:t>Synthesis of ZnO Nanoparticles</w:t>
      </w:r>
    </w:p>
    <w:p w14:paraId="28BA878F" w14:textId="6A2231BD" w:rsidR="00A60911" w:rsidRDefault="00354044" w:rsidP="00A60911">
      <w:pPr>
        <w:tabs>
          <w:tab w:val="left" w:pos="426"/>
        </w:tabs>
        <w:bidi w:val="0"/>
        <w:ind w:firstLine="426"/>
        <w:jc w:val="both"/>
        <w:rPr>
          <w:rFonts w:ascii="Times New Roman" w:hAnsi="Times New Roman" w:cs="Times New Roman"/>
          <w:sz w:val="24"/>
          <w:szCs w:val="24"/>
        </w:rPr>
      </w:pPr>
      <w:r w:rsidRPr="00354044">
        <w:rPr>
          <w:rFonts w:ascii="Times New Roman" w:hAnsi="Times New Roman" w:cs="Times New Roman"/>
          <w:sz w:val="24"/>
          <w:szCs w:val="24"/>
        </w:rPr>
        <w:t>The manufacture of ZnO nanoparticles is based on research that has been carried out by</w:t>
      </w:r>
      <w:r>
        <w:rPr>
          <w:rFonts w:ascii="Times New Roman" w:hAnsi="Times New Roman" w:cs="Times New Roman"/>
          <w:sz w:val="24"/>
          <w:szCs w:val="24"/>
        </w:rPr>
        <w:t xml:space="preserve"> </w:t>
      </w:r>
      <w:r w:rsidR="00E8402C">
        <w:rPr>
          <w:rFonts w:ascii="Times New Roman" w:hAnsi="Times New Roman" w:cs="Times New Roman"/>
          <w:sz w:val="24"/>
          <w:szCs w:val="24"/>
        </w:rPr>
        <w:fldChar w:fldCharType="begin" w:fldLock="1"/>
      </w:r>
      <w:r w:rsidR="00AF683C">
        <w:rPr>
          <w:rFonts w:ascii="Times New Roman" w:hAnsi="Times New Roman" w:cs="Times New Roman"/>
          <w:sz w:val="24"/>
          <w:szCs w:val="24"/>
        </w:rPr>
        <w:instrText>ADDIN CSL_CITATION {"citationItems":[{"id":"ITEM-1","itemData":{"DOI":"10.1016/j.powtec.2010.04.027","ISSN":"00325910","abstract":"In this work, ZnO nanoparticles were prepared using ZnSO4 and NH4HCO3 aqueous solutions as feedstocks in a membrane dispersion micro-structured reactor exhibiting efficient mixing. The effects of calcination temperatures for the precursors, calcination time, feed concentrations, and feed flow rates on the crystal sizes of ZnO nanoparticles were investigated. The ZnO nanoparticles obtained were characterized by X-ray powder diffraction (XRD), transmission electron microscopy (TEM), and Brunauer-Emmet-Teller analysis (BET). The XRD results indicate that the prepared ZnO nanoparticles had pure hexagonal structures with an average crystal size of about 9.4nm. The specific surface area could reach 74.2m2/g; meanwhile, the TEM photographs show that the ZnO nanoparticles were of a pseudo-spherical shape with an average particle size of about 9.33nm, which was very close to the XRD results. Additionally, the calcination temperatures were found to have a great effect on diameters and purities of ZnO nanoparticles. Advantages of this method include the small and narrow particle size distribution of prepared ZnO nanoparticles, the cheap raw materials, and the continuous operation mode. © 2010 Elsevier B.V.","author":[{"dropping-particle":"","family":"Wang","given":"Yujun","non-dropping-particle":"","parse-names":false,"suffix":""},{"dropping-particle":"","family":"Zhang","given":"Chunling","non-dropping-particle":"","parse-names":false,"suffix":""},{"dropping-particle":"","family":"Bi","given":"Siwei","non-dropping-particle":"","parse-names":false,"suffix":""},{"dropping-particle":"","family":"Luo","given":"Guangsheng","non-dropping-particle":"","parse-names":false,"suffix":""}],"container-title":"Powder Technology","id":"ITEM-1","issue":"1-3","issued":{"date-parts":[["2010"]]},"page":"130-136","publisher":"Elsevier B.V.","title":"Preparation of ZnO nanoparticles using the direct precipitation method in a membrane dispersion micro-structured reactor","type":"article-journal","volume":"202"},"uris":["http://www.mendeley.com/documents/?uuid=a40b9425-def5-4c4b-9bea-eb5cf94fc55b"]}],"mendeley":{"formattedCitation":"(Wang et al., 2010)","plainTextFormattedCitation":"(Wang et al., 2010)","previouslyFormattedCitation":"(Wang et al., 2010)"},"properties":{"noteIndex":0},"schema":"https://github.com/citation-style-language/schema/raw/master/csl-citation.json"}</w:instrText>
      </w:r>
      <w:r w:rsidR="00E8402C">
        <w:rPr>
          <w:rFonts w:ascii="Times New Roman" w:hAnsi="Times New Roman" w:cs="Times New Roman"/>
          <w:sz w:val="24"/>
          <w:szCs w:val="24"/>
        </w:rPr>
        <w:fldChar w:fldCharType="separate"/>
      </w:r>
      <w:r w:rsidR="00E8402C" w:rsidRPr="00E8402C">
        <w:rPr>
          <w:rFonts w:ascii="Times New Roman" w:hAnsi="Times New Roman" w:cs="Times New Roman"/>
          <w:noProof/>
          <w:sz w:val="24"/>
          <w:szCs w:val="24"/>
        </w:rPr>
        <w:t>(</w:t>
      </w:r>
      <w:r w:rsidR="00E8402C" w:rsidRPr="00502291">
        <w:rPr>
          <w:rFonts w:asciiTheme="majorBidi" w:eastAsia="Times New Roman" w:hAnsiTheme="majorBidi" w:cstheme="majorBidi"/>
          <w:noProof/>
          <w:snapToGrid w:val="0"/>
          <w:color w:val="0000FF"/>
          <w:sz w:val="24"/>
          <w:szCs w:val="24"/>
          <w:lang w:eastAsia="de-DE" w:bidi="en-US"/>
        </w:rPr>
        <w:t xml:space="preserve">Wang </w:t>
      </w:r>
      <w:r w:rsidR="005C621B" w:rsidRPr="005C621B">
        <w:rPr>
          <w:rFonts w:asciiTheme="majorBidi" w:eastAsia="Times New Roman" w:hAnsiTheme="majorBidi" w:cstheme="majorBidi"/>
          <w:i/>
          <w:noProof/>
          <w:snapToGrid w:val="0"/>
          <w:color w:val="0000FF"/>
          <w:sz w:val="24"/>
          <w:szCs w:val="24"/>
          <w:lang w:eastAsia="de-DE" w:bidi="en-US"/>
        </w:rPr>
        <w:t>et al</w:t>
      </w:r>
      <w:r w:rsidR="00E8402C" w:rsidRPr="00502291">
        <w:rPr>
          <w:rFonts w:asciiTheme="majorBidi" w:eastAsia="Times New Roman" w:hAnsiTheme="majorBidi" w:cstheme="majorBidi"/>
          <w:noProof/>
          <w:snapToGrid w:val="0"/>
          <w:color w:val="0000FF"/>
          <w:sz w:val="24"/>
          <w:szCs w:val="24"/>
          <w:lang w:eastAsia="de-DE" w:bidi="en-US"/>
        </w:rPr>
        <w:t>., 2010</w:t>
      </w:r>
      <w:r w:rsidR="00E8402C" w:rsidRPr="00E8402C">
        <w:rPr>
          <w:rFonts w:ascii="Times New Roman" w:hAnsi="Times New Roman" w:cs="Times New Roman"/>
          <w:noProof/>
          <w:sz w:val="24"/>
          <w:szCs w:val="24"/>
        </w:rPr>
        <w:t>)</w:t>
      </w:r>
      <w:r w:rsidR="00E8402C">
        <w:rPr>
          <w:rFonts w:ascii="Times New Roman" w:hAnsi="Times New Roman" w:cs="Times New Roman"/>
          <w:sz w:val="24"/>
          <w:szCs w:val="24"/>
        </w:rPr>
        <w:fldChar w:fldCharType="end"/>
      </w:r>
      <w:r w:rsidR="00E8402C">
        <w:rPr>
          <w:rFonts w:ascii="Times New Roman" w:hAnsi="Times New Roman" w:cs="Times New Roman"/>
          <w:sz w:val="24"/>
          <w:szCs w:val="24"/>
        </w:rPr>
        <w:t xml:space="preserve">. </w:t>
      </w:r>
      <w:r w:rsidR="00A60911" w:rsidRPr="00A60911">
        <w:rPr>
          <w:rFonts w:ascii="Times New Roman" w:hAnsi="Times New Roman" w:cs="Times New Roman"/>
          <w:sz w:val="24"/>
          <w:szCs w:val="24"/>
        </w:rPr>
        <w:t>The first step that must be done is to dissolve NH</w:t>
      </w:r>
      <w:r w:rsidR="00A60911" w:rsidRPr="001E0E3E">
        <w:rPr>
          <w:rFonts w:ascii="Times New Roman" w:hAnsi="Times New Roman" w:cs="Times New Roman"/>
          <w:sz w:val="24"/>
          <w:szCs w:val="24"/>
          <w:vertAlign w:val="subscript"/>
        </w:rPr>
        <w:t>4</w:t>
      </w:r>
      <w:r w:rsidR="00A60911" w:rsidRPr="00A60911">
        <w:rPr>
          <w:rFonts w:ascii="Times New Roman" w:hAnsi="Times New Roman" w:cs="Times New Roman"/>
          <w:sz w:val="24"/>
          <w:szCs w:val="24"/>
        </w:rPr>
        <w:t>HCO</w:t>
      </w:r>
      <w:r w:rsidR="00A60911" w:rsidRPr="001E0E3E">
        <w:rPr>
          <w:rFonts w:ascii="Times New Roman" w:hAnsi="Times New Roman" w:cs="Times New Roman"/>
          <w:sz w:val="24"/>
          <w:szCs w:val="24"/>
          <w:vertAlign w:val="subscript"/>
        </w:rPr>
        <w:t>3</w:t>
      </w:r>
      <w:r w:rsidR="00A60911" w:rsidRPr="00A60911">
        <w:rPr>
          <w:rFonts w:ascii="Times New Roman" w:hAnsi="Times New Roman" w:cs="Times New Roman"/>
          <w:sz w:val="24"/>
          <w:szCs w:val="24"/>
        </w:rPr>
        <w:t xml:space="preserve"> and ZnSO</w:t>
      </w:r>
      <w:r w:rsidR="00A60911" w:rsidRPr="001E0E3E">
        <w:rPr>
          <w:rFonts w:ascii="Times New Roman" w:hAnsi="Times New Roman" w:cs="Times New Roman"/>
          <w:sz w:val="24"/>
          <w:szCs w:val="24"/>
          <w:vertAlign w:val="subscript"/>
        </w:rPr>
        <w:t>4</w:t>
      </w:r>
      <w:r w:rsidR="00A60911" w:rsidRPr="00A60911">
        <w:rPr>
          <w:rFonts w:ascii="Times New Roman" w:hAnsi="Times New Roman" w:cs="Times New Roman"/>
          <w:sz w:val="24"/>
          <w:szCs w:val="24"/>
        </w:rPr>
        <w:t>·7H</w:t>
      </w:r>
      <w:r w:rsidR="00A60911" w:rsidRPr="001E0E3E">
        <w:rPr>
          <w:rFonts w:ascii="Times New Roman" w:hAnsi="Times New Roman" w:cs="Times New Roman"/>
          <w:sz w:val="24"/>
          <w:szCs w:val="24"/>
          <w:vertAlign w:val="subscript"/>
        </w:rPr>
        <w:t>2</w:t>
      </w:r>
      <w:r w:rsidR="00A60911" w:rsidRPr="00A60911">
        <w:rPr>
          <w:rFonts w:ascii="Times New Roman" w:hAnsi="Times New Roman" w:cs="Times New Roman"/>
          <w:sz w:val="24"/>
          <w:szCs w:val="24"/>
        </w:rPr>
        <w:t>O in deionized water. Then the dispersed feed is pressed through the membrane into the microchannel to mix with the continuous feed coming from the continuous feed inlet. The two solutions are mixed in the microchannel which will lead to saturation of the zinc hydroxy carbonate and produce a crystalline product. After this process, the by-product (NH</w:t>
      </w:r>
      <w:r w:rsidR="00A60911" w:rsidRPr="001E0E3E">
        <w:rPr>
          <w:rFonts w:ascii="Times New Roman" w:hAnsi="Times New Roman" w:cs="Times New Roman"/>
          <w:sz w:val="24"/>
          <w:szCs w:val="24"/>
          <w:vertAlign w:val="subscript"/>
        </w:rPr>
        <w:t>4</w:t>
      </w:r>
      <w:r w:rsidR="00A60911" w:rsidRPr="00A60911">
        <w:rPr>
          <w:rFonts w:ascii="Times New Roman" w:hAnsi="Times New Roman" w:cs="Times New Roman"/>
          <w:sz w:val="24"/>
          <w:szCs w:val="24"/>
        </w:rPr>
        <w:t>)</w:t>
      </w:r>
      <w:r w:rsidR="00A60911" w:rsidRPr="001E0E3E">
        <w:rPr>
          <w:rFonts w:ascii="Times New Roman" w:hAnsi="Times New Roman" w:cs="Times New Roman"/>
          <w:sz w:val="24"/>
          <w:szCs w:val="24"/>
          <w:vertAlign w:val="subscript"/>
        </w:rPr>
        <w:t>2</w:t>
      </w:r>
      <w:r w:rsidR="00A60911" w:rsidRPr="00A60911">
        <w:rPr>
          <w:rFonts w:ascii="Times New Roman" w:hAnsi="Times New Roman" w:cs="Times New Roman"/>
          <w:sz w:val="24"/>
          <w:szCs w:val="24"/>
        </w:rPr>
        <w:t>SO</w:t>
      </w:r>
      <w:r w:rsidR="00A60911" w:rsidRPr="001E0E3E">
        <w:rPr>
          <w:rFonts w:ascii="Times New Roman" w:hAnsi="Times New Roman" w:cs="Times New Roman"/>
          <w:sz w:val="24"/>
          <w:szCs w:val="24"/>
          <w:vertAlign w:val="subscript"/>
        </w:rPr>
        <w:t>4</w:t>
      </w:r>
      <w:r w:rsidR="00A60911" w:rsidRPr="00A60911">
        <w:rPr>
          <w:rFonts w:ascii="Times New Roman" w:hAnsi="Times New Roman" w:cs="Times New Roman"/>
          <w:sz w:val="24"/>
          <w:szCs w:val="24"/>
        </w:rPr>
        <w:t xml:space="preserve"> was removed by washing the powder with distilled water at room temperature (298 K) until no white precipitate was produced when the washing water was tested with 6% BaCl</w:t>
      </w:r>
      <w:r w:rsidR="00A60911" w:rsidRPr="001E0E3E">
        <w:rPr>
          <w:rFonts w:ascii="Times New Roman" w:hAnsi="Times New Roman" w:cs="Times New Roman"/>
          <w:sz w:val="24"/>
          <w:szCs w:val="24"/>
          <w:vertAlign w:val="subscript"/>
        </w:rPr>
        <w:t>2</w:t>
      </w:r>
      <w:r w:rsidR="00A60911" w:rsidRPr="00A60911">
        <w:rPr>
          <w:rFonts w:ascii="Times New Roman" w:hAnsi="Times New Roman" w:cs="Times New Roman"/>
          <w:sz w:val="24"/>
          <w:szCs w:val="24"/>
        </w:rPr>
        <w:t xml:space="preserve"> solution. After that, the precursor was washed with ethanol three times. The washed powder was then dried at 100°C overnight and followed by calcination. All precipitation experiments were carried out at room temperature. The schematic and PFD of the ZnO nanoparticle manufacturing process using the direct precipitation method are shown in </w:t>
      </w:r>
      <w:r w:rsidR="00A60911" w:rsidRPr="00970069">
        <w:rPr>
          <w:rFonts w:ascii="Times New Roman" w:hAnsi="Times New Roman" w:cs="Times New Roman"/>
          <w:b/>
          <w:color w:val="0000FF"/>
          <w:sz w:val="24"/>
          <w:szCs w:val="24"/>
        </w:rPr>
        <w:t>Figures 1 and 2</w:t>
      </w:r>
      <w:r w:rsidR="00A60911" w:rsidRPr="00A60911">
        <w:rPr>
          <w:rFonts w:ascii="Times New Roman" w:hAnsi="Times New Roman" w:cs="Times New Roman"/>
          <w:sz w:val="24"/>
          <w:szCs w:val="24"/>
        </w:rPr>
        <w:t>.</w:t>
      </w:r>
    </w:p>
    <w:p w14:paraId="35E46CD8" w14:textId="4F2CD2FF" w:rsidR="00FD3907" w:rsidRDefault="00FD3907" w:rsidP="00FD3907">
      <w:pPr>
        <w:tabs>
          <w:tab w:val="left" w:pos="426"/>
        </w:tabs>
        <w:bidi w:val="0"/>
        <w:jc w:val="center"/>
        <w:rPr>
          <w:rFonts w:ascii="Times New Roman" w:hAnsi="Times New Roman" w:cs="Times New Roman"/>
          <w:sz w:val="24"/>
          <w:szCs w:val="24"/>
        </w:rPr>
      </w:pPr>
      <w:r>
        <w:rPr>
          <w:rFonts w:ascii="Times New Roman" w:hAnsi="Times New Roman" w:cs="Times New Roman"/>
          <w:noProof/>
          <w:sz w:val="24"/>
          <w:szCs w:val="24"/>
        </w:rPr>
        <w:lastRenderedPageBreak/>
        <w:drawing>
          <wp:inline distT="0" distB="0" distL="0" distR="0" wp14:anchorId="3D8E8F0E" wp14:editId="70BC8D1A">
            <wp:extent cx="4219575" cy="1465804"/>
            <wp:effectExtent l="0" t="0" r="0" b="127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231863" cy="1470073"/>
                    </a:xfrm>
                    <a:prstGeom prst="rect">
                      <a:avLst/>
                    </a:prstGeom>
                    <a:noFill/>
                  </pic:spPr>
                </pic:pic>
              </a:graphicData>
            </a:graphic>
          </wp:inline>
        </w:drawing>
      </w:r>
    </w:p>
    <w:p w14:paraId="05A76F76" w14:textId="7AB391A4" w:rsidR="00FD3907" w:rsidRPr="00E341AC" w:rsidRDefault="00FD3907" w:rsidP="002439AF">
      <w:pPr>
        <w:tabs>
          <w:tab w:val="left" w:pos="426"/>
        </w:tabs>
        <w:bidi w:val="0"/>
        <w:spacing w:after="0"/>
        <w:jc w:val="center"/>
        <w:rPr>
          <w:rFonts w:ascii="Times New Roman" w:hAnsi="Times New Roman" w:cs="Times New Roman"/>
        </w:rPr>
      </w:pPr>
      <w:r w:rsidRPr="00E341AC">
        <w:rPr>
          <w:rFonts w:ascii="Times New Roman" w:hAnsi="Times New Roman" w:cs="Times New Roman"/>
          <w:b/>
          <w:color w:val="0000FF"/>
        </w:rPr>
        <w:t>Figure 1.</w:t>
      </w:r>
      <w:r w:rsidRPr="00FD3907">
        <w:rPr>
          <w:rFonts w:ascii="Times New Roman" w:hAnsi="Times New Roman" w:cs="Times New Roman"/>
          <w:sz w:val="24"/>
          <w:szCs w:val="24"/>
        </w:rPr>
        <w:t xml:space="preserve"> </w:t>
      </w:r>
      <w:r w:rsidRPr="00E341AC">
        <w:rPr>
          <w:rFonts w:ascii="Times New Roman" w:hAnsi="Times New Roman" w:cs="Times New Roman"/>
        </w:rPr>
        <w:t>The overall procedure of preparing ZnO nanoparticles</w:t>
      </w:r>
    </w:p>
    <w:p w14:paraId="55E7347E" w14:textId="77777777" w:rsidR="00FD3907" w:rsidRDefault="00FD3907" w:rsidP="002439AF">
      <w:pPr>
        <w:tabs>
          <w:tab w:val="left" w:pos="426"/>
        </w:tabs>
        <w:bidi w:val="0"/>
        <w:spacing w:after="0"/>
        <w:jc w:val="center"/>
        <w:rPr>
          <w:rFonts w:ascii="Times New Roman" w:hAnsi="Times New Roman" w:cs="Times New Roman"/>
          <w:sz w:val="24"/>
          <w:szCs w:val="24"/>
        </w:rPr>
      </w:pPr>
    </w:p>
    <w:p w14:paraId="1123BF8C" w14:textId="77777777" w:rsidR="00E341AC" w:rsidRDefault="00FD3907" w:rsidP="00E341AC">
      <w:pPr>
        <w:tabs>
          <w:tab w:val="left" w:pos="426"/>
        </w:tabs>
        <w:bidi w:val="0"/>
        <w:jc w:val="center"/>
        <w:rPr>
          <w:rFonts w:ascii="Times New Roman" w:hAnsi="Times New Roman" w:cs="Times New Roman"/>
          <w:sz w:val="24"/>
          <w:szCs w:val="24"/>
        </w:rPr>
      </w:pPr>
      <w:r>
        <w:rPr>
          <w:rFonts w:ascii="Times New Roman" w:hAnsi="Times New Roman" w:cs="Times New Roman"/>
          <w:noProof/>
          <w:sz w:val="24"/>
          <w:szCs w:val="24"/>
        </w:rPr>
        <w:drawing>
          <wp:inline distT="0" distB="0" distL="0" distR="0" wp14:anchorId="4CF9718F" wp14:editId="3E1B2E48">
            <wp:extent cx="5580000" cy="1718342"/>
            <wp:effectExtent l="0" t="0" r="1905"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580000" cy="1718342"/>
                    </a:xfrm>
                    <a:prstGeom prst="rect">
                      <a:avLst/>
                    </a:prstGeom>
                    <a:noFill/>
                  </pic:spPr>
                </pic:pic>
              </a:graphicData>
            </a:graphic>
          </wp:inline>
        </w:drawing>
      </w:r>
    </w:p>
    <w:p w14:paraId="74A87E08" w14:textId="62B6929F" w:rsidR="00FD3907" w:rsidRPr="00FD3907" w:rsidRDefault="00FD3907" w:rsidP="00B7582F">
      <w:pPr>
        <w:tabs>
          <w:tab w:val="left" w:pos="426"/>
        </w:tabs>
        <w:bidi w:val="0"/>
        <w:spacing w:after="0"/>
        <w:jc w:val="center"/>
        <w:rPr>
          <w:rFonts w:ascii="Times New Roman" w:hAnsi="Times New Roman" w:cs="Times New Roman"/>
          <w:sz w:val="24"/>
          <w:szCs w:val="24"/>
        </w:rPr>
      </w:pPr>
      <w:r w:rsidRPr="00FD3907">
        <w:rPr>
          <w:rFonts w:ascii="Times New Roman" w:hAnsi="Times New Roman" w:cs="Times New Roman"/>
          <w:b/>
          <w:color w:val="0000FF"/>
        </w:rPr>
        <w:t>Fig</w:t>
      </w:r>
      <w:r w:rsidRPr="00E341AC">
        <w:rPr>
          <w:rFonts w:ascii="Times New Roman" w:hAnsi="Times New Roman" w:cs="Times New Roman"/>
          <w:b/>
          <w:color w:val="0000FF"/>
        </w:rPr>
        <w:t>ure</w:t>
      </w:r>
      <w:r w:rsidRPr="00FD3907">
        <w:rPr>
          <w:rFonts w:ascii="Times New Roman" w:hAnsi="Times New Roman" w:cs="Times New Roman"/>
          <w:b/>
          <w:color w:val="0000FF"/>
        </w:rPr>
        <w:t xml:space="preserve"> 2.</w:t>
      </w:r>
      <w:r w:rsidRPr="00FD3907">
        <w:rPr>
          <w:rFonts w:ascii="Times New Roman" w:hAnsi="Times New Roman" w:cs="Times New Roman"/>
          <w:b/>
          <w:sz w:val="24"/>
          <w:szCs w:val="24"/>
          <w:lang w:val="id"/>
        </w:rPr>
        <w:t xml:space="preserve"> </w:t>
      </w:r>
      <w:r w:rsidRPr="00FD3907">
        <w:rPr>
          <w:rFonts w:ascii="Times New Roman" w:hAnsi="Times New Roman" w:cs="Times New Roman"/>
          <w:lang w:val="id"/>
        </w:rPr>
        <w:t xml:space="preserve">PFD on the manufacture of </w:t>
      </w:r>
      <w:r w:rsidRPr="00FD3907">
        <w:rPr>
          <w:rFonts w:ascii="Times New Roman" w:hAnsi="Times New Roman" w:cs="Times New Roman"/>
        </w:rPr>
        <w:t>ZnO nanoparticles</w:t>
      </w:r>
    </w:p>
    <w:p w14:paraId="1B591BB6" w14:textId="77777777" w:rsidR="00FD3907" w:rsidRPr="00C84714" w:rsidRDefault="00FD3907" w:rsidP="00B7582F">
      <w:pPr>
        <w:tabs>
          <w:tab w:val="left" w:pos="426"/>
        </w:tabs>
        <w:bidi w:val="0"/>
        <w:spacing w:after="0"/>
        <w:rPr>
          <w:rFonts w:ascii="Times New Roman" w:hAnsi="Times New Roman" w:cs="Times New Roman"/>
          <w:sz w:val="24"/>
          <w:szCs w:val="24"/>
        </w:rPr>
      </w:pPr>
    </w:p>
    <w:p w14:paraId="6C553A84" w14:textId="0D28C550" w:rsidR="00677E64" w:rsidRPr="00C84714" w:rsidRDefault="00677E64" w:rsidP="00B7582F">
      <w:pPr>
        <w:pStyle w:val="Heading2"/>
        <w:tabs>
          <w:tab w:val="left" w:pos="426"/>
        </w:tabs>
        <w:spacing w:before="0" w:after="0" w:line="276" w:lineRule="auto"/>
        <w:rPr>
          <w:rFonts w:ascii="Times New Roman" w:hAnsi="Times New Roman"/>
          <w:sz w:val="24"/>
          <w:szCs w:val="24"/>
        </w:rPr>
      </w:pPr>
      <w:r w:rsidRPr="00C84714">
        <w:rPr>
          <w:rFonts w:ascii="Times New Roman" w:hAnsi="Times New Roman"/>
          <w:sz w:val="24"/>
          <w:szCs w:val="24"/>
        </w:rPr>
        <w:t>2.2</w:t>
      </w:r>
      <w:r w:rsidRPr="00C84714">
        <w:rPr>
          <w:rFonts w:ascii="Times New Roman" w:hAnsi="Times New Roman"/>
          <w:sz w:val="24"/>
          <w:szCs w:val="24"/>
        </w:rPr>
        <w:tab/>
      </w:r>
      <w:r w:rsidR="00F676B9" w:rsidRPr="00F676B9">
        <w:rPr>
          <w:rFonts w:ascii="Times New Roman" w:hAnsi="Times New Roman"/>
          <w:sz w:val="24"/>
          <w:szCs w:val="24"/>
        </w:rPr>
        <w:t>Mathematical Models for Designing Reactors</w:t>
      </w:r>
    </w:p>
    <w:p w14:paraId="4373EA28" w14:textId="6B7CCA75" w:rsidR="0093447E" w:rsidRDefault="0093447E" w:rsidP="0093447E">
      <w:pPr>
        <w:bidi w:val="0"/>
        <w:spacing w:after="0"/>
        <w:ind w:firstLine="426"/>
        <w:jc w:val="both"/>
        <w:rPr>
          <w:rFonts w:ascii="Times New Roman" w:hAnsi="Times New Roman" w:cs="Times New Roman"/>
          <w:sz w:val="24"/>
          <w:szCs w:val="24"/>
        </w:rPr>
      </w:pPr>
      <w:r w:rsidRPr="00CC582B">
        <w:rPr>
          <w:rFonts w:ascii="Times New Roman" w:hAnsi="Times New Roman" w:cs="Times New Roman"/>
          <w:b/>
          <w:color w:val="0000FF"/>
          <w:sz w:val="24"/>
          <w:szCs w:val="24"/>
        </w:rPr>
        <w:t>Table 1</w:t>
      </w:r>
      <w:r w:rsidRPr="0093447E">
        <w:rPr>
          <w:rFonts w:ascii="Times New Roman" w:hAnsi="Times New Roman" w:cs="Times New Roman"/>
          <w:sz w:val="24"/>
          <w:szCs w:val="24"/>
        </w:rPr>
        <w:t xml:space="preserve"> shows the reactor parameters to be calculated. Data analysis is in the form of manual calculations using basic Microsoft Office applications based on equations 1-20.</w:t>
      </w:r>
    </w:p>
    <w:p w14:paraId="2D6FE683" w14:textId="77777777" w:rsidR="00752605" w:rsidRDefault="00752605" w:rsidP="00C75C21">
      <w:pPr>
        <w:bidi w:val="0"/>
        <w:spacing w:after="0"/>
        <w:jc w:val="both"/>
        <w:rPr>
          <w:rFonts w:ascii="Times New Roman" w:hAnsi="Times New Roman" w:cs="Times New Roman"/>
          <w:sz w:val="24"/>
          <w:szCs w:val="24"/>
        </w:rPr>
      </w:pPr>
    </w:p>
    <w:p w14:paraId="7EED9927" w14:textId="5ABFDAB5" w:rsidR="00522CB3" w:rsidRDefault="00752605" w:rsidP="0051368F">
      <w:pPr>
        <w:bidi w:val="0"/>
        <w:spacing w:after="0"/>
        <w:jc w:val="center"/>
        <w:rPr>
          <w:rFonts w:ascii="Times New Roman" w:hAnsi="Times New Roman" w:cs="Times New Roman"/>
        </w:rPr>
      </w:pPr>
      <w:r w:rsidRPr="00752605">
        <w:rPr>
          <w:rFonts w:ascii="Times New Roman" w:hAnsi="Times New Roman" w:cs="Times New Roman"/>
          <w:b/>
          <w:color w:val="0000FF"/>
        </w:rPr>
        <w:t>Table 1.</w:t>
      </w:r>
      <w:r w:rsidRPr="00752605">
        <w:rPr>
          <w:rFonts w:ascii="Times New Roman" w:hAnsi="Times New Roman" w:cs="Times New Roman"/>
        </w:rPr>
        <w:t xml:space="preserve"> Calculation of reactor parameters</w:t>
      </w:r>
    </w:p>
    <w:tbl>
      <w:tblPr>
        <w:tblW w:w="0" w:type="auto"/>
        <w:tblInd w:w="5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7"/>
        <w:gridCol w:w="1418"/>
        <w:gridCol w:w="1559"/>
        <w:gridCol w:w="4405"/>
        <w:gridCol w:w="622"/>
      </w:tblGrid>
      <w:tr w:rsidR="004213A2" w:rsidRPr="00A72E77" w14:paraId="6F5739E9" w14:textId="77777777" w:rsidTr="00121B93">
        <w:trPr>
          <w:trHeight w:val="414"/>
        </w:trPr>
        <w:tc>
          <w:tcPr>
            <w:tcW w:w="567" w:type="dxa"/>
          </w:tcPr>
          <w:p w14:paraId="261A44A2" w14:textId="77777777" w:rsidR="004213A2" w:rsidRPr="00A72E77" w:rsidRDefault="004213A2" w:rsidP="00A72E77">
            <w:pPr>
              <w:pStyle w:val="TableParagraph"/>
              <w:ind w:left="85" w:right="79"/>
              <w:jc w:val="center"/>
              <w:rPr>
                <w:b/>
              </w:rPr>
            </w:pPr>
            <w:r w:rsidRPr="00A72E77">
              <w:rPr>
                <w:b/>
              </w:rPr>
              <w:t>No</w:t>
            </w:r>
          </w:p>
        </w:tc>
        <w:tc>
          <w:tcPr>
            <w:tcW w:w="1418" w:type="dxa"/>
          </w:tcPr>
          <w:p w14:paraId="58C7CA46" w14:textId="77777777" w:rsidR="004213A2" w:rsidRPr="00A72E77" w:rsidRDefault="004213A2" w:rsidP="00A72E77">
            <w:pPr>
              <w:pStyle w:val="TableParagraph"/>
              <w:ind w:left="260" w:right="258"/>
              <w:jc w:val="center"/>
              <w:rPr>
                <w:b/>
              </w:rPr>
            </w:pPr>
            <w:r w:rsidRPr="00A72E77">
              <w:rPr>
                <w:b/>
              </w:rPr>
              <w:t>Section</w:t>
            </w:r>
          </w:p>
        </w:tc>
        <w:tc>
          <w:tcPr>
            <w:tcW w:w="1559" w:type="dxa"/>
          </w:tcPr>
          <w:p w14:paraId="03A7CDF4" w14:textId="77777777" w:rsidR="004213A2" w:rsidRPr="00A72E77" w:rsidRDefault="004213A2" w:rsidP="00A72E77">
            <w:pPr>
              <w:pStyle w:val="TableParagraph"/>
              <w:ind w:left="238"/>
              <w:rPr>
                <w:b/>
              </w:rPr>
            </w:pPr>
            <w:r w:rsidRPr="00A72E77">
              <w:rPr>
                <w:b/>
              </w:rPr>
              <w:t>Parameter</w:t>
            </w:r>
          </w:p>
        </w:tc>
        <w:tc>
          <w:tcPr>
            <w:tcW w:w="4405" w:type="dxa"/>
          </w:tcPr>
          <w:p w14:paraId="5794BA0B" w14:textId="77777777" w:rsidR="004213A2" w:rsidRPr="00A72E77" w:rsidRDefault="004213A2" w:rsidP="00A72E77">
            <w:pPr>
              <w:pStyle w:val="TableParagraph"/>
              <w:ind w:left="49" w:right="48"/>
              <w:jc w:val="center"/>
              <w:rPr>
                <w:b/>
              </w:rPr>
            </w:pPr>
            <w:r w:rsidRPr="00A72E77">
              <w:rPr>
                <w:b/>
              </w:rPr>
              <w:t>Equation</w:t>
            </w:r>
          </w:p>
        </w:tc>
        <w:tc>
          <w:tcPr>
            <w:tcW w:w="622" w:type="dxa"/>
          </w:tcPr>
          <w:p w14:paraId="7FB21EDE" w14:textId="77777777" w:rsidR="004213A2" w:rsidRPr="00A72E77" w:rsidRDefault="004213A2" w:rsidP="00A72E77">
            <w:pPr>
              <w:pStyle w:val="TableParagraph"/>
              <w:jc w:val="center"/>
              <w:rPr>
                <w:b/>
              </w:rPr>
            </w:pPr>
            <w:r w:rsidRPr="00A72E77">
              <w:rPr>
                <w:b/>
              </w:rPr>
              <w:t>Eq</w:t>
            </w:r>
          </w:p>
        </w:tc>
      </w:tr>
      <w:tr w:rsidR="002B27B8" w:rsidRPr="00A72E77" w14:paraId="382478F5" w14:textId="77777777" w:rsidTr="00DA24E8">
        <w:trPr>
          <w:trHeight w:val="980"/>
        </w:trPr>
        <w:tc>
          <w:tcPr>
            <w:tcW w:w="567" w:type="dxa"/>
            <w:vMerge w:val="restart"/>
          </w:tcPr>
          <w:p w14:paraId="005584E0" w14:textId="77777777" w:rsidR="002B27B8" w:rsidRPr="00A72E77" w:rsidRDefault="002B27B8" w:rsidP="00A72E77">
            <w:pPr>
              <w:pStyle w:val="TableParagraph"/>
              <w:ind w:left="85" w:right="77"/>
              <w:jc w:val="center"/>
            </w:pPr>
            <w:r w:rsidRPr="00A72E77">
              <w:t>1.</w:t>
            </w:r>
          </w:p>
        </w:tc>
        <w:tc>
          <w:tcPr>
            <w:tcW w:w="1418" w:type="dxa"/>
            <w:vMerge w:val="restart"/>
          </w:tcPr>
          <w:p w14:paraId="439C5867" w14:textId="77777777" w:rsidR="002B27B8" w:rsidRPr="00A72E77" w:rsidRDefault="002B27B8" w:rsidP="00A72E77">
            <w:pPr>
              <w:pStyle w:val="TableParagraph"/>
              <w:ind w:left="259" w:right="259"/>
              <w:jc w:val="center"/>
            </w:pPr>
            <w:r w:rsidRPr="00A72E77">
              <w:t>Reactor</w:t>
            </w:r>
          </w:p>
          <w:p w14:paraId="6BD74822" w14:textId="5FF834F8" w:rsidR="002B27B8" w:rsidRPr="00A72E77" w:rsidRDefault="002B27B8" w:rsidP="00A72E77">
            <w:pPr>
              <w:pStyle w:val="TableParagraph"/>
              <w:ind w:left="260" w:right="259"/>
              <w:jc w:val="center"/>
            </w:pPr>
            <w:r w:rsidRPr="00A72E77">
              <w:t>Planning</w:t>
            </w:r>
          </w:p>
        </w:tc>
        <w:tc>
          <w:tcPr>
            <w:tcW w:w="1559" w:type="dxa"/>
            <w:tcBorders>
              <w:bottom w:val="single" w:sz="4" w:space="0" w:color="000000"/>
            </w:tcBorders>
            <w:vAlign w:val="center"/>
          </w:tcPr>
          <w:p w14:paraId="5416C77D" w14:textId="77777777" w:rsidR="002B27B8" w:rsidRPr="00A72E77" w:rsidRDefault="002B27B8" w:rsidP="00A72E77">
            <w:pPr>
              <w:pStyle w:val="TableParagraph"/>
              <w:ind w:firstLine="2"/>
              <w:jc w:val="center"/>
            </w:pPr>
            <w:r w:rsidRPr="00A72E77">
              <w:t>Volume</w:t>
            </w:r>
          </w:p>
          <w:p w14:paraId="3B82D4A2" w14:textId="77777777" w:rsidR="002B27B8" w:rsidRPr="00A72E77" w:rsidRDefault="002B27B8" w:rsidP="00A72E77">
            <w:pPr>
              <w:pStyle w:val="TableParagraph"/>
              <w:ind w:firstLine="2"/>
              <w:jc w:val="center"/>
              <w:rPr>
                <w:lang w:val="en-US"/>
              </w:rPr>
            </w:pPr>
            <w:r w:rsidRPr="00A72E77">
              <w:t>Reaktor</w:t>
            </w:r>
          </w:p>
          <w:p w14:paraId="3CF73A7D" w14:textId="0E9D16DD" w:rsidR="002B27B8" w:rsidRPr="00A72E77" w:rsidRDefault="002B27B8" w:rsidP="00A72E77">
            <w:pPr>
              <w:pStyle w:val="TableParagraph"/>
              <w:ind w:firstLine="2"/>
              <w:jc w:val="center"/>
              <w:rPr>
                <w:lang w:val="en-US"/>
              </w:rPr>
            </w:pPr>
            <w:r w:rsidRPr="00A72E77">
              <w:rPr>
                <w:w w:val="110"/>
                <w:position w:val="5"/>
                <w:lang w:val="en-US"/>
              </w:rPr>
              <w:t>(V</w:t>
            </w:r>
            <w:r w:rsidRPr="00A72E77">
              <w:rPr>
                <w:w w:val="110"/>
                <w:position w:val="5"/>
                <w:vertAlign w:val="subscript"/>
                <w:lang w:val="en-US"/>
              </w:rPr>
              <w:t>total</w:t>
            </w:r>
            <w:r w:rsidRPr="00A72E77">
              <w:rPr>
                <w:w w:val="110"/>
                <w:position w:val="5"/>
                <w:lang w:val="en-US"/>
              </w:rPr>
              <w:t>)</w:t>
            </w:r>
          </w:p>
        </w:tc>
        <w:tc>
          <w:tcPr>
            <w:tcW w:w="4405" w:type="dxa"/>
            <w:tcBorders>
              <w:bottom w:val="single" w:sz="4" w:space="0" w:color="000000"/>
            </w:tcBorders>
            <w:vAlign w:val="center"/>
          </w:tcPr>
          <w:p w14:paraId="738B921E" w14:textId="28B9B628" w:rsidR="002B27B8" w:rsidRPr="00A72E77" w:rsidRDefault="002B27B8" w:rsidP="00A72E77">
            <w:pPr>
              <w:pStyle w:val="TableParagraph"/>
              <w:ind w:left="45" w:right="48"/>
              <w:jc w:val="center"/>
            </w:pPr>
            <w:r w:rsidRPr="00A72E77">
              <w:rPr>
                <w:rFonts w:eastAsia="Cambria Math"/>
                <w:lang w:val="en-US"/>
              </w:rPr>
              <w:t>V</w:t>
            </w:r>
            <w:r w:rsidRPr="00A72E77">
              <w:rPr>
                <w:rFonts w:eastAsia="Cambria Math"/>
                <w:vertAlign w:val="subscript"/>
                <w:lang w:val="en-US"/>
              </w:rPr>
              <w:t>total</w:t>
            </w:r>
            <w:r w:rsidRPr="00A72E77">
              <w:rPr>
                <w:rFonts w:eastAsia="Cambria Math"/>
                <w:lang w:val="en-US"/>
              </w:rPr>
              <w:t xml:space="preserve"> = V material + V free space</w:t>
            </w:r>
          </w:p>
        </w:tc>
        <w:tc>
          <w:tcPr>
            <w:tcW w:w="622" w:type="dxa"/>
            <w:tcBorders>
              <w:bottom w:val="single" w:sz="4" w:space="0" w:color="000000"/>
            </w:tcBorders>
            <w:vAlign w:val="center"/>
          </w:tcPr>
          <w:p w14:paraId="4C717864" w14:textId="77777777" w:rsidR="002B27B8" w:rsidRPr="00A72E77" w:rsidRDefault="002B27B8" w:rsidP="00A72E77">
            <w:pPr>
              <w:pStyle w:val="TableParagraph"/>
              <w:jc w:val="center"/>
            </w:pPr>
            <w:r w:rsidRPr="00A72E77">
              <w:t>(1)</w:t>
            </w:r>
          </w:p>
        </w:tc>
      </w:tr>
      <w:tr w:rsidR="00A72E77" w:rsidRPr="00A72E77" w14:paraId="15070654" w14:textId="77777777" w:rsidTr="00A72E77">
        <w:trPr>
          <w:trHeight w:val="2256"/>
        </w:trPr>
        <w:tc>
          <w:tcPr>
            <w:tcW w:w="567" w:type="dxa"/>
            <w:vMerge/>
          </w:tcPr>
          <w:p w14:paraId="5B8B1A4D" w14:textId="77777777" w:rsidR="00A72E77" w:rsidRPr="00A72E77" w:rsidRDefault="00A72E77" w:rsidP="00A72E77">
            <w:pPr>
              <w:pStyle w:val="TableParagraph"/>
            </w:pPr>
          </w:p>
        </w:tc>
        <w:tc>
          <w:tcPr>
            <w:tcW w:w="1418" w:type="dxa"/>
            <w:vMerge/>
          </w:tcPr>
          <w:p w14:paraId="027CD8E3" w14:textId="77777777" w:rsidR="00A72E77" w:rsidRPr="00A72E77" w:rsidRDefault="00A72E77" w:rsidP="00A72E77">
            <w:pPr>
              <w:pStyle w:val="TableParagraph"/>
            </w:pPr>
          </w:p>
        </w:tc>
        <w:tc>
          <w:tcPr>
            <w:tcW w:w="1559" w:type="dxa"/>
            <w:vAlign w:val="center"/>
          </w:tcPr>
          <w:p w14:paraId="58C9C525" w14:textId="77777777" w:rsidR="00A72E77" w:rsidRPr="00A72E77" w:rsidRDefault="00A72E77" w:rsidP="00A72E77">
            <w:pPr>
              <w:pStyle w:val="TableParagraph"/>
              <w:ind w:firstLine="2"/>
              <w:jc w:val="center"/>
            </w:pPr>
            <w:r w:rsidRPr="00A72E77">
              <w:t>Vessel</w:t>
            </w:r>
          </w:p>
          <w:p w14:paraId="4F9CF348" w14:textId="77777777" w:rsidR="00A72E77" w:rsidRPr="00A72E77" w:rsidRDefault="00A72E77" w:rsidP="00A72E77">
            <w:pPr>
              <w:pStyle w:val="TableParagraph"/>
              <w:ind w:firstLine="2"/>
              <w:jc w:val="center"/>
              <w:rPr>
                <w:lang w:val="en-US"/>
              </w:rPr>
            </w:pPr>
            <w:r w:rsidRPr="00A72E77">
              <w:t>Diameter</w:t>
            </w:r>
          </w:p>
          <w:p w14:paraId="0A9938F0" w14:textId="532DFF00" w:rsidR="00A72E77" w:rsidRPr="00A72E77" w:rsidRDefault="00A72E77" w:rsidP="00A72E77">
            <w:pPr>
              <w:pStyle w:val="TableParagraph"/>
              <w:ind w:firstLine="2"/>
              <w:jc w:val="center"/>
            </w:pPr>
            <w:r w:rsidRPr="00A72E77">
              <w:t>(</w:t>
            </w:r>
            <w:r w:rsidRPr="00A72E77">
              <w:rPr>
                <w:rFonts w:ascii="Cambria Math" w:eastAsia="Cambria Math" w:hAnsi="Cambria Math" w:cs="Cambria Math"/>
              </w:rPr>
              <w:t>𝐷𝑖</w:t>
            </w:r>
            <w:r w:rsidRPr="00A72E77">
              <w:t>)</w:t>
            </w:r>
          </w:p>
        </w:tc>
        <w:tc>
          <w:tcPr>
            <w:tcW w:w="4405" w:type="dxa"/>
            <w:vAlign w:val="center"/>
          </w:tcPr>
          <w:p w14:paraId="5CB87700" w14:textId="77777777" w:rsidR="00A72E77" w:rsidRPr="00A72E77" w:rsidRDefault="00A72E77" w:rsidP="00A72E77">
            <w:pPr>
              <w:pStyle w:val="TableParagraph"/>
              <w:ind w:left="48" w:right="48"/>
              <w:jc w:val="center"/>
              <w:rPr>
                <w:rFonts w:eastAsia="Cambria Math"/>
                <w:lang w:val="en-US"/>
              </w:rPr>
            </w:pPr>
            <w:r w:rsidRPr="00A72E77">
              <w:rPr>
                <w:rFonts w:eastAsia="Cambria Math"/>
                <w:lang w:val="en-US"/>
              </w:rPr>
              <w:t>V</w:t>
            </w:r>
            <w:r w:rsidRPr="00A72E77">
              <w:rPr>
                <w:rFonts w:eastAsia="Cambria Math"/>
                <w:vertAlign w:val="subscript"/>
                <w:lang w:val="en-US"/>
              </w:rPr>
              <w:t>total</w:t>
            </w:r>
            <w:r w:rsidRPr="00A72E77">
              <w:rPr>
                <w:rFonts w:eastAsia="Cambria Math"/>
                <w:lang w:val="en-US"/>
              </w:rPr>
              <w:t xml:space="preserve"> = V top lid + V cylin + V top cov</w:t>
            </w:r>
          </w:p>
          <w:p w14:paraId="177A27F7" w14:textId="7A9B81AA" w:rsidR="00A72E77" w:rsidRPr="00A72E77" w:rsidRDefault="00A72E77" w:rsidP="00A72E77">
            <w:pPr>
              <w:pStyle w:val="TableParagraph"/>
              <w:ind w:left="48" w:right="48"/>
              <w:jc w:val="center"/>
              <w:rPr>
                <w:rFonts w:eastAsia="Cambria Math"/>
                <w:vertAlign w:val="superscript"/>
                <w:lang w:val="en-US"/>
              </w:rPr>
            </w:pPr>
            <w:r w:rsidRPr="00A72E77">
              <w:rPr>
                <w:rFonts w:eastAsia="Cambria Math"/>
                <w:lang w:val="en-US"/>
              </w:rPr>
              <w:t xml:space="preserve">V = </w:t>
            </w:r>
            <m:oMath>
              <m:f>
                <m:fPr>
                  <m:ctrlPr>
                    <w:rPr>
                      <w:rFonts w:ascii="Cambria Math" w:eastAsia="Cambria Math" w:hAnsi="Cambria Math"/>
                      <w:lang w:val="en-US"/>
                    </w:rPr>
                  </m:ctrlPr>
                </m:fPr>
                <m:num>
                  <m:r>
                    <m:rPr>
                      <m:sty m:val="p"/>
                    </m:rPr>
                    <w:rPr>
                      <w:rFonts w:ascii="Cambria Math" w:eastAsia="Cambria Math" w:hAnsi="Cambria Math"/>
                      <w:lang w:val="en-US"/>
                    </w:rPr>
                    <m:t>π</m:t>
                  </m:r>
                  <m:sSup>
                    <m:sSupPr>
                      <m:ctrlPr>
                        <w:rPr>
                          <w:rFonts w:ascii="Cambria Math" w:eastAsia="Cambria Math" w:hAnsi="Cambria Math"/>
                          <w:lang w:val="en-US"/>
                        </w:rPr>
                      </m:ctrlPr>
                    </m:sSupPr>
                    <m:e>
                      <m:r>
                        <m:rPr>
                          <m:sty m:val="p"/>
                        </m:rPr>
                        <w:rPr>
                          <w:rFonts w:ascii="Cambria Math" w:eastAsia="Cambria Math" w:hAnsi="Cambria Math"/>
                          <w:lang w:val="en-US"/>
                        </w:rPr>
                        <m:t>di</m:t>
                      </m:r>
                    </m:e>
                    <m:sup>
                      <m:r>
                        <m:rPr>
                          <m:sty m:val="p"/>
                        </m:rPr>
                        <w:rPr>
                          <w:rFonts w:ascii="Cambria Math" w:eastAsia="Cambria Math" w:hAnsi="Cambria Math"/>
                          <w:lang w:val="en-US"/>
                        </w:rPr>
                        <m:t>3</m:t>
                      </m:r>
                    </m:sup>
                  </m:sSup>
                </m:num>
                <m:den>
                  <m:r>
                    <m:rPr>
                      <m:sty m:val="p"/>
                    </m:rPr>
                    <w:rPr>
                      <w:rFonts w:ascii="Cambria Math" w:eastAsia="Cambria Math" w:hAnsi="Cambria Math"/>
                      <w:lang w:val="en-US"/>
                    </w:rPr>
                    <m:t>24</m:t>
                  </m:r>
                  <m:func>
                    <m:funcPr>
                      <m:ctrlPr>
                        <w:rPr>
                          <w:rFonts w:ascii="Cambria Math" w:eastAsia="Cambria Math" w:hAnsi="Cambria Math"/>
                          <w:lang w:val="en-US"/>
                        </w:rPr>
                      </m:ctrlPr>
                    </m:funcPr>
                    <m:fName>
                      <m:r>
                        <m:rPr>
                          <m:sty m:val="p"/>
                        </m:rPr>
                        <w:rPr>
                          <w:rFonts w:ascii="Cambria Math" w:eastAsia="Cambria Math" w:hAnsi="Cambria Math"/>
                          <w:lang w:val="en-US"/>
                        </w:rPr>
                        <m:t>tan</m:t>
                      </m:r>
                    </m:fName>
                    <m:e>
                      <m:r>
                        <m:rPr>
                          <m:sty m:val="p"/>
                        </m:rPr>
                        <w:rPr>
                          <w:rFonts w:ascii="Cambria Math" w:eastAsia="Cambria Math" w:hAnsi="Cambria Math"/>
                          <w:lang w:val="en-US"/>
                        </w:rPr>
                        <m:t>1/2α</m:t>
                      </m:r>
                    </m:e>
                  </m:func>
                </m:den>
              </m:f>
            </m:oMath>
            <w:r w:rsidRPr="00A72E77">
              <w:rPr>
                <w:rFonts w:eastAsia="Cambria Math"/>
                <w:lang w:val="en-US"/>
              </w:rPr>
              <w:t xml:space="preserve"> + </w:t>
            </w:r>
            <m:oMath>
              <m:f>
                <m:fPr>
                  <m:ctrlPr>
                    <w:rPr>
                      <w:rFonts w:ascii="Cambria Math" w:eastAsia="Cambria Math" w:hAnsi="Cambria Math"/>
                      <w:lang w:val="en-US"/>
                    </w:rPr>
                  </m:ctrlPr>
                </m:fPr>
                <m:num>
                  <m:r>
                    <m:rPr>
                      <m:sty m:val="p"/>
                    </m:rPr>
                    <w:rPr>
                      <w:rFonts w:ascii="Cambria Math" w:eastAsia="Cambria Math" w:hAnsi="Cambria Math"/>
                      <w:lang w:val="en-US"/>
                    </w:rPr>
                    <m:t>π</m:t>
                  </m:r>
                  <m:sSup>
                    <m:sSupPr>
                      <m:ctrlPr>
                        <w:rPr>
                          <w:rFonts w:ascii="Cambria Math" w:eastAsia="Cambria Math" w:hAnsi="Cambria Math"/>
                          <w:lang w:val="en-US"/>
                        </w:rPr>
                      </m:ctrlPr>
                    </m:sSupPr>
                    <m:e>
                      <m:r>
                        <m:rPr>
                          <m:sty m:val="p"/>
                        </m:rPr>
                        <w:rPr>
                          <w:rFonts w:ascii="Cambria Math" w:eastAsia="Cambria Math" w:hAnsi="Cambria Math"/>
                          <w:lang w:val="en-US"/>
                        </w:rPr>
                        <m:t>di</m:t>
                      </m:r>
                    </m:e>
                    <m:sup>
                      <m:r>
                        <m:rPr>
                          <m:sty m:val="p"/>
                        </m:rPr>
                        <w:rPr>
                          <w:rFonts w:ascii="Cambria Math" w:eastAsia="Cambria Math" w:hAnsi="Cambria Math"/>
                          <w:lang w:val="en-US"/>
                        </w:rPr>
                        <m:t>2</m:t>
                      </m:r>
                    </m:sup>
                  </m:sSup>
                </m:num>
                <m:den>
                  <m:r>
                    <m:rPr>
                      <m:sty m:val="p"/>
                    </m:rPr>
                    <w:rPr>
                      <w:rFonts w:ascii="Cambria Math" w:eastAsia="Cambria Math" w:hAnsi="Cambria Math"/>
                      <w:lang w:val="en-US"/>
                    </w:rPr>
                    <m:t>4</m:t>
                  </m:r>
                </m:den>
              </m:f>
            </m:oMath>
            <w:r w:rsidRPr="00A72E77">
              <w:rPr>
                <w:rFonts w:eastAsia="Cambria Math"/>
                <w:lang w:val="en-US"/>
              </w:rPr>
              <w:t xml:space="preserve"> x Ls + 0,0847 di</w:t>
            </w:r>
            <w:r w:rsidRPr="00A72E77">
              <w:rPr>
                <w:rFonts w:eastAsia="Cambria Math"/>
                <w:vertAlign w:val="superscript"/>
                <w:lang w:val="en-US"/>
              </w:rPr>
              <w:t>3</w:t>
            </w:r>
          </w:p>
          <w:p w14:paraId="3ACA4A5F" w14:textId="77777777" w:rsidR="00A72E77" w:rsidRPr="00A72E77" w:rsidRDefault="00A72E77" w:rsidP="00A72E77">
            <w:pPr>
              <w:pStyle w:val="TableParagraph"/>
              <w:ind w:left="48" w:right="48"/>
              <w:jc w:val="center"/>
              <w:rPr>
                <w:rFonts w:eastAsia="Cambria Math"/>
                <w:lang w:val="en-US"/>
              </w:rPr>
            </w:pPr>
          </w:p>
          <w:p w14:paraId="445BE8F3" w14:textId="77777777" w:rsidR="00A72E77" w:rsidRPr="00A72E77" w:rsidRDefault="00A72E77" w:rsidP="00A72E77">
            <w:pPr>
              <w:pStyle w:val="TableParagraph"/>
              <w:ind w:left="105"/>
            </w:pPr>
            <w:r w:rsidRPr="00A72E77">
              <w:rPr>
                <w:rFonts w:ascii="Cambria Math" w:eastAsia="Cambria Math" w:hAnsi="Cambria Math" w:cs="Cambria Math"/>
              </w:rPr>
              <w:t>𝐷𝑖</w:t>
            </w:r>
            <w:r w:rsidRPr="00A72E77">
              <w:rPr>
                <w:rFonts w:eastAsia="Cambria Math"/>
                <w:spacing w:val="7"/>
              </w:rPr>
              <w:t xml:space="preserve"> </w:t>
            </w:r>
            <w:r w:rsidRPr="00A72E77">
              <w:t>=</w:t>
            </w:r>
            <w:r w:rsidRPr="00A72E77">
              <w:rPr>
                <w:spacing w:val="-2"/>
              </w:rPr>
              <w:t xml:space="preserve"> </w:t>
            </w:r>
            <w:r w:rsidRPr="00A72E77">
              <w:t>vessel</w:t>
            </w:r>
            <w:r w:rsidRPr="00A72E77">
              <w:rPr>
                <w:spacing w:val="-2"/>
              </w:rPr>
              <w:t xml:space="preserve"> </w:t>
            </w:r>
            <w:r w:rsidRPr="00A72E77">
              <w:t>diameter</w:t>
            </w:r>
          </w:p>
          <w:p w14:paraId="1504914A" w14:textId="77777777" w:rsidR="00A72E77" w:rsidRPr="00A72E77" w:rsidRDefault="00A72E77" w:rsidP="00A72E77">
            <w:pPr>
              <w:pStyle w:val="TableParagraph"/>
              <w:ind w:left="105"/>
            </w:pPr>
            <w:r w:rsidRPr="00A72E77">
              <w:rPr>
                <w:rFonts w:ascii="Cambria Math" w:eastAsia="Cambria Math" w:hAnsi="Cambria Math" w:cs="Cambria Math"/>
              </w:rPr>
              <w:t>𝜋</w:t>
            </w:r>
            <w:r w:rsidRPr="00A72E77">
              <w:rPr>
                <w:rFonts w:eastAsia="Cambria Math"/>
                <w:spacing w:val="19"/>
              </w:rPr>
              <w:t xml:space="preserve"> </w:t>
            </w:r>
            <w:r w:rsidRPr="00A72E77">
              <w:rPr>
                <w:rFonts w:eastAsia="Cambria Math"/>
              </w:rPr>
              <w:t>=</w:t>
            </w:r>
            <w:r w:rsidRPr="00A72E77">
              <w:rPr>
                <w:rFonts w:eastAsia="Cambria Math"/>
                <w:spacing w:val="2"/>
              </w:rPr>
              <w:t xml:space="preserve"> </w:t>
            </w:r>
            <w:r w:rsidRPr="00A72E77">
              <w:t>the</w:t>
            </w:r>
            <w:r w:rsidRPr="00A72E77">
              <w:rPr>
                <w:spacing w:val="1"/>
              </w:rPr>
              <w:t xml:space="preserve"> </w:t>
            </w:r>
            <w:r w:rsidRPr="00A72E77">
              <w:t>value of</w:t>
            </w:r>
            <w:r w:rsidRPr="00A72E77">
              <w:rPr>
                <w:spacing w:val="-1"/>
              </w:rPr>
              <w:t xml:space="preserve"> </w:t>
            </w:r>
            <w:r w:rsidRPr="00A72E77">
              <w:t>3.14</w:t>
            </w:r>
          </w:p>
          <w:p w14:paraId="6B4683A5" w14:textId="77777777" w:rsidR="00A72E77" w:rsidRPr="00A72E77" w:rsidRDefault="00A72E77" w:rsidP="00A72E77">
            <w:pPr>
              <w:pStyle w:val="TableParagraph"/>
              <w:ind w:left="105"/>
            </w:pPr>
            <w:r w:rsidRPr="00A72E77">
              <w:rPr>
                <w:rFonts w:ascii="Cambria Math" w:eastAsia="Cambria Math" w:hAnsi="Cambria Math" w:cs="Cambria Math"/>
              </w:rPr>
              <w:t>𝐿𝑠</w:t>
            </w:r>
            <w:r w:rsidRPr="00A72E77">
              <w:rPr>
                <w:rFonts w:eastAsia="Cambria Math"/>
                <w:spacing w:val="10"/>
              </w:rPr>
              <w:t xml:space="preserve"> </w:t>
            </w:r>
            <w:r w:rsidRPr="00A72E77">
              <w:t>=</w:t>
            </w:r>
            <w:r w:rsidRPr="00A72E77">
              <w:rPr>
                <w:spacing w:val="-2"/>
              </w:rPr>
              <w:t xml:space="preserve"> </w:t>
            </w:r>
            <w:r w:rsidRPr="00A72E77">
              <w:t>cylinder</w:t>
            </w:r>
            <w:r w:rsidRPr="00A72E77">
              <w:rPr>
                <w:spacing w:val="-1"/>
              </w:rPr>
              <w:t xml:space="preserve"> </w:t>
            </w:r>
            <w:r w:rsidRPr="00A72E77">
              <w:t>height</w:t>
            </w:r>
          </w:p>
        </w:tc>
        <w:tc>
          <w:tcPr>
            <w:tcW w:w="622" w:type="dxa"/>
            <w:vAlign w:val="center"/>
          </w:tcPr>
          <w:p w14:paraId="0B3540E3" w14:textId="77777777" w:rsidR="00A72E77" w:rsidRPr="00A72E77" w:rsidRDefault="00A72E77" w:rsidP="00A72E77">
            <w:pPr>
              <w:pStyle w:val="TableParagraph"/>
              <w:jc w:val="center"/>
            </w:pPr>
            <w:r w:rsidRPr="00A72E77">
              <w:t>(2)</w:t>
            </w:r>
          </w:p>
        </w:tc>
      </w:tr>
      <w:tr w:rsidR="002B27B8" w:rsidRPr="00A72E77" w14:paraId="753C5242" w14:textId="77777777" w:rsidTr="00DA24E8">
        <w:trPr>
          <w:trHeight w:val="1852"/>
        </w:trPr>
        <w:tc>
          <w:tcPr>
            <w:tcW w:w="567" w:type="dxa"/>
            <w:vMerge/>
          </w:tcPr>
          <w:p w14:paraId="29C4AE46" w14:textId="77777777" w:rsidR="002B27B8" w:rsidRPr="00A72E77" w:rsidRDefault="002B27B8" w:rsidP="00A72E77">
            <w:pPr>
              <w:pStyle w:val="TableParagraph"/>
            </w:pPr>
          </w:p>
        </w:tc>
        <w:tc>
          <w:tcPr>
            <w:tcW w:w="1418" w:type="dxa"/>
            <w:vMerge/>
          </w:tcPr>
          <w:p w14:paraId="795E84E0" w14:textId="77777777" w:rsidR="002B27B8" w:rsidRPr="00A72E77" w:rsidRDefault="002B27B8" w:rsidP="00A72E77">
            <w:pPr>
              <w:pStyle w:val="TableParagraph"/>
            </w:pPr>
          </w:p>
        </w:tc>
        <w:tc>
          <w:tcPr>
            <w:tcW w:w="1559" w:type="dxa"/>
            <w:tcBorders>
              <w:bottom w:val="single" w:sz="4" w:space="0" w:color="000000"/>
            </w:tcBorders>
            <w:vAlign w:val="center"/>
          </w:tcPr>
          <w:p w14:paraId="02D724C1" w14:textId="77777777" w:rsidR="002B27B8" w:rsidRPr="00A72E77" w:rsidRDefault="002B27B8" w:rsidP="00A72E77">
            <w:pPr>
              <w:pStyle w:val="TableParagraph"/>
              <w:ind w:firstLine="2"/>
              <w:jc w:val="center"/>
              <w:rPr>
                <w:spacing w:val="-2"/>
              </w:rPr>
            </w:pPr>
            <w:r w:rsidRPr="00A72E77">
              <w:t>Volume of</w:t>
            </w:r>
            <w:r w:rsidRPr="00A72E77">
              <w:rPr>
                <w:lang w:val="en-US"/>
              </w:rPr>
              <w:t xml:space="preserve"> </w:t>
            </w:r>
            <w:r w:rsidRPr="00A72E77">
              <w:t>Liquid</w:t>
            </w:r>
            <w:r w:rsidRPr="00A72E77">
              <w:rPr>
                <w:spacing w:val="1"/>
              </w:rPr>
              <w:t xml:space="preserve"> </w:t>
            </w:r>
            <w:r w:rsidRPr="00A72E77">
              <w:t>in</w:t>
            </w:r>
            <w:r w:rsidRPr="00A72E77">
              <w:rPr>
                <w:spacing w:val="-4"/>
              </w:rPr>
              <w:t xml:space="preserve"> </w:t>
            </w:r>
            <w:r w:rsidRPr="00A72E77">
              <w:t>The</w:t>
            </w:r>
            <w:r w:rsidRPr="00A72E77">
              <w:rPr>
                <w:lang w:val="en-US"/>
              </w:rPr>
              <w:t xml:space="preserve"> </w:t>
            </w:r>
            <w:r w:rsidRPr="00A72E77">
              <w:t>Cylinder</w:t>
            </w:r>
            <w:r w:rsidRPr="00A72E77">
              <w:rPr>
                <w:spacing w:val="-2"/>
              </w:rPr>
              <w:t xml:space="preserve"> </w:t>
            </w:r>
          </w:p>
          <w:p w14:paraId="3A1C7039" w14:textId="75135CAC" w:rsidR="002B27B8" w:rsidRPr="00A72E77" w:rsidRDefault="002B27B8" w:rsidP="00A72E77">
            <w:pPr>
              <w:pStyle w:val="TableParagraph"/>
              <w:ind w:firstLine="2"/>
              <w:jc w:val="center"/>
            </w:pPr>
            <w:r w:rsidRPr="00A72E77">
              <w:t>(</w:t>
            </w:r>
            <w:r w:rsidRPr="00A72E77">
              <w:rPr>
                <w:rFonts w:ascii="Cambria Math" w:eastAsia="Cambria Math" w:hAnsi="Cambria Math" w:cs="Cambria Math"/>
              </w:rPr>
              <w:t>𝑉</w:t>
            </w:r>
            <w:r w:rsidRPr="00A72E77">
              <w:rPr>
                <w:rFonts w:ascii="Cambria Math" w:eastAsia="Cambria Math" w:hAnsi="Cambria Math" w:cs="Cambria Math"/>
                <w:vertAlign w:val="subscript"/>
              </w:rPr>
              <w:t>𝑙𝑠</w:t>
            </w:r>
            <w:r w:rsidRPr="00A72E77">
              <w:t>)</w:t>
            </w:r>
          </w:p>
        </w:tc>
        <w:tc>
          <w:tcPr>
            <w:tcW w:w="4405" w:type="dxa"/>
            <w:tcBorders>
              <w:bottom w:val="single" w:sz="4" w:space="0" w:color="000000"/>
            </w:tcBorders>
            <w:vAlign w:val="center"/>
          </w:tcPr>
          <w:p w14:paraId="5D9F7AD3" w14:textId="77777777" w:rsidR="00A72E77" w:rsidRDefault="00A72E77" w:rsidP="00A72E77">
            <w:pPr>
              <w:pStyle w:val="TableParagraph"/>
              <w:ind w:left="89" w:right="143"/>
              <w:jc w:val="center"/>
              <w:rPr>
                <w:rFonts w:eastAsia="Cambria Math"/>
                <w:lang w:val="en-US"/>
              </w:rPr>
            </w:pPr>
          </w:p>
          <w:p w14:paraId="713C018C" w14:textId="0D825FBD" w:rsidR="002B27B8" w:rsidRPr="00A72E77" w:rsidRDefault="002B27B8" w:rsidP="00A72E77">
            <w:pPr>
              <w:pStyle w:val="TableParagraph"/>
              <w:ind w:left="89" w:right="143"/>
              <w:jc w:val="center"/>
              <w:rPr>
                <w:rFonts w:eastAsia="Cambria Math"/>
                <w:lang w:val="en-US"/>
              </w:rPr>
            </w:pPr>
            <w:r w:rsidRPr="00A72E77">
              <w:rPr>
                <w:rFonts w:eastAsia="Cambria Math"/>
                <w:lang w:val="en-US"/>
              </w:rPr>
              <w:t>V</w:t>
            </w:r>
            <w:r w:rsidRPr="00A72E77">
              <w:rPr>
                <w:rFonts w:eastAsia="Cambria Math"/>
                <w:vertAlign w:val="subscript"/>
                <w:lang w:val="en-US"/>
              </w:rPr>
              <w:t>ls</w:t>
            </w:r>
            <w:r w:rsidRPr="00A72E77">
              <w:rPr>
                <w:rFonts w:eastAsia="Cambria Math"/>
                <w:lang w:val="en-US"/>
              </w:rPr>
              <w:t xml:space="preserve"> = V liq + V top lid</w:t>
            </w:r>
          </w:p>
          <w:p w14:paraId="66D426A4" w14:textId="5CC48E48" w:rsidR="002B27B8" w:rsidRPr="00A72E77" w:rsidRDefault="002B27B8" w:rsidP="00A72E77">
            <w:pPr>
              <w:pStyle w:val="TableParagraph"/>
              <w:ind w:left="89" w:right="143"/>
              <w:jc w:val="center"/>
              <w:rPr>
                <w:rFonts w:eastAsia="Cambria Math"/>
                <w:lang w:val="en-US"/>
              </w:rPr>
            </w:pPr>
            <w:r w:rsidRPr="00A72E77">
              <w:rPr>
                <w:rFonts w:eastAsia="Cambria Math"/>
                <w:lang w:val="en-US"/>
              </w:rPr>
              <w:t>V</w:t>
            </w:r>
            <w:r w:rsidRPr="00A72E77">
              <w:rPr>
                <w:rFonts w:eastAsia="Cambria Math"/>
                <w:vertAlign w:val="subscript"/>
                <w:lang w:val="en-US"/>
              </w:rPr>
              <w:t>ls</w:t>
            </w:r>
            <w:r w:rsidRPr="00A72E77">
              <w:rPr>
                <w:rFonts w:eastAsia="Cambria Math"/>
                <w:lang w:val="en-US"/>
              </w:rPr>
              <w:t xml:space="preserve"> = V liq</w:t>
            </w:r>
            <w:r w:rsidRPr="00A72E77">
              <w:rPr>
                <w:rFonts w:eastAsia="Cambria Math"/>
                <w:spacing w:val="7"/>
              </w:rPr>
              <w:t xml:space="preserve"> </w:t>
            </w:r>
            <m:oMath>
              <m:f>
                <m:fPr>
                  <m:ctrlPr>
                    <w:rPr>
                      <w:rFonts w:ascii="Cambria Math" w:eastAsia="Cambria Math" w:hAnsi="Cambria Math"/>
                      <w:lang w:val="en-US"/>
                    </w:rPr>
                  </m:ctrlPr>
                </m:fPr>
                <m:num>
                  <m:r>
                    <m:rPr>
                      <m:sty m:val="p"/>
                    </m:rPr>
                    <w:rPr>
                      <w:rFonts w:ascii="Cambria Math" w:eastAsia="Cambria Math" w:hAnsi="Cambria Math"/>
                      <w:lang w:val="en-US"/>
                    </w:rPr>
                    <m:t>π</m:t>
                  </m:r>
                  <m:sSup>
                    <m:sSupPr>
                      <m:ctrlPr>
                        <w:rPr>
                          <w:rFonts w:ascii="Cambria Math" w:eastAsia="Cambria Math" w:hAnsi="Cambria Math"/>
                          <w:lang w:val="en-US"/>
                        </w:rPr>
                      </m:ctrlPr>
                    </m:sSupPr>
                    <m:e>
                      <m:r>
                        <m:rPr>
                          <m:sty m:val="p"/>
                        </m:rPr>
                        <w:rPr>
                          <w:rFonts w:ascii="Cambria Math" w:eastAsia="Cambria Math" w:hAnsi="Cambria Math"/>
                          <w:lang w:val="en-US"/>
                        </w:rPr>
                        <m:t>di</m:t>
                      </m:r>
                    </m:e>
                    <m:sup>
                      <m:r>
                        <m:rPr>
                          <m:sty m:val="p"/>
                        </m:rPr>
                        <w:rPr>
                          <w:rFonts w:ascii="Cambria Math" w:eastAsia="Cambria Math" w:hAnsi="Cambria Math"/>
                          <w:lang w:val="en-US"/>
                        </w:rPr>
                        <m:t>3</m:t>
                      </m:r>
                    </m:sup>
                  </m:sSup>
                </m:num>
                <m:den>
                  <m:r>
                    <m:rPr>
                      <m:sty m:val="p"/>
                    </m:rPr>
                    <w:rPr>
                      <w:rFonts w:ascii="Cambria Math" w:eastAsia="Cambria Math" w:hAnsi="Cambria Math"/>
                      <w:lang w:val="en-US"/>
                    </w:rPr>
                    <m:t>24</m:t>
                  </m:r>
                  <m:func>
                    <m:funcPr>
                      <m:ctrlPr>
                        <w:rPr>
                          <w:rFonts w:ascii="Cambria Math" w:eastAsia="Cambria Math" w:hAnsi="Cambria Math"/>
                          <w:lang w:val="en-US"/>
                        </w:rPr>
                      </m:ctrlPr>
                    </m:funcPr>
                    <m:fName>
                      <m:r>
                        <m:rPr>
                          <m:sty m:val="p"/>
                        </m:rPr>
                        <w:rPr>
                          <w:rFonts w:ascii="Cambria Math" w:eastAsia="Cambria Math" w:hAnsi="Cambria Math"/>
                          <w:lang w:val="en-US"/>
                        </w:rPr>
                        <m:t>tan</m:t>
                      </m:r>
                    </m:fName>
                    <m:e>
                      <m:r>
                        <m:rPr>
                          <m:sty m:val="p"/>
                        </m:rPr>
                        <w:rPr>
                          <w:rFonts w:ascii="Cambria Math" w:eastAsia="Cambria Math" w:hAnsi="Cambria Math"/>
                          <w:lang w:val="en-US"/>
                        </w:rPr>
                        <m:t>1/2α</m:t>
                      </m:r>
                    </m:e>
                  </m:func>
                </m:den>
              </m:f>
            </m:oMath>
          </w:p>
          <w:p w14:paraId="0F6C2FA3" w14:textId="77777777" w:rsidR="002B27B8" w:rsidRPr="00A72E77" w:rsidRDefault="002B27B8" w:rsidP="00A72E77">
            <w:pPr>
              <w:pStyle w:val="TableParagraph"/>
              <w:ind w:left="89" w:right="143"/>
              <w:rPr>
                <w:rFonts w:eastAsia="Cambria Math"/>
              </w:rPr>
            </w:pPr>
          </w:p>
          <w:p w14:paraId="3D9E0151" w14:textId="53D0E19D" w:rsidR="002B27B8" w:rsidRPr="00A72E77" w:rsidRDefault="002B27B8" w:rsidP="00A72E77">
            <w:pPr>
              <w:pStyle w:val="TableParagraph"/>
              <w:ind w:left="89" w:right="143"/>
              <w:rPr>
                <w:rFonts w:eastAsia="Cambria Math"/>
                <w:lang w:val="en-US"/>
              </w:rPr>
            </w:pPr>
            <w:r w:rsidRPr="00A72E77">
              <w:rPr>
                <w:rFonts w:ascii="Cambria Math" w:eastAsia="Cambria Math" w:hAnsi="Cambria Math" w:cs="Cambria Math"/>
              </w:rPr>
              <w:t>𝑉</w:t>
            </w:r>
            <w:r w:rsidRPr="00A72E77">
              <w:rPr>
                <w:rFonts w:ascii="Cambria Math" w:eastAsia="Cambria Math" w:hAnsi="Cambria Math" w:cs="Cambria Math"/>
                <w:vertAlign w:val="subscript"/>
              </w:rPr>
              <w:t>𝑙𝑠</w:t>
            </w:r>
            <w:r w:rsidRPr="00A72E77">
              <w:rPr>
                <w:rFonts w:eastAsia="Cambria Math"/>
                <w:lang w:val="en-US"/>
              </w:rPr>
              <w:t xml:space="preserve"> </w:t>
            </w:r>
            <w:r w:rsidRPr="00A72E77">
              <w:t>=</w:t>
            </w:r>
            <w:r w:rsidRPr="00A72E77">
              <w:rPr>
                <w:spacing w:val="-2"/>
              </w:rPr>
              <w:t xml:space="preserve"> </w:t>
            </w:r>
            <w:r w:rsidRPr="00A72E77">
              <w:t>the volume</w:t>
            </w:r>
            <w:r w:rsidRPr="00A72E77">
              <w:rPr>
                <w:spacing w:val="-1"/>
              </w:rPr>
              <w:t xml:space="preserve"> </w:t>
            </w:r>
            <w:r w:rsidRPr="00A72E77">
              <w:t>of</w:t>
            </w:r>
            <w:r w:rsidRPr="00A72E77">
              <w:rPr>
                <w:spacing w:val="-1"/>
              </w:rPr>
              <w:t xml:space="preserve"> </w:t>
            </w:r>
            <w:r w:rsidRPr="00A72E77">
              <w:t>liquid</w:t>
            </w:r>
            <w:r w:rsidRPr="00A72E77">
              <w:rPr>
                <w:spacing w:val="-2"/>
              </w:rPr>
              <w:t xml:space="preserve"> </w:t>
            </w:r>
            <w:r w:rsidRPr="00A72E77">
              <w:t>in</w:t>
            </w:r>
            <w:r w:rsidRPr="00A72E77">
              <w:rPr>
                <w:spacing w:val="-6"/>
              </w:rPr>
              <w:t xml:space="preserve"> </w:t>
            </w:r>
            <w:r w:rsidRPr="00A72E77">
              <w:t>the cylinder</w:t>
            </w:r>
          </w:p>
          <w:p w14:paraId="21EDE19A" w14:textId="77777777" w:rsidR="002B27B8" w:rsidRPr="00A72E77" w:rsidRDefault="002B27B8" w:rsidP="00A72E77">
            <w:pPr>
              <w:pStyle w:val="TableParagraph"/>
              <w:ind w:left="89" w:right="143"/>
              <w:rPr>
                <w:rFonts w:eastAsia="Cambria Math"/>
                <w:lang w:val="en-US"/>
              </w:rPr>
            </w:pPr>
            <w:r w:rsidRPr="00A72E77">
              <w:rPr>
                <w:rFonts w:ascii="Cambria Math" w:eastAsia="Cambria Math" w:hAnsi="Cambria Math" w:cs="Cambria Math"/>
              </w:rPr>
              <w:t>𝐷𝑖</w:t>
            </w:r>
            <w:r w:rsidRPr="00A72E77">
              <w:rPr>
                <w:rFonts w:eastAsia="Cambria Math"/>
                <w:spacing w:val="8"/>
              </w:rPr>
              <w:t xml:space="preserve"> </w:t>
            </w:r>
            <w:r w:rsidRPr="00A72E77">
              <w:t>=</w:t>
            </w:r>
            <w:r w:rsidRPr="00A72E77">
              <w:rPr>
                <w:spacing w:val="-1"/>
              </w:rPr>
              <w:t xml:space="preserve"> </w:t>
            </w:r>
            <w:r w:rsidRPr="00A72E77">
              <w:t>vessel</w:t>
            </w:r>
            <w:r w:rsidRPr="00A72E77">
              <w:rPr>
                <w:spacing w:val="-2"/>
              </w:rPr>
              <w:t xml:space="preserve"> </w:t>
            </w:r>
            <w:r w:rsidRPr="00A72E77">
              <w:t>diameter</w:t>
            </w:r>
          </w:p>
          <w:p w14:paraId="1C644C41" w14:textId="77777777" w:rsidR="002B27B8" w:rsidRPr="00A72E77" w:rsidRDefault="002B27B8" w:rsidP="00A72E77">
            <w:pPr>
              <w:pStyle w:val="TableParagraph"/>
              <w:ind w:left="89" w:right="143"/>
            </w:pPr>
            <w:r w:rsidRPr="00A72E77">
              <w:rPr>
                <w:rFonts w:ascii="Cambria Math" w:eastAsia="Cambria Math" w:hAnsi="Cambria Math" w:cs="Cambria Math"/>
              </w:rPr>
              <w:t>𝜋</w:t>
            </w:r>
            <w:r w:rsidRPr="00A72E77">
              <w:rPr>
                <w:rFonts w:eastAsia="Cambria Math"/>
                <w:spacing w:val="19"/>
              </w:rPr>
              <w:t xml:space="preserve"> </w:t>
            </w:r>
            <w:r w:rsidRPr="00A72E77">
              <w:rPr>
                <w:rFonts w:eastAsia="Cambria Math"/>
              </w:rPr>
              <w:t>=</w:t>
            </w:r>
            <w:r w:rsidRPr="00A72E77">
              <w:rPr>
                <w:rFonts w:eastAsia="Cambria Math"/>
                <w:spacing w:val="2"/>
              </w:rPr>
              <w:t xml:space="preserve"> </w:t>
            </w:r>
            <w:r w:rsidRPr="00A72E77">
              <w:t>the</w:t>
            </w:r>
            <w:r w:rsidRPr="00A72E77">
              <w:rPr>
                <w:spacing w:val="1"/>
              </w:rPr>
              <w:t xml:space="preserve"> </w:t>
            </w:r>
            <w:r w:rsidRPr="00A72E77">
              <w:t>value of</w:t>
            </w:r>
            <w:r w:rsidRPr="00A72E77">
              <w:rPr>
                <w:spacing w:val="-1"/>
              </w:rPr>
              <w:t xml:space="preserve"> </w:t>
            </w:r>
            <w:r w:rsidRPr="00A72E77">
              <w:t>3.14</w:t>
            </w:r>
          </w:p>
          <w:p w14:paraId="6C594DA3" w14:textId="44E4E64F" w:rsidR="002B27B8" w:rsidRPr="00A72E77" w:rsidRDefault="002B27B8" w:rsidP="00A72E77">
            <w:pPr>
              <w:pStyle w:val="TableParagraph"/>
              <w:ind w:left="89" w:right="143"/>
              <w:rPr>
                <w:rFonts w:eastAsia="Cambria Math"/>
                <w:lang w:val="en-US"/>
              </w:rPr>
            </w:pPr>
          </w:p>
        </w:tc>
        <w:tc>
          <w:tcPr>
            <w:tcW w:w="622" w:type="dxa"/>
            <w:tcBorders>
              <w:bottom w:val="single" w:sz="4" w:space="0" w:color="000000"/>
            </w:tcBorders>
            <w:vAlign w:val="center"/>
          </w:tcPr>
          <w:p w14:paraId="39044E4A" w14:textId="77777777" w:rsidR="002B27B8" w:rsidRPr="00A72E77" w:rsidRDefault="002B27B8" w:rsidP="00A72E77">
            <w:pPr>
              <w:pStyle w:val="TableParagraph"/>
              <w:jc w:val="center"/>
            </w:pPr>
            <w:r w:rsidRPr="00A72E77">
              <w:t>(3)</w:t>
            </w:r>
          </w:p>
        </w:tc>
      </w:tr>
      <w:tr w:rsidR="00A72E77" w:rsidRPr="00A72E77" w14:paraId="08CCDB51" w14:textId="77777777" w:rsidTr="00A72E77">
        <w:trPr>
          <w:trHeight w:val="2288"/>
        </w:trPr>
        <w:tc>
          <w:tcPr>
            <w:tcW w:w="567" w:type="dxa"/>
            <w:vMerge/>
          </w:tcPr>
          <w:p w14:paraId="13D9F7D7" w14:textId="77777777" w:rsidR="00A72E77" w:rsidRPr="00A72E77" w:rsidRDefault="00A72E77" w:rsidP="00A72E77">
            <w:pPr>
              <w:pStyle w:val="TableParagraph"/>
            </w:pPr>
          </w:p>
        </w:tc>
        <w:tc>
          <w:tcPr>
            <w:tcW w:w="1418" w:type="dxa"/>
            <w:vMerge/>
          </w:tcPr>
          <w:p w14:paraId="2C05A456" w14:textId="77777777" w:rsidR="00A72E77" w:rsidRPr="00A72E77" w:rsidRDefault="00A72E77" w:rsidP="00A72E77">
            <w:pPr>
              <w:pStyle w:val="TableParagraph"/>
            </w:pPr>
          </w:p>
        </w:tc>
        <w:tc>
          <w:tcPr>
            <w:tcW w:w="1559" w:type="dxa"/>
            <w:vAlign w:val="center"/>
          </w:tcPr>
          <w:p w14:paraId="6F7E37AE" w14:textId="673483F6" w:rsidR="00A72E77" w:rsidRPr="00A72E77" w:rsidRDefault="00A72E77" w:rsidP="00A72E77">
            <w:pPr>
              <w:pStyle w:val="TableParagraph"/>
              <w:jc w:val="center"/>
            </w:pPr>
            <w:r w:rsidRPr="00A72E77">
              <w:t>High</w:t>
            </w:r>
            <w:r w:rsidRPr="00A72E77">
              <w:rPr>
                <w:spacing w:val="-1"/>
              </w:rPr>
              <w:t xml:space="preserve"> </w:t>
            </w:r>
            <w:r w:rsidRPr="00A72E77">
              <w:t>Liquid</w:t>
            </w:r>
            <w:r w:rsidRPr="00A72E77">
              <w:rPr>
                <w:lang w:val="en-US"/>
              </w:rPr>
              <w:t xml:space="preserve"> in The Cylinder </w:t>
            </w:r>
            <w:r w:rsidRPr="00A72E77">
              <w:t>(</w:t>
            </w:r>
            <w:r w:rsidRPr="00A72E77">
              <w:rPr>
                <w:rFonts w:eastAsia="Cambria Math"/>
                <w:lang w:val="en-US"/>
              </w:rPr>
              <w:t>L</w:t>
            </w:r>
            <w:r w:rsidRPr="00A72E77">
              <w:rPr>
                <w:rFonts w:ascii="Cambria Math" w:eastAsia="Cambria Math" w:hAnsi="Cambria Math" w:cs="Cambria Math"/>
                <w:vertAlign w:val="subscript"/>
              </w:rPr>
              <w:t>𝑙𝑠</w:t>
            </w:r>
            <w:r w:rsidRPr="00A72E77">
              <w:t>)</w:t>
            </w:r>
          </w:p>
        </w:tc>
        <w:tc>
          <w:tcPr>
            <w:tcW w:w="4405" w:type="dxa"/>
            <w:vAlign w:val="center"/>
          </w:tcPr>
          <w:p w14:paraId="59EA0F3D" w14:textId="77777777" w:rsidR="00A72E77" w:rsidRDefault="00A72E77" w:rsidP="00A72E77">
            <w:pPr>
              <w:pStyle w:val="TableParagraph"/>
              <w:ind w:right="48"/>
              <w:jc w:val="center"/>
              <w:rPr>
                <w:rFonts w:eastAsia="Cambria Math"/>
                <w:w w:val="110"/>
                <w:lang w:val="en-US"/>
              </w:rPr>
            </w:pPr>
          </w:p>
          <w:p w14:paraId="024B7E82" w14:textId="4A37CE16" w:rsidR="00A72E77" w:rsidRPr="00A72E77" w:rsidRDefault="00A72E77" w:rsidP="00A72E77">
            <w:pPr>
              <w:pStyle w:val="TableParagraph"/>
              <w:ind w:right="48"/>
              <w:jc w:val="center"/>
              <w:rPr>
                <w:rFonts w:eastAsia="Cambria Math"/>
                <w:w w:val="110"/>
                <w:lang w:val="en-US"/>
              </w:rPr>
            </w:pPr>
            <w:r w:rsidRPr="00A72E77">
              <w:rPr>
                <w:rFonts w:eastAsia="Cambria Math"/>
                <w:w w:val="110"/>
                <w:lang w:val="en-US"/>
              </w:rPr>
              <w:t>L</w:t>
            </w:r>
            <w:r w:rsidRPr="00A72E77">
              <w:rPr>
                <w:rFonts w:eastAsia="Cambria Math"/>
                <w:w w:val="110"/>
                <w:vertAlign w:val="subscript"/>
                <w:lang w:val="en-US"/>
              </w:rPr>
              <w:t>ls</w:t>
            </w:r>
            <w:r w:rsidRPr="00A72E77">
              <w:rPr>
                <w:rFonts w:eastAsia="Cambria Math"/>
                <w:w w:val="110"/>
              </w:rPr>
              <w:t xml:space="preserve"> =</w:t>
            </w:r>
            <w:r w:rsidRPr="00A72E77">
              <w:rPr>
                <w:rFonts w:eastAsia="Cambria Math"/>
                <w:w w:val="110"/>
                <w:lang w:val="en-US"/>
              </w:rPr>
              <w:t xml:space="preserve"> </w:t>
            </w:r>
            <m:oMath>
              <m:f>
                <m:fPr>
                  <m:ctrlPr>
                    <w:rPr>
                      <w:rFonts w:ascii="Cambria Math" w:eastAsia="Cambria Math" w:hAnsi="Cambria Math"/>
                      <w:w w:val="110"/>
                      <w:lang w:val="en-US"/>
                    </w:rPr>
                  </m:ctrlPr>
                </m:fPr>
                <m:num>
                  <m:r>
                    <m:rPr>
                      <m:sty m:val="p"/>
                    </m:rPr>
                    <w:rPr>
                      <w:rFonts w:ascii="Cambria Math" w:eastAsia="Cambria Math" w:hAnsi="Cambria Math"/>
                      <w:w w:val="110"/>
                      <w:lang w:val="en-US"/>
                    </w:rPr>
                    <m:t>V ls</m:t>
                  </m:r>
                </m:num>
                <m:den>
                  <m:d>
                    <m:dPr>
                      <m:ctrlPr>
                        <w:rPr>
                          <w:rFonts w:ascii="Cambria Math" w:eastAsia="Cambria Math" w:hAnsi="Cambria Math"/>
                          <w:w w:val="110"/>
                          <w:lang w:val="en-US"/>
                        </w:rPr>
                      </m:ctrlPr>
                    </m:dPr>
                    <m:e>
                      <m:f>
                        <m:fPr>
                          <m:ctrlPr>
                            <w:rPr>
                              <w:rFonts w:ascii="Cambria Math" w:eastAsia="Cambria Math" w:hAnsi="Cambria Math"/>
                              <w:w w:val="110"/>
                              <w:lang w:val="en-US"/>
                            </w:rPr>
                          </m:ctrlPr>
                        </m:fPr>
                        <m:num>
                          <m:r>
                            <m:rPr>
                              <m:sty m:val="p"/>
                            </m:rPr>
                            <w:rPr>
                              <w:rFonts w:ascii="Cambria Math" w:eastAsia="Cambria Math" w:hAnsi="Cambria Math"/>
                              <w:w w:val="110"/>
                              <w:lang w:val="en-US"/>
                            </w:rPr>
                            <m:t>π</m:t>
                          </m:r>
                        </m:num>
                        <m:den>
                          <m:r>
                            <m:rPr>
                              <m:sty m:val="p"/>
                            </m:rPr>
                            <w:rPr>
                              <w:rFonts w:ascii="Cambria Math" w:eastAsia="Cambria Math" w:hAnsi="Cambria Math"/>
                              <w:w w:val="110"/>
                              <w:lang w:val="en-US"/>
                            </w:rPr>
                            <m:t>4</m:t>
                          </m:r>
                        </m:den>
                      </m:f>
                    </m:e>
                  </m:d>
                  <m:r>
                    <m:rPr>
                      <m:sty m:val="p"/>
                    </m:rPr>
                    <w:rPr>
                      <w:rFonts w:ascii="Cambria Math" w:eastAsia="Cambria Math" w:hAnsi="Cambria Math"/>
                      <w:w w:val="110"/>
                      <w:lang w:val="en-US"/>
                    </w:rPr>
                    <m:t xml:space="preserve">x </m:t>
                  </m:r>
                  <m:sSup>
                    <m:sSupPr>
                      <m:ctrlPr>
                        <w:rPr>
                          <w:rFonts w:ascii="Cambria Math" w:eastAsia="Cambria Math" w:hAnsi="Cambria Math"/>
                          <w:w w:val="110"/>
                          <w:lang w:val="en-US"/>
                        </w:rPr>
                      </m:ctrlPr>
                    </m:sSupPr>
                    <m:e>
                      <m:r>
                        <m:rPr>
                          <m:sty m:val="p"/>
                        </m:rPr>
                        <w:rPr>
                          <w:rFonts w:ascii="Cambria Math" w:eastAsia="Cambria Math" w:hAnsi="Cambria Math"/>
                          <w:w w:val="110"/>
                          <w:lang w:val="en-US"/>
                        </w:rPr>
                        <m:t>di</m:t>
                      </m:r>
                    </m:e>
                    <m:sup>
                      <m:r>
                        <m:rPr>
                          <m:sty m:val="p"/>
                        </m:rPr>
                        <w:rPr>
                          <w:rFonts w:ascii="Cambria Math" w:eastAsia="Cambria Math" w:hAnsi="Cambria Math"/>
                          <w:w w:val="110"/>
                          <w:lang w:val="en-US"/>
                        </w:rPr>
                        <m:t>2</m:t>
                      </m:r>
                    </m:sup>
                  </m:sSup>
                </m:den>
              </m:f>
            </m:oMath>
          </w:p>
          <w:p w14:paraId="1842BAAA" w14:textId="77777777" w:rsidR="00A72E77" w:rsidRPr="00A72E77" w:rsidRDefault="00A72E77" w:rsidP="00A72E77">
            <w:pPr>
              <w:pStyle w:val="TableParagraph"/>
              <w:ind w:right="48"/>
              <w:jc w:val="center"/>
              <w:rPr>
                <w:rFonts w:eastAsia="Cambria Math"/>
                <w:lang w:val="en-US"/>
              </w:rPr>
            </w:pPr>
          </w:p>
          <w:p w14:paraId="2540E425" w14:textId="77777777" w:rsidR="00A72E77" w:rsidRPr="00A72E77" w:rsidRDefault="00A72E77" w:rsidP="00A72E77">
            <w:pPr>
              <w:pStyle w:val="TableParagraph"/>
              <w:ind w:left="105"/>
            </w:pPr>
            <w:r w:rsidRPr="00A72E77">
              <w:rPr>
                <w:rFonts w:ascii="Cambria Math" w:eastAsia="Cambria Math" w:hAnsi="Cambria Math" w:cs="Cambria Math"/>
              </w:rPr>
              <w:t>𝐿</w:t>
            </w:r>
            <w:r w:rsidRPr="00A72E77">
              <w:rPr>
                <w:rFonts w:ascii="Cambria Math" w:eastAsia="Cambria Math" w:hAnsi="Cambria Math" w:cs="Cambria Math"/>
                <w:vertAlign w:val="subscript"/>
              </w:rPr>
              <w:t>𝑙𝑠</w:t>
            </w:r>
            <w:r w:rsidRPr="00A72E77">
              <w:rPr>
                <w:rFonts w:eastAsia="Cambria Math"/>
                <w:lang w:val="en-US"/>
              </w:rPr>
              <w:t xml:space="preserve"> </w:t>
            </w:r>
            <w:r w:rsidRPr="00A72E77">
              <w:t>=</w:t>
            </w:r>
            <w:r w:rsidRPr="00A72E77">
              <w:rPr>
                <w:spacing w:val="4"/>
              </w:rPr>
              <w:t xml:space="preserve"> </w:t>
            </w:r>
            <w:r w:rsidRPr="00A72E77">
              <w:t>high</w:t>
            </w:r>
            <w:r w:rsidRPr="00A72E77">
              <w:rPr>
                <w:spacing w:val="4"/>
              </w:rPr>
              <w:t xml:space="preserve"> </w:t>
            </w:r>
            <w:r w:rsidRPr="00A72E77">
              <w:t>liquid in</w:t>
            </w:r>
            <w:r w:rsidRPr="00A72E77">
              <w:rPr>
                <w:spacing w:val="4"/>
              </w:rPr>
              <w:t xml:space="preserve"> </w:t>
            </w:r>
            <w:r w:rsidRPr="00A72E77">
              <w:t>the</w:t>
            </w:r>
            <w:r w:rsidRPr="00A72E77">
              <w:rPr>
                <w:spacing w:val="6"/>
              </w:rPr>
              <w:t xml:space="preserve"> </w:t>
            </w:r>
            <w:r w:rsidRPr="00A72E77">
              <w:t>cylinder</w:t>
            </w:r>
          </w:p>
          <w:p w14:paraId="457D2BA5" w14:textId="77777777" w:rsidR="00A72E77" w:rsidRPr="00A72E77" w:rsidRDefault="00A72E77" w:rsidP="00A72E77">
            <w:pPr>
              <w:pStyle w:val="TableParagraph"/>
              <w:ind w:left="105"/>
            </w:pPr>
            <w:r w:rsidRPr="00A72E77">
              <w:rPr>
                <w:rFonts w:ascii="Cambria Math" w:eastAsia="Cambria Math" w:hAnsi="Cambria Math" w:cs="Cambria Math"/>
              </w:rPr>
              <w:t>𝑉</w:t>
            </w:r>
            <w:r w:rsidRPr="00A72E77">
              <w:rPr>
                <w:rFonts w:ascii="Cambria Math" w:eastAsia="Cambria Math" w:hAnsi="Cambria Math" w:cs="Cambria Math"/>
                <w:vertAlign w:val="subscript"/>
              </w:rPr>
              <w:t>𝑙𝑠</w:t>
            </w:r>
            <w:r w:rsidRPr="00A72E77">
              <w:rPr>
                <w:rFonts w:eastAsia="Cambria Math"/>
                <w:lang w:val="en-US"/>
              </w:rPr>
              <w:t xml:space="preserve"> </w:t>
            </w:r>
            <w:r w:rsidRPr="00A72E77">
              <w:t>=</w:t>
            </w:r>
            <w:r w:rsidRPr="00A72E77">
              <w:rPr>
                <w:spacing w:val="-2"/>
              </w:rPr>
              <w:t xml:space="preserve"> </w:t>
            </w:r>
            <w:r w:rsidRPr="00A72E77">
              <w:t>the volume</w:t>
            </w:r>
            <w:r w:rsidRPr="00A72E77">
              <w:rPr>
                <w:spacing w:val="-1"/>
              </w:rPr>
              <w:t xml:space="preserve"> </w:t>
            </w:r>
            <w:r w:rsidRPr="00A72E77">
              <w:t>of</w:t>
            </w:r>
            <w:r w:rsidRPr="00A72E77">
              <w:rPr>
                <w:spacing w:val="-1"/>
              </w:rPr>
              <w:t xml:space="preserve"> </w:t>
            </w:r>
            <w:r w:rsidRPr="00A72E77">
              <w:t>liquid</w:t>
            </w:r>
            <w:r w:rsidRPr="00A72E77">
              <w:rPr>
                <w:spacing w:val="-2"/>
              </w:rPr>
              <w:t xml:space="preserve"> </w:t>
            </w:r>
            <w:r w:rsidRPr="00A72E77">
              <w:t>in</w:t>
            </w:r>
            <w:r w:rsidRPr="00A72E77">
              <w:rPr>
                <w:spacing w:val="-6"/>
              </w:rPr>
              <w:t xml:space="preserve"> </w:t>
            </w:r>
            <w:r w:rsidRPr="00A72E77">
              <w:t>the cylinder</w:t>
            </w:r>
          </w:p>
          <w:p w14:paraId="6E003F5E" w14:textId="77777777" w:rsidR="00A72E77" w:rsidRPr="00A72E77" w:rsidRDefault="00A72E77" w:rsidP="00A72E77">
            <w:pPr>
              <w:pStyle w:val="TableParagraph"/>
              <w:ind w:left="105"/>
            </w:pPr>
            <w:r w:rsidRPr="00A72E77">
              <w:rPr>
                <w:rFonts w:ascii="Cambria Math" w:eastAsia="Cambria Math" w:hAnsi="Cambria Math" w:cs="Cambria Math"/>
              </w:rPr>
              <w:t>𝜋</w:t>
            </w:r>
            <w:r w:rsidRPr="00A72E77">
              <w:rPr>
                <w:rFonts w:eastAsia="Cambria Math"/>
                <w:spacing w:val="19"/>
              </w:rPr>
              <w:t xml:space="preserve"> </w:t>
            </w:r>
            <w:r w:rsidRPr="00A72E77">
              <w:rPr>
                <w:rFonts w:eastAsia="Cambria Math"/>
              </w:rPr>
              <w:t>=</w:t>
            </w:r>
            <w:r w:rsidRPr="00A72E77">
              <w:rPr>
                <w:rFonts w:eastAsia="Cambria Math"/>
                <w:spacing w:val="2"/>
              </w:rPr>
              <w:t xml:space="preserve"> </w:t>
            </w:r>
            <w:r w:rsidRPr="00A72E77">
              <w:t>the</w:t>
            </w:r>
            <w:r w:rsidRPr="00A72E77">
              <w:rPr>
                <w:spacing w:val="1"/>
              </w:rPr>
              <w:t xml:space="preserve"> </w:t>
            </w:r>
            <w:r w:rsidRPr="00A72E77">
              <w:t>value of</w:t>
            </w:r>
            <w:r w:rsidRPr="00A72E77">
              <w:rPr>
                <w:spacing w:val="-1"/>
              </w:rPr>
              <w:t xml:space="preserve"> </w:t>
            </w:r>
            <w:r w:rsidRPr="00A72E77">
              <w:t>3.14</w:t>
            </w:r>
          </w:p>
          <w:p w14:paraId="55F49FFD" w14:textId="77777777" w:rsidR="00A72E77" w:rsidRPr="00A72E77" w:rsidRDefault="00A72E77" w:rsidP="00A72E77">
            <w:pPr>
              <w:pStyle w:val="TableParagraph"/>
              <w:ind w:left="105"/>
            </w:pPr>
            <w:r w:rsidRPr="00A72E77">
              <w:rPr>
                <w:rFonts w:ascii="Cambria Math" w:eastAsia="Cambria Math" w:hAnsi="Cambria Math" w:cs="Cambria Math"/>
              </w:rPr>
              <w:t>𝐷𝑖</w:t>
            </w:r>
            <w:r w:rsidRPr="00A72E77">
              <w:rPr>
                <w:rFonts w:eastAsia="Cambria Math"/>
                <w:spacing w:val="8"/>
              </w:rPr>
              <w:t xml:space="preserve"> </w:t>
            </w:r>
            <w:r w:rsidRPr="00A72E77">
              <w:t>=</w:t>
            </w:r>
            <w:r w:rsidRPr="00A72E77">
              <w:rPr>
                <w:spacing w:val="-1"/>
              </w:rPr>
              <w:t xml:space="preserve"> </w:t>
            </w:r>
            <w:r w:rsidRPr="00A72E77">
              <w:t>vessel</w:t>
            </w:r>
            <w:r w:rsidRPr="00A72E77">
              <w:rPr>
                <w:spacing w:val="-2"/>
              </w:rPr>
              <w:t xml:space="preserve"> </w:t>
            </w:r>
            <w:r w:rsidRPr="00A72E77">
              <w:t>diameter</w:t>
            </w:r>
          </w:p>
          <w:p w14:paraId="1A8BDE9B" w14:textId="10FD06A5" w:rsidR="00A72E77" w:rsidRPr="00A72E77" w:rsidRDefault="00A72E77" w:rsidP="00A72E77">
            <w:pPr>
              <w:pStyle w:val="TableParagraph"/>
              <w:ind w:left="105"/>
            </w:pPr>
          </w:p>
        </w:tc>
        <w:tc>
          <w:tcPr>
            <w:tcW w:w="622" w:type="dxa"/>
            <w:vAlign w:val="center"/>
          </w:tcPr>
          <w:p w14:paraId="02E791B1" w14:textId="77777777" w:rsidR="00A72E77" w:rsidRPr="00A72E77" w:rsidRDefault="00A72E77" w:rsidP="00A72E77">
            <w:pPr>
              <w:pStyle w:val="TableParagraph"/>
              <w:jc w:val="center"/>
            </w:pPr>
            <w:r w:rsidRPr="00A72E77">
              <w:t>(4)</w:t>
            </w:r>
          </w:p>
        </w:tc>
      </w:tr>
      <w:tr w:rsidR="002B27B8" w:rsidRPr="00A72E77" w14:paraId="1677D8C6" w14:textId="77777777" w:rsidTr="00DA24E8">
        <w:trPr>
          <w:trHeight w:val="1542"/>
        </w:trPr>
        <w:tc>
          <w:tcPr>
            <w:tcW w:w="567" w:type="dxa"/>
            <w:vMerge/>
            <w:tcBorders>
              <w:bottom w:val="single" w:sz="4" w:space="0" w:color="000000"/>
            </w:tcBorders>
          </w:tcPr>
          <w:p w14:paraId="3291D40D" w14:textId="77777777" w:rsidR="002B27B8" w:rsidRPr="00A72E77" w:rsidRDefault="002B27B8" w:rsidP="00A72E77">
            <w:pPr>
              <w:pStyle w:val="TableParagraph"/>
            </w:pPr>
          </w:p>
        </w:tc>
        <w:tc>
          <w:tcPr>
            <w:tcW w:w="1418" w:type="dxa"/>
            <w:vMerge/>
            <w:tcBorders>
              <w:bottom w:val="single" w:sz="4" w:space="0" w:color="000000"/>
            </w:tcBorders>
          </w:tcPr>
          <w:p w14:paraId="1F80C0D4" w14:textId="77777777" w:rsidR="002B27B8" w:rsidRPr="00A72E77" w:rsidRDefault="002B27B8" w:rsidP="00A72E77">
            <w:pPr>
              <w:pStyle w:val="TableParagraph"/>
            </w:pPr>
          </w:p>
        </w:tc>
        <w:tc>
          <w:tcPr>
            <w:tcW w:w="1559" w:type="dxa"/>
            <w:tcBorders>
              <w:bottom w:val="single" w:sz="4" w:space="0" w:color="000000"/>
            </w:tcBorders>
            <w:vAlign w:val="center"/>
          </w:tcPr>
          <w:p w14:paraId="2CD321A0" w14:textId="77777777" w:rsidR="00A72E77" w:rsidRDefault="002B27B8" w:rsidP="00A72E77">
            <w:pPr>
              <w:pStyle w:val="TableParagraph"/>
              <w:ind w:firstLine="2"/>
              <w:jc w:val="center"/>
              <w:rPr>
                <w:lang w:val="en-US"/>
              </w:rPr>
            </w:pPr>
            <w:r w:rsidRPr="00A72E77">
              <w:rPr>
                <w:lang w:val="en-US"/>
              </w:rPr>
              <w:t xml:space="preserve">Design </w:t>
            </w:r>
          </w:p>
          <w:p w14:paraId="29725125" w14:textId="76E791D9" w:rsidR="002B27B8" w:rsidRPr="00A72E77" w:rsidRDefault="002B27B8" w:rsidP="00A72E77">
            <w:pPr>
              <w:pStyle w:val="TableParagraph"/>
              <w:ind w:firstLine="2"/>
              <w:jc w:val="center"/>
              <w:rPr>
                <w:lang w:val="en-US"/>
              </w:rPr>
            </w:pPr>
            <w:r w:rsidRPr="00A72E77">
              <w:rPr>
                <w:lang w:val="en-US"/>
              </w:rPr>
              <w:t xml:space="preserve">Pressure </w:t>
            </w:r>
            <w:r w:rsidRPr="00A72E77">
              <w:t>(Pi)</w:t>
            </w:r>
          </w:p>
        </w:tc>
        <w:tc>
          <w:tcPr>
            <w:tcW w:w="4405" w:type="dxa"/>
            <w:tcBorders>
              <w:bottom w:val="single" w:sz="4" w:space="0" w:color="000000"/>
            </w:tcBorders>
            <w:vAlign w:val="center"/>
          </w:tcPr>
          <w:p w14:paraId="02941AA7" w14:textId="52FFCAC6" w:rsidR="002B27B8" w:rsidRPr="00A72E77" w:rsidRDefault="002B27B8" w:rsidP="00A72E77">
            <w:pPr>
              <w:pStyle w:val="TableParagraph"/>
              <w:ind w:right="45"/>
              <w:jc w:val="center"/>
              <w:rPr>
                <w:rFonts w:eastAsia="Cambria Math"/>
                <w:lang w:val="en-US"/>
              </w:rPr>
            </w:pPr>
            <w:r w:rsidRPr="00A72E77">
              <w:rPr>
                <w:rFonts w:eastAsia="Cambria Math"/>
                <w:lang w:val="en-US"/>
              </w:rPr>
              <w:t>Pi = P atm + P hydrostatic</w:t>
            </w:r>
          </w:p>
          <w:p w14:paraId="3A12DE8E" w14:textId="77777777" w:rsidR="002B27B8" w:rsidRPr="00A72E77" w:rsidRDefault="002B27B8" w:rsidP="00A72E77">
            <w:pPr>
              <w:pStyle w:val="TableParagraph"/>
              <w:ind w:right="45"/>
              <w:jc w:val="center"/>
              <w:rPr>
                <w:rFonts w:eastAsia="Cambria Math"/>
                <w:lang w:val="en-US"/>
              </w:rPr>
            </w:pPr>
          </w:p>
          <w:p w14:paraId="219FC0E6" w14:textId="50CA2B2F" w:rsidR="002B27B8" w:rsidRPr="00A72E77" w:rsidRDefault="002B27B8" w:rsidP="00A72E77">
            <w:pPr>
              <w:pStyle w:val="TableParagraph"/>
              <w:ind w:left="143" w:right="45"/>
              <w:rPr>
                <w:rFonts w:eastAsia="Cambria Math"/>
                <w:lang w:val="en-US"/>
              </w:rPr>
            </w:pPr>
            <w:r w:rsidRPr="00A72E77">
              <w:rPr>
                <w:rFonts w:eastAsia="Cambria Math"/>
                <w:lang w:val="en-US"/>
              </w:rPr>
              <w:t xml:space="preserve">P hydrostatic = </w:t>
            </w:r>
            <m:oMath>
              <m:f>
                <m:fPr>
                  <m:ctrlPr>
                    <w:rPr>
                      <w:rFonts w:ascii="Cambria Math" w:eastAsia="Cambria Math" w:hAnsi="Cambria Math"/>
                      <w:lang w:val="en-US"/>
                    </w:rPr>
                  </m:ctrlPr>
                </m:fPr>
                <m:num>
                  <m:r>
                    <m:rPr>
                      <m:sty m:val="p"/>
                    </m:rPr>
                    <w:rPr>
                      <w:rFonts w:ascii="Cambria Math" w:eastAsia="Cambria Math" w:hAnsi="Cambria Math"/>
                      <w:lang w:val="en-US"/>
                    </w:rPr>
                    <m:t>P(HL-1)</m:t>
                  </m:r>
                </m:num>
                <m:den>
                  <m:r>
                    <m:rPr>
                      <m:sty m:val="p"/>
                    </m:rPr>
                    <w:rPr>
                      <w:rFonts w:ascii="Cambria Math" w:eastAsia="Cambria Math" w:hAnsi="Cambria Math"/>
                      <w:lang w:val="en-US"/>
                    </w:rPr>
                    <m:t>144</m:t>
                  </m:r>
                </m:den>
              </m:f>
            </m:oMath>
            <w:r w:rsidRPr="00A72E77">
              <w:rPr>
                <w:rFonts w:eastAsia="Cambria Math"/>
                <w:lang w:val="en-US"/>
              </w:rPr>
              <w:t xml:space="preserve"> + C</w:t>
            </w:r>
          </w:p>
        </w:tc>
        <w:tc>
          <w:tcPr>
            <w:tcW w:w="622" w:type="dxa"/>
            <w:tcBorders>
              <w:bottom w:val="single" w:sz="4" w:space="0" w:color="000000"/>
            </w:tcBorders>
            <w:vAlign w:val="center"/>
          </w:tcPr>
          <w:p w14:paraId="08B803D6" w14:textId="77777777" w:rsidR="002B27B8" w:rsidRPr="00A72E77" w:rsidRDefault="002B27B8" w:rsidP="00A72E77">
            <w:pPr>
              <w:pStyle w:val="TableParagraph"/>
              <w:jc w:val="center"/>
            </w:pPr>
            <w:r w:rsidRPr="00A72E77">
              <w:t>(5)</w:t>
            </w:r>
          </w:p>
        </w:tc>
      </w:tr>
      <w:tr w:rsidR="002B27B8" w:rsidRPr="00A72E77" w14:paraId="0B477E02" w14:textId="77777777" w:rsidTr="00A72E77">
        <w:trPr>
          <w:trHeight w:val="1769"/>
        </w:trPr>
        <w:tc>
          <w:tcPr>
            <w:tcW w:w="567" w:type="dxa"/>
            <w:vMerge/>
          </w:tcPr>
          <w:p w14:paraId="4A688A08" w14:textId="77777777" w:rsidR="002B27B8" w:rsidRPr="00121B93" w:rsidRDefault="002B27B8" w:rsidP="00A72E77">
            <w:pPr>
              <w:widowControl w:val="0"/>
              <w:autoSpaceDE w:val="0"/>
              <w:autoSpaceDN w:val="0"/>
              <w:bidi w:val="0"/>
              <w:spacing w:after="0" w:line="240" w:lineRule="auto"/>
              <w:rPr>
                <w:rFonts w:ascii="Times New Roman" w:eastAsia="Times New Roman" w:hAnsi="Times New Roman" w:cs="Times New Roman"/>
                <w:lang w:val="id" w:bidi="ar-SA"/>
              </w:rPr>
            </w:pPr>
          </w:p>
        </w:tc>
        <w:tc>
          <w:tcPr>
            <w:tcW w:w="1418" w:type="dxa"/>
            <w:vMerge/>
          </w:tcPr>
          <w:p w14:paraId="27842887" w14:textId="77777777" w:rsidR="002B27B8" w:rsidRPr="00121B93" w:rsidRDefault="002B27B8" w:rsidP="00A72E77">
            <w:pPr>
              <w:widowControl w:val="0"/>
              <w:autoSpaceDE w:val="0"/>
              <w:autoSpaceDN w:val="0"/>
              <w:bidi w:val="0"/>
              <w:spacing w:after="0" w:line="240" w:lineRule="auto"/>
              <w:rPr>
                <w:rFonts w:ascii="Times New Roman" w:eastAsia="Times New Roman" w:hAnsi="Times New Roman" w:cs="Times New Roman"/>
                <w:lang w:val="id" w:bidi="ar-SA"/>
              </w:rPr>
            </w:pPr>
          </w:p>
        </w:tc>
        <w:tc>
          <w:tcPr>
            <w:tcW w:w="1559" w:type="dxa"/>
            <w:vAlign w:val="center"/>
          </w:tcPr>
          <w:p w14:paraId="141391CC" w14:textId="23D3A0F3" w:rsidR="002B27B8" w:rsidRPr="00121B93" w:rsidRDefault="002B27B8" w:rsidP="00EA0081">
            <w:pPr>
              <w:widowControl w:val="0"/>
              <w:autoSpaceDE w:val="0"/>
              <w:autoSpaceDN w:val="0"/>
              <w:bidi w:val="0"/>
              <w:spacing w:after="0" w:line="240" w:lineRule="auto"/>
              <w:jc w:val="center"/>
              <w:rPr>
                <w:rFonts w:ascii="Times New Roman" w:eastAsia="Times New Roman" w:hAnsi="Times New Roman" w:cs="Times New Roman"/>
                <w:lang w:bidi="ar-SA"/>
              </w:rPr>
            </w:pPr>
            <w:r w:rsidRPr="00121B93">
              <w:rPr>
                <w:rFonts w:ascii="Times New Roman" w:eastAsia="Times New Roman" w:hAnsi="Times New Roman" w:cs="Times New Roman"/>
                <w:lang w:val="id" w:bidi="ar-SA"/>
              </w:rPr>
              <w:t>Cylinder</w:t>
            </w:r>
            <w:r w:rsidRPr="00121B93">
              <w:rPr>
                <w:rFonts w:ascii="Times New Roman" w:eastAsia="Times New Roman" w:hAnsi="Times New Roman" w:cs="Times New Roman"/>
                <w:spacing w:val="1"/>
                <w:lang w:val="id" w:bidi="ar-SA"/>
              </w:rPr>
              <w:t xml:space="preserve"> </w:t>
            </w:r>
            <w:r w:rsidRPr="00121B93">
              <w:rPr>
                <w:rFonts w:ascii="Times New Roman" w:eastAsia="Times New Roman" w:hAnsi="Times New Roman" w:cs="Times New Roman"/>
                <w:lang w:val="id" w:bidi="ar-SA"/>
              </w:rPr>
              <w:t>Thickness</w:t>
            </w:r>
            <w:r w:rsidR="00EA0081">
              <w:rPr>
                <w:rFonts w:ascii="Times New Roman" w:eastAsia="Times New Roman" w:hAnsi="Times New Roman" w:cs="Times New Roman"/>
                <w:lang w:bidi="ar-SA"/>
              </w:rPr>
              <w:t xml:space="preserve"> </w:t>
            </w:r>
            <w:r w:rsidRPr="00121B93">
              <w:rPr>
                <w:rFonts w:ascii="Times New Roman" w:eastAsia="Times New Roman" w:hAnsi="Times New Roman" w:cs="Times New Roman"/>
                <w:lang w:val="id" w:bidi="ar-SA"/>
              </w:rPr>
              <w:t>(Ts)</w:t>
            </w:r>
          </w:p>
        </w:tc>
        <w:tc>
          <w:tcPr>
            <w:tcW w:w="4405" w:type="dxa"/>
          </w:tcPr>
          <w:p w14:paraId="4A11D0CA" w14:textId="77777777" w:rsidR="00A72E77" w:rsidRDefault="00A72E77" w:rsidP="00A72E77">
            <w:pPr>
              <w:widowControl w:val="0"/>
              <w:autoSpaceDE w:val="0"/>
              <w:autoSpaceDN w:val="0"/>
              <w:bidi w:val="0"/>
              <w:spacing w:after="0" w:line="240" w:lineRule="auto"/>
              <w:jc w:val="center"/>
              <w:rPr>
                <w:rFonts w:ascii="Times New Roman" w:eastAsia="Cambria Math" w:hAnsi="Times New Roman" w:cs="Times New Roman"/>
                <w:position w:val="-13"/>
                <w:lang w:bidi="ar-SA"/>
              </w:rPr>
            </w:pPr>
          </w:p>
          <w:p w14:paraId="1B6EBCF4" w14:textId="692BA2CF" w:rsidR="002B27B8" w:rsidRPr="00A72E77" w:rsidRDefault="002B27B8" w:rsidP="00A72E77">
            <w:pPr>
              <w:widowControl w:val="0"/>
              <w:autoSpaceDE w:val="0"/>
              <w:autoSpaceDN w:val="0"/>
              <w:bidi w:val="0"/>
              <w:spacing w:after="0" w:line="240" w:lineRule="auto"/>
              <w:jc w:val="center"/>
              <w:rPr>
                <w:rFonts w:ascii="Times New Roman" w:eastAsia="Cambria Math" w:hAnsi="Times New Roman" w:cs="Times New Roman"/>
                <w:spacing w:val="14"/>
                <w:lang w:bidi="ar-SA"/>
              </w:rPr>
            </w:pPr>
            <w:r w:rsidRPr="00A72E77">
              <w:rPr>
                <w:rFonts w:ascii="Times New Roman" w:eastAsia="Cambria Math" w:hAnsi="Times New Roman" w:cs="Times New Roman"/>
                <w:position w:val="-13"/>
                <w:lang w:bidi="ar-SA"/>
              </w:rPr>
              <w:t xml:space="preserve"> </w:t>
            </w:r>
            <w:r w:rsidRPr="00A72E77">
              <w:rPr>
                <w:rFonts w:ascii="Times New Roman" w:eastAsia="Cambria Math" w:hAnsi="Times New Roman" w:cs="Times New Roman"/>
                <w:spacing w:val="14"/>
                <w:lang w:bidi="ar-SA"/>
              </w:rPr>
              <w:t xml:space="preserve">Ts = </w:t>
            </w:r>
            <m:oMath>
              <m:f>
                <m:fPr>
                  <m:ctrlPr>
                    <w:rPr>
                      <w:rFonts w:ascii="Cambria Math" w:eastAsia="Cambria Math" w:hAnsi="Cambria Math" w:cs="Times New Roman"/>
                      <w:spacing w:val="14"/>
                      <w:lang w:bidi="ar-SA"/>
                    </w:rPr>
                  </m:ctrlPr>
                </m:fPr>
                <m:num>
                  <m:r>
                    <m:rPr>
                      <m:sty m:val="p"/>
                    </m:rPr>
                    <w:rPr>
                      <w:rFonts w:ascii="Cambria Math" w:eastAsia="Cambria Math" w:hAnsi="Cambria Math" w:cs="Times New Roman"/>
                      <w:spacing w:val="14"/>
                      <w:lang w:bidi="ar-SA"/>
                    </w:rPr>
                    <m:t>Pi .  di</m:t>
                  </m:r>
                </m:num>
                <m:den>
                  <m:r>
                    <m:rPr>
                      <m:sty m:val="p"/>
                    </m:rPr>
                    <w:rPr>
                      <w:rFonts w:ascii="Cambria Math" w:eastAsia="Cambria Math" w:hAnsi="Cambria Math" w:cs="Times New Roman"/>
                      <w:spacing w:val="14"/>
                      <w:lang w:bidi="ar-SA"/>
                    </w:rPr>
                    <m:t>2(f.E-0,6Pi)</m:t>
                  </m:r>
                </m:den>
              </m:f>
            </m:oMath>
            <w:r w:rsidRPr="00121B93">
              <w:rPr>
                <w:rFonts w:ascii="Times New Roman" w:eastAsia="Cambria Math" w:hAnsi="Times New Roman" w:cs="Times New Roman"/>
                <w:spacing w:val="14"/>
                <w:lang w:bidi="ar-SA"/>
              </w:rPr>
              <w:t xml:space="preserve"> + C</w:t>
            </w:r>
          </w:p>
          <w:p w14:paraId="2CEF1700" w14:textId="77777777" w:rsidR="002B27B8" w:rsidRPr="00121B93" w:rsidRDefault="002B27B8" w:rsidP="00A72E77">
            <w:pPr>
              <w:widowControl w:val="0"/>
              <w:autoSpaceDE w:val="0"/>
              <w:autoSpaceDN w:val="0"/>
              <w:bidi w:val="0"/>
              <w:spacing w:after="0" w:line="240" w:lineRule="auto"/>
              <w:jc w:val="center"/>
              <w:rPr>
                <w:rFonts w:ascii="Times New Roman" w:eastAsia="Cambria Math" w:hAnsi="Times New Roman" w:cs="Times New Roman"/>
                <w:position w:val="-13"/>
                <w:lang w:bidi="ar-SA"/>
              </w:rPr>
            </w:pPr>
          </w:p>
          <w:p w14:paraId="025399B6" w14:textId="77777777" w:rsidR="002B27B8" w:rsidRPr="00121B93" w:rsidRDefault="002B27B8" w:rsidP="00A72E77">
            <w:pPr>
              <w:widowControl w:val="0"/>
              <w:autoSpaceDE w:val="0"/>
              <w:autoSpaceDN w:val="0"/>
              <w:bidi w:val="0"/>
              <w:spacing w:after="0" w:line="240" w:lineRule="auto"/>
              <w:ind w:left="143"/>
              <w:rPr>
                <w:rFonts w:ascii="Times New Roman" w:eastAsia="Times New Roman" w:hAnsi="Times New Roman" w:cs="Times New Roman"/>
                <w:lang w:val="id" w:bidi="ar-SA"/>
              </w:rPr>
            </w:pPr>
            <w:r w:rsidRPr="00121B93">
              <w:rPr>
                <w:rFonts w:ascii="Cambria Math" w:eastAsia="Cambria Math" w:hAnsi="Cambria Math" w:cs="Cambria Math"/>
                <w:lang w:val="id" w:bidi="ar-SA"/>
              </w:rPr>
              <w:t>𝑇𝑠</w:t>
            </w:r>
            <w:r w:rsidRPr="00121B93">
              <w:rPr>
                <w:rFonts w:ascii="Times New Roman" w:eastAsia="Cambria Math" w:hAnsi="Times New Roman" w:cs="Times New Roman"/>
                <w:spacing w:val="9"/>
                <w:lang w:val="id" w:bidi="ar-SA"/>
              </w:rPr>
              <w:t xml:space="preserve"> </w:t>
            </w:r>
            <w:r w:rsidRPr="00121B93">
              <w:rPr>
                <w:rFonts w:ascii="Times New Roman" w:eastAsia="Times New Roman" w:hAnsi="Times New Roman" w:cs="Times New Roman"/>
                <w:lang w:val="id" w:bidi="ar-SA"/>
              </w:rPr>
              <w:t>=</w:t>
            </w:r>
            <w:r w:rsidRPr="00121B93">
              <w:rPr>
                <w:rFonts w:ascii="Times New Roman" w:eastAsia="Times New Roman" w:hAnsi="Times New Roman" w:cs="Times New Roman"/>
                <w:spacing w:val="-1"/>
                <w:lang w:val="id" w:bidi="ar-SA"/>
              </w:rPr>
              <w:t xml:space="preserve"> </w:t>
            </w:r>
            <w:r w:rsidRPr="00121B93">
              <w:rPr>
                <w:rFonts w:ascii="Times New Roman" w:eastAsia="Times New Roman" w:hAnsi="Times New Roman" w:cs="Times New Roman"/>
                <w:lang w:val="id" w:bidi="ar-SA"/>
              </w:rPr>
              <w:t>cylinder</w:t>
            </w:r>
            <w:r w:rsidRPr="00121B93">
              <w:rPr>
                <w:rFonts w:ascii="Times New Roman" w:eastAsia="Times New Roman" w:hAnsi="Times New Roman" w:cs="Times New Roman"/>
                <w:spacing w:val="-1"/>
                <w:lang w:val="id" w:bidi="ar-SA"/>
              </w:rPr>
              <w:t xml:space="preserve"> </w:t>
            </w:r>
            <w:r w:rsidRPr="00121B93">
              <w:rPr>
                <w:rFonts w:ascii="Times New Roman" w:eastAsia="Times New Roman" w:hAnsi="Times New Roman" w:cs="Times New Roman"/>
                <w:lang w:val="id" w:bidi="ar-SA"/>
              </w:rPr>
              <w:t>thickness</w:t>
            </w:r>
          </w:p>
          <w:p w14:paraId="5C3C9004" w14:textId="77777777" w:rsidR="002B27B8" w:rsidRPr="00121B93" w:rsidRDefault="002B27B8" w:rsidP="00A72E77">
            <w:pPr>
              <w:widowControl w:val="0"/>
              <w:autoSpaceDE w:val="0"/>
              <w:autoSpaceDN w:val="0"/>
              <w:bidi w:val="0"/>
              <w:spacing w:after="0" w:line="240" w:lineRule="auto"/>
              <w:ind w:left="143"/>
              <w:rPr>
                <w:rFonts w:ascii="Times New Roman" w:eastAsia="Times New Roman" w:hAnsi="Times New Roman" w:cs="Times New Roman"/>
                <w:lang w:val="id" w:bidi="ar-SA"/>
              </w:rPr>
            </w:pPr>
            <w:r w:rsidRPr="00121B93">
              <w:rPr>
                <w:rFonts w:ascii="Cambria Math" w:eastAsia="Cambria Math" w:hAnsi="Cambria Math" w:cs="Cambria Math"/>
                <w:lang w:val="id" w:bidi="ar-SA"/>
              </w:rPr>
              <w:t>𝑃𝑖</w:t>
            </w:r>
            <w:r w:rsidRPr="00121B93">
              <w:rPr>
                <w:rFonts w:ascii="Times New Roman" w:eastAsia="Cambria Math" w:hAnsi="Times New Roman" w:cs="Times New Roman"/>
                <w:spacing w:val="13"/>
                <w:lang w:val="id" w:bidi="ar-SA"/>
              </w:rPr>
              <w:t xml:space="preserve"> </w:t>
            </w:r>
            <w:r w:rsidRPr="00121B93">
              <w:rPr>
                <w:rFonts w:ascii="Times New Roman" w:eastAsia="Times New Roman" w:hAnsi="Times New Roman" w:cs="Times New Roman"/>
                <w:lang w:val="id" w:bidi="ar-SA"/>
              </w:rPr>
              <w:t>=</w:t>
            </w:r>
            <w:r w:rsidRPr="00121B93">
              <w:rPr>
                <w:rFonts w:ascii="Times New Roman" w:eastAsia="Times New Roman" w:hAnsi="Times New Roman" w:cs="Times New Roman"/>
                <w:spacing w:val="-2"/>
                <w:lang w:val="id" w:bidi="ar-SA"/>
              </w:rPr>
              <w:t xml:space="preserve"> </w:t>
            </w:r>
            <w:r w:rsidRPr="00121B93">
              <w:rPr>
                <w:rFonts w:ascii="Times New Roman" w:eastAsia="Times New Roman" w:hAnsi="Times New Roman" w:cs="Times New Roman"/>
                <w:lang w:val="id" w:bidi="ar-SA"/>
              </w:rPr>
              <w:t>design</w:t>
            </w:r>
            <w:r w:rsidRPr="00121B93">
              <w:rPr>
                <w:rFonts w:ascii="Times New Roman" w:eastAsia="Times New Roman" w:hAnsi="Times New Roman" w:cs="Times New Roman"/>
                <w:spacing w:val="-2"/>
                <w:lang w:val="id" w:bidi="ar-SA"/>
              </w:rPr>
              <w:t xml:space="preserve"> </w:t>
            </w:r>
            <w:r w:rsidRPr="00121B93">
              <w:rPr>
                <w:rFonts w:ascii="Times New Roman" w:eastAsia="Times New Roman" w:hAnsi="Times New Roman" w:cs="Times New Roman"/>
                <w:lang w:val="id" w:bidi="ar-SA"/>
              </w:rPr>
              <w:t>pressure</w:t>
            </w:r>
          </w:p>
          <w:p w14:paraId="6A6EB0B8" w14:textId="77777777" w:rsidR="002B27B8" w:rsidRDefault="002B27B8" w:rsidP="00A72E77">
            <w:pPr>
              <w:widowControl w:val="0"/>
              <w:autoSpaceDE w:val="0"/>
              <w:autoSpaceDN w:val="0"/>
              <w:bidi w:val="0"/>
              <w:spacing w:after="0" w:line="240" w:lineRule="auto"/>
              <w:ind w:left="143"/>
              <w:rPr>
                <w:rFonts w:ascii="Times New Roman" w:eastAsia="Times New Roman" w:hAnsi="Times New Roman" w:cs="Times New Roman"/>
                <w:lang w:val="id" w:bidi="ar-SA"/>
              </w:rPr>
            </w:pPr>
            <w:r w:rsidRPr="00121B93">
              <w:rPr>
                <w:rFonts w:ascii="Cambria Math" w:eastAsia="Cambria Math" w:hAnsi="Cambria Math" w:cs="Cambria Math"/>
                <w:lang w:val="id" w:bidi="ar-SA"/>
              </w:rPr>
              <w:t>𝐷𝑖</w:t>
            </w:r>
            <w:r w:rsidRPr="00121B93">
              <w:rPr>
                <w:rFonts w:ascii="Times New Roman" w:eastAsia="Cambria Math" w:hAnsi="Times New Roman" w:cs="Times New Roman"/>
                <w:spacing w:val="7"/>
                <w:lang w:val="id" w:bidi="ar-SA"/>
              </w:rPr>
              <w:t xml:space="preserve"> </w:t>
            </w:r>
            <w:r w:rsidRPr="00121B93">
              <w:rPr>
                <w:rFonts w:ascii="Times New Roman" w:eastAsia="Times New Roman" w:hAnsi="Times New Roman" w:cs="Times New Roman"/>
                <w:lang w:val="id" w:bidi="ar-SA"/>
              </w:rPr>
              <w:t>=</w:t>
            </w:r>
            <w:r w:rsidRPr="00121B93">
              <w:rPr>
                <w:rFonts w:ascii="Times New Roman" w:eastAsia="Times New Roman" w:hAnsi="Times New Roman" w:cs="Times New Roman"/>
                <w:spacing w:val="-2"/>
                <w:lang w:val="id" w:bidi="ar-SA"/>
              </w:rPr>
              <w:t xml:space="preserve"> </w:t>
            </w:r>
            <w:r w:rsidRPr="00121B93">
              <w:rPr>
                <w:rFonts w:ascii="Times New Roman" w:eastAsia="Times New Roman" w:hAnsi="Times New Roman" w:cs="Times New Roman"/>
                <w:lang w:val="id" w:bidi="ar-SA"/>
              </w:rPr>
              <w:t>vessel</w:t>
            </w:r>
            <w:r w:rsidRPr="00121B93">
              <w:rPr>
                <w:rFonts w:ascii="Times New Roman" w:eastAsia="Times New Roman" w:hAnsi="Times New Roman" w:cs="Times New Roman"/>
                <w:spacing w:val="-2"/>
                <w:lang w:val="id" w:bidi="ar-SA"/>
              </w:rPr>
              <w:t xml:space="preserve"> </w:t>
            </w:r>
            <w:r w:rsidRPr="00121B93">
              <w:rPr>
                <w:rFonts w:ascii="Times New Roman" w:eastAsia="Times New Roman" w:hAnsi="Times New Roman" w:cs="Times New Roman"/>
                <w:lang w:val="id" w:bidi="ar-SA"/>
              </w:rPr>
              <w:t>diameter</w:t>
            </w:r>
          </w:p>
          <w:p w14:paraId="4DCCEEEA" w14:textId="5E11C2E5" w:rsidR="00A72E77" w:rsidRPr="00121B93" w:rsidRDefault="00A72E77" w:rsidP="00A72E77">
            <w:pPr>
              <w:widowControl w:val="0"/>
              <w:autoSpaceDE w:val="0"/>
              <w:autoSpaceDN w:val="0"/>
              <w:bidi w:val="0"/>
              <w:spacing w:after="0" w:line="240" w:lineRule="auto"/>
              <w:ind w:left="143"/>
              <w:rPr>
                <w:rFonts w:ascii="Times New Roman" w:eastAsia="Cambria Math" w:hAnsi="Times New Roman" w:cs="Times New Roman"/>
                <w:lang w:bidi="ar-SA"/>
              </w:rPr>
            </w:pPr>
          </w:p>
        </w:tc>
        <w:tc>
          <w:tcPr>
            <w:tcW w:w="622" w:type="dxa"/>
            <w:vAlign w:val="center"/>
          </w:tcPr>
          <w:p w14:paraId="49F65C80" w14:textId="0148AD26" w:rsidR="002B27B8" w:rsidRPr="00121B93" w:rsidRDefault="002B27B8" w:rsidP="00A72E77">
            <w:pPr>
              <w:widowControl w:val="0"/>
              <w:autoSpaceDE w:val="0"/>
              <w:autoSpaceDN w:val="0"/>
              <w:bidi w:val="0"/>
              <w:spacing w:after="0" w:line="240" w:lineRule="auto"/>
              <w:jc w:val="center"/>
              <w:rPr>
                <w:rFonts w:ascii="Times New Roman" w:eastAsia="Times New Roman" w:hAnsi="Times New Roman" w:cs="Times New Roman"/>
                <w:lang w:val="id" w:bidi="ar-SA"/>
              </w:rPr>
            </w:pPr>
            <w:r w:rsidRPr="00121B93">
              <w:rPr>
                <w:rFonts w:ascii="Times New Roman" w:eastAsia="Times New Roman" w:hAnsi="Times New Roman" w:cs="Times New Roman"/>
                <w:lang w:val="id" w:bidi="ar-SA"/>
              </w:rPr>
              <w:t>(6)</w:t>
            </w:r>
          </w:p>
        </w:tc>
      </w:tr>
      <w:tr w:rsidR="002B27B8" w:rsidRPr="00A72E77" w14:paraId="291B84DE" w14:textId="77777777" w:rsidTr="00EA0081">
        <w:trPr>
          <w:trHeight w:val="2094"/>
        </w:trPr>
        <w:tc>
          <w:tcPr>
            <w:tcW w:w="567" w:type="dxa"/>
            <w:vMerge/>
          </w:tcPr>
          <w:p w14:paraId="50B9CE98" w14:textId="77777777" w:rsidR="002B27B8" w:rsidRPr="00121B93" w:rsidRDefault="002B27B8" w:rsidP="00A72E77">
            <w:pPr>
              <w:widowControl w:val="0"/>
              <w:autoSpaceDE w:val="0"/>
              <w:autoSpaceDN w:val="0"/>
              <w:bidi w:val="0"/>
              <w:spacing w:after="0" w:line="240" w:lineRule="auto"/>
              <w:rPr>
                <w:rFonts w:ascii="Times New Roman" w:eastAsia="Times New Roman" w:hAnsi="Times New Roman" w:cs="Times New Roman"/>
                <w:lang w:val="id" w:bidi="ar-SA"/>
              </w:rPr>
            </w:pPr>
          </w:p>
        </w:tc>
        <w:tc>
          <w:tcPr>
            <w:tcW w:w="1418" w:type="dxa"/>
            <w:vMerge/>
          </w:tcPr>
          <w:p w14:paraId="03377C15" w14:textId="77777777" w:rsidR="002B27B8" w:rsidRPr="00121B93" w:rsidRDefault="002B27B8" w:rsidP="00A72E77">
            <w:pPr>
              <w:widowControl w:val="0"/>
              <w:autoSpaceDE w:val="0"/>
              <w:autoSpaceDN w:val="0"/>
              <w:bidi w:val="0"/>
              <w:spacing w:after="0" w:line="240" w:lineRule="auto"/>
              <w:rPr>
                <w:rFonts w:ascii="Times New Roman" w:eastAsia="Times New Roman" w:hAnsi="Times New Roman" w:cs="Times New Roman"/>
                <w:lang w:val="id" w:bidi="ar-SA"/>
              </w:rPr>
            </w:pPr>
          </w:p>
        </w:tc>
        <w:tc>
          <w:tcPr>
            <w:tcW w:w="1559" w:type="dxa"/>
            <w:vAlign w:val="center"/>
          </w:tcPr>
          <w:p w14:paraId="6914749A" w14:textId="626E925A" w:rsidR="00A72E77" w:rsidRDefault="002B27B8" w:rsidP="00EA0081">
            <w:pPr>
              <w:widowControl w:val="0"/>
              <w:autoSpaceDE w:val="0"/>
              <w:autoSpaceDN w:val="0"/>
              <w:bidi w:val="0"/>
              <w:spacing w:after="0" w:line="240" w:lineRule="auto"/>
              <w:jc w:val="center"/>
              <w:rPr>
                <w:rFonts w:ascii="Times New Roman" w:eastAsia="Times New Roman" w:hAnsi="Times New Roman" w:cs="Times New Roman"/>
                <w:spacing w:val="1"/>
                <w:lang w:val="id" w:bidi="ar-SA"/>
              </w:rPr>
            </w:pPr>
            <w:r w:rsidRPr="00121B93">
              <w:rPr>
                <w:rFonts w:ascii="Times New Roman" w:eastAsia="Times New Roman" w:hAnsi="Times New Roman" w:cs="Times New Roman"/>
                <w:lang w:val="id" w:bidi="ar-SA"/>
              </w:rPr>
              <w:t>Cylinder</w:t>
            </w:r>
          </w:p>
          <w:p w14:paraId="4AE5D154" w14:textId="05AA15D6" w:rsidR="002B27B8" w:rsidRPr="00121B93" w:rsidRDefault="002B27B8" w:rsidP="00EA0081">
            <w:pPr>
              <w:widowControl w:val="0"/>
              <w:autoSpaceDE w:val="0"/>
              <w:autoSpaceDN w:val="0"/>
              <w:bidi w:val="0"/>
              <w:spacing w:after="0" w:line="240" w:lineRule="auto"/>
              <w:ind w:firstLine="2"/>
              <w:jc w:val="center"/>
              <w:rPr>
                <w:rFonts w:ascii="Times New Roman" w:eastAsia="Times New Roman" w:hAnsi="Times New Roman" w:cs="Times New Roman"/>
                <w:lang w:val="id" w:bidi="ar-SA"/>
              </w:rPr>
            </w:pPr>
            <w:r w:rsidRPr="00121B93">
              <w:rPr>
                <w:rFonts w:ascii="Times New Roman" w:eastAsia="Times New Roman" w:hAnsi="Times New Roman" w:cs="Times New Roman"/>
                <w:lang w:val="id" w:bidi="ar-SA"/>
              </w:rPr>
              <w:t>Height</w:t>
            </w:r>
            <w:r w:rsidRPr="00A72E77">
              <w:rPr>
                <w:rFonts w:ascii="Times New Roman" w:eastAsia="Times New Roman" w:hAnsi="Times New Roman" w:cs="Times New Roman"/>
                <w:spacing w:val="-12"/>
                <w:lang w:bidi="ar-SA"/>
              </w:rPr>
              <w:t xml:space="preserve"> </w:t>
            </w:r>
            <w:r w:rsidRPr="00121B93">
              <w:rPr>
                <w:rFonts w:ascii="Times New Roman" w:eastAsia="Times New Roman" w:hAnsi="Times New Roman" w:cs="Times New Roman"/>
                <w:lang w:val="id" w:bidi="ar-SA"/>
              </w:rPr>
              <w:t>(Ls)</w:t>
            </w:r>
          </w:p>
        </w:tc>
        <w:tc>
          <w:tcPr>
            <w:tcW w:w="4405" w:type="dxa"/>
          </w:tcPr>
          <w:p w14:paraId="08665AF3" w14:textId="77777777" w:rsidR="00EA0081" w:rsidRDefault="00EA0081" w:rsidP="00A72E77">
            <w:pPr>
              <w:widowControl w:val="0"/>
              <w:autoSpaceDE w:val="0"/>
              <w:autoSpaceDN w:val="0"/>
              <w:bidi w:val="0"/>
              <w:spacing w:after="0" w:line="240" w:lineRule="auto"/>
              <w:jc w:val="center"/>
              <w:rPr>
                <w:rFonts w:ascii="Times New Roman" w:eastAsia="Cambria Math" w:hAnsi="Times New Roman" w:cs="Times New Roman"/>
                <w:lang w:bidi="ar-SA"/>
              </w:rPr>
            </w:pPr>
          </w:p>
          <w:p w14:paraId="61C042F8" w14:textId="08D25728" w:rsidR="002B27B8" w:rsidRPr="00A72E77" w:rsidRDefault="002B27B8" w:rsidP="00EA0081">
            <w:pPr>
              <w:widowControl w:val="0"/>
              <w:autoSpaceDE w:val="0"/>
              <w:autoSpaceDN w:val="0"/>
              <w:bidi w:val="0"/>
              <w:spacing w:after="0" w:line="240" w:lineRule="auto"/>
              <w:jc w:val="center"/>
              <w:rPr>
                <w:rFonts w:ascii="Times New Roman" w:eastAsia="Cambria Math" w:hAnsi="Times New Roman" w:cs="Times New Roman"/>
                <w:lang w:bidi="ar-SA"/>
              </w:rPr>
            </w:pPr>
            <w:r w:rsidRPr="00A72E77">
              <w:rPr>
                <w:rFonts w:ascii="Times New Roman" w:eastAsia="Cambria Math" w:hAnsi="Times New Roman" w:cs="Times New Roman"/>
                <w:lang w:bidi="ar-SA"/>
              </w:rPr>
              <w:t>Vtotal = V top lid + Vcylinder + V top cov</w:t>
            </w:r>
          </w:p>
          <w:p w14:paraId="64693AEA" w14:textId="00C9B367" w:rsidR="002B27B8" w:rsidRPr="00121B93" w:rsidRDefault="002B27B8" w:rsidP="00A72E77">
            <w:pPr>
              <w:widowControl w:val="0"/>
              <w:autoSpaceDE w:val="0"/>
              <w:autoSpaceDN w:val="0"/>
              <w:bidi w:val="0"/>
              <w:spacing w:after="0" w:line="240" w:lineRule="auto"/>
              <w:jc w:val="center"/>
              <w:rPr>
                <w:rFonts w:ascii="Times New Roman" w:eastAsia="Cambria Math" w:hAnsi="Times New Roman" w:cs="Times New Roman"/>
                <w:lang w:bidi="ar-SA"/>
              </w:rPr>
            </w:pPr>
            <w:r w:rsidRPr="00121B93">
              <w:rPr>
                <w:rFonts w:ascii="Times New Roman" w:eastAsia="Times New Roman" w:hAnsi="Times New Roman" w:cs="Times New Roman"/>
                <w:lang w:bidi="ar-SA"/>
              </w:rPr>
              <w:t xml:space="preserve">V total = </w:t>
            </w:r>
            <m:oMath>
              <m:f>
                <m:fPr>
                  <m:ctrlPr>
                    <w:rPr>
                      <w:rFonts w:ascii="Cambria Math" w:eastAsia="Cambria Math" w:hAnsi="Cambria Math" w:cs="Times New Roman"/>
                      <w:lang w:bidi="ar-SA"/>
                    </w:rPr>
                  </m:ctrlPr>
                </m:fPr>
                <m:num>
                  <m:r>
                    <m:rPr>
                      <m:sty m:val="p"/>
                    </m:rPr>
                    <w:rPr>
                      <w:rFonts w:ascii="Cambria Math" w:eastAsia="Cambria Math" w:hAnsi="Cambria Math" w:cs="Times New Roman"/>
                      <w:lang w:bidi="ar-SA"/>
                    </w:rPr>
                    <m:t>π</m:t>
                  </m:r>
                  <m:sSup>
                    <m:sSupPr>
                      <m:ctrlPr>
                        <w:rPr>
                          <w:rFonts w:ascii="Cambria Math" w:eastAsia="Cambria Math" w:hAnsi="Cambria Math" w:cs="Times New Roman"/>
                          <w:lang w:bidi="ar-SA"/>
                        </w:rPr>
                      </m:ctrlPr>
                    </m:sSupPr>
                    <m:e>
                      <m:r>
                        <m:rPr>
                          <m:sty m:val="p"/>
                        </m:rPr>
                        <w:rPr>
                          <w:rFonts w:ascii="Cambria Math" w:eastAsia="Cambria Math" w:hAnsi="Cambria Math" w:cs="Times New Roman"/>
                          <w:lang w:bidi="ar-SA"/>
                        </w:rPr>
                        <m:t>di</m:t>
                      </m:r>
                    </m:e>
                    <m:sup>
                      <m:r>
                        <m:rPr>
                          <m:sty m:val="p"/>
                        </m:rPr>
                        <w:rPr>
                          <w:rFonts w:ascii="Cambria Math" w:eastAsia="Cambria Math" w:hAnsi="Cambria Math" w:cs="Times New Roman"/>
                          <w:lang w:bidi="ar-SA"/>
                        </w:rPr>
                        <m:t>3</m:t>
                      </m:r>
                    </m:sup>
                  </m:sSup>
                </m:num>
                <m:den>
                  <m:r>
                    <m:rPr>
                      <m:sty m:val="p"/>
                    </m:rPr>
                    <w:rPr>
                      <w:rFonts w:ascii="Cambria Math" w:eastAsia="Cambria Math" w:hAnsi="Cambria Math" w:cs="Times New Roman"/>
                      <w:lang w:bidi="ar-SA"/>
                    </w:rPr>
                    <m:t>24</m:t>
                  </m:r>
                  <m:func>
                    <m:funcPr>
                      <m:ctrlPr>
                        <w:rPr>
                          <w:rFonts w:ascii="Cambria Math" w:eastAsia="Cambria Math" w:hAnsi="Cambria Math" w:cs="Times New Roman"/>
                          <w:lang w:bidi="ar-SA"/>
                        </w:rPr>
                      </m:ctrlPr>
                    </m:funcPr>
                    <m:fName>
                      <m:r>
                        <m:rPr>
                          <m:sty m:val="p"/>
                        </m:rPr>
                        <w:rPr>
                          <w:rFonts w:ascii="Cambria Math" w:eastAsia="Cambria Math" w:hAnsi="Cambria Math" w:cs="Times New Roman"/>
                          <w:lang w:bidi="ar-SA"/>
                        </w:rPr>
                        <m:t>tan</m:t>
                      </m:r>
                    </m:fName>
                    <m:e>
                      <m:r>
                        <m:rPr>
                          <m:sty m:val="p"/>
                        </m:rPr>
                        <w:rPr>
                          <w:rFonts w:ascii="Cambria Math" w:eastAsia="Cambria Math" w:hAnsi="Cambria Math" w:cs="Times New Roman"/>
                          <w:lang w:bidi="ar-SA"/>
                        </w:rPr>
                        <m:t>1/2α</m:t>
                      </m:r>
                    </m:e>
                  </m:func>
                </m:den>
              </m:f>
            </m:oMath>
            <w:r w:rsidRPr="00121B93">
              <w:rPr>
                <w:rFonts w:ascii="Times New Roman" w:eastAsia="Cambria Math" w:hAnsi="Times New Roman" w:cs="Times New Roman"/>
                <w:lang w:bidi="ar-SA"/>
              </w:rPr>
              <w:t xml:space="preserve"> + </w:t>
            </w:r>
            <m:oMath>
              <m:f>
                <m:fPr>
                  <m:ctrlPr>
                    <w:rPr>
                      <w:rFonts w:ascii="Cambria Math" w:eastAsia="Cambria Math" w:hAnsi="Cambria Math" w:cs="Times New Roman"/>
                      <w:lang w:bidi="ar-SA"/>
                    </w:rPr>
                  </m:ctrlPr>
                </m:fPr>
                <m:num>
                  <m:r>
                    <m:rPr>
                      <m:sty m:val="p"/>
                    </m:rPr>
                    <w:rPr>
                      <w:rFonts w:ascii="Cambria Math" w:eastAsia="Cambria Math" w:hAnsi="Cambria Math" w:cs="Times New Roman"/>
                      <w:lang w:bidi="ar-SA"/>
                    </w:rPr>
                    <m:t>π</m:t>
                  </m:r>
                  <m:sSup>
                    <m:sSupPr>
                      <m:ctrlPr>
                        <w:rPr>
                          <w:rFonts w:ascii="Cambria Math" w:eastAsia="Cambria Math" w:hAnsi="Cambria Math" w:cs="Times New Roman"/>
                          <w:lang w:bidi="ar-SA"/>
                        </w:rPr>
                      </m:ctrlPr>
                    </m:sSupPr>
                    <m:e>
                      <m:r>
                        <m:rPr>
                          <m:sty m:val="p"/>
                        </m:rPr>
                        <w:rPr>
                          <w:rFonts w:ascii="Cambria Math" w:eastAsia="Cambria Math" w:hAnsi="Cambria Math" w:cs="Times New Roman"/>
                          <w:lang w:bidi="ar-SA"/>
                        </w:rPr>
                        <m:t>di</m:t>
                      </m:r>
                    </m:e>
                    <m:sup>
                      <m:r>
                        <m:rPr>
                          <m:sty m:val="p"/>
                        </m:rPr>
                        <w:rPr>
                          <w:rFonts w:ascii="Cambria Math" w:eastAsia="Cambria Math" w:hAnsi="Cambria Math" w:cs="Times New Roman"/>
                          <w:lang w:bidi="ar-SA"/>
                        </w:rPr>
                        <m:t>2</m:t>
                      </m:r>
                    </m:sup>
                  </m:sSup>
                </m:num>
                <m:den>
                  <m:r>
                    <m:rPr>
                      <m:sty m:val="p"/>
                    </m:rPr>
                    <w:rPr>
                      <w:rFonts w:ascii="Cambria Math" w:eastAsia="Cambria Math" w:hAnsi="Cambria Math" w:cs="Times New Roman"/>
                      <w:lang w:bidi="ar-SA"/>
                    </w:rPr>
                    <m:t>4</m:t>
                  </m:r>
                </m:den>
              </m:f>
            </m:oMath>
            <w:r w:rsidRPr="00121B93">
              <w:rPr>
                <w:rFonts w:ascii="Times New Roman" w:eastAsia="Cambria Math" w:hAnsi="Times New Roman" w:cs="Times New Roman"/>
                <w:lang w:bidi="ar-SA"/>
              </w:rPr>
              <w:t xml:space="preserve"> x Ls + 0,0847 di</w:t>
            </w:r>
            <w:r w:rsidRPr="00121B93">
              <w:rPr>
                <w:rFonts w:ascii="Times New Roman" w:eastAsia="Cambria Math" w:hAnsi="Times New Roman" w:cs="Times New Roman"/>
                <w:vertAlign w:val="superscript"/>
                <w:lang w:bidi="ar-SA"/>
              </w:rPr>
              <w:t>3</w:t>
            </w:r>
          </w:p>
          <w:p w14:paraId="3C3CCE37" w14:textId="77777777" w:rsidR="002B27B8" w:rsidRPr="00A72E77" w:rsidRDefault="002B27B8" w:rsidP="00A72E77">
            <w:pPr>
              <w:widowControl w:val="0"/>
              <w:autoSpaceDE w:val="0"/>
              <w:autoSpaceDN w:val="0"/>
              <w:bidi w:val="0"/>
              <w:spacing w:after="0" w:line="240" w:lineRule="auto"/>
              <w:ind w:left="143"/>
              <w:rPr>
                <w:rFonts w:ascii="Times New Roman" w:eastAsia="Cambria Math" w:hAnsi="Times New Roman" w:cs="Times New Roman"/>
                <w:lang w:val="id" w:bidi="ar-SA"/>
              </w:rPr>
            </w:pPr>
          </w:p>
          <w:p w14:paraId="34060DEE" w14:textId="24AA81A8" w:rsidR="002B27B8" w:rsidRPr="00121B93" w:rsidRDefault="002B27B8" w:rsidP="00A72E77">
            <w:pPr>
              <w:widowControl w:val="0"/>
              <w:autoSpaceDE w:val="0"/>
              <w:autoSpaceDN w:val="0"/>
              <w:bidi w:val="0"/>
              <w:spacing w:after="0" w:line="240" w:lineRule="auto"/>
              <w:ind w:left="143"/>
              <w:rPr>
                <w:rFonts w:ascii="Times New Roman" w:eastAsia="Times New Roman" w:hAnsi="Times New Roman" w:cs="Times New Roman"/>
                <w:spacing w:val="-2"/>
                <w:lang w:val="id" w:bidi="ar-SA"/>
              </w:rPr>
            </w:pPr>
            <w:r w:rsidRPr="00121B93">
              <w:rPr>
                <w:rFonts w:ascii="Cambria Math" w:eastAsia="Cambria Math" w:hAnsi="Cambria Math" w:cs="Cambria Math"/>
                <w:lang w:val="id" w:bidi="ar-SA"/>
              </w:rPr>
              <w:t>𝐷𝑖</w:t>
            </w:r>
            <w:r w:rsidRPr="00121B93">
              <w:rPr>
                <w:rFonts w:ascii="Times New Roman" w:eastAsia="Cambria Math" w:hAnsi="Times New Roman" w:cs="Times New Roman"/>
                <w:spacing w:val="7"/>
                <w:lang w:val="id" w:bidi="ar-SA"/>
              </w:rPr>
              <w:t xml:space="preserve"> </w:t>
            </w:r>
            <w:r w:rsidRPr="00121B93">
              <w:rPr>
                <w:rFonts w:ascii="Times New Roman" w:eastAsia="Times New Roman" w:hAnsi="Times New Roman" w:cs="Times New Roman"/>
                <w:lang w:val="id" w:bidi="ar-SA"/>
              </w:rPr>
              <w:t>=</w:t>
            </w:r>
            <w:r w:rsidRPr="00121B93">
              <w:rPr>
                <w:rFonts w:ascii="Times New Roman" w:eastAsia="Times New Roman" w:hAnsi="Times New Roman" w:cs="Times New Roman"/>
                <w:spacing w:val="-2"/>
                <w:lang w:val="id" w:bidi="ar-SA"/>
              </w:rPr>
              <w:t xml:space="preserve"> </w:t>
            </w:r>
            <w:r w:rsidRPr="00121B93">
              <w:rPr>
                <w:rFonts w:ascii="Times New Roman" w:eastAsia="Times New Roman" w:hAnsi="Times New Roman" w:cs="Times New Roman"/>
                <w:lang w:val="id" w:bidi="ar-SA"/>
              </w:rPr>
              <w:t>vessel</w:t>
            </w:r>
            <w:r w:rsidRPr="00121B93">
              <w:rPr>
                <w:rFonts w:ascii="Times New Roman" w:eastAsia="Times New Roman" w:hAnsi="Times New Roman" w:cs="Times New Roman"/>
                <w:spacing w:val="-2"/>
                <w:lang w:val="id" w:bidi="ar-SA"/>
              </w:rPr>
              <w:t xml:space="preserve"> </w:t>
            </w:r>
            <w:r w:rsidRPr="00121B93">
              <w:rPr>
                <w:rFonts w:ascii="Times New Roman" w:eastAsia="Times New Roman" w:hAnsi="Times New Roman" w:cs="Times New Roman"/>
                <w:lang w:val="id" w:bidi="ar-SA"/>
              </w:rPr>
              <w:t>diameter</w:t>
            </w:r>
          </w:p>
          <w:p w14:paraId="67514504" w14:textId="77777777" w:rsidR="002B27B8" w:rsidRPr="00121B93" w:rsidRDefault="002B27B8" w:rsidP="00A72E77">
            <w:pPr>
              <w:widowControl w:val="0"/>
              <w:autoSpaceDE w:val="0"/>
              <w:autoSpaceDN w:val="0"/>
              <w:bidi w:val="0"/>
              <w:spacing w:after="0" w:line="240" w:lineRule="auto"/>
              <w:ind w:left="143"/>
              <w:rPr>
                <w:rFonts w:ascii="Times New Roman" w:eastAsia="Times New Roman" w:hAnsi="Times New Roman" w:cs="Times New Roman"/>
                <w:lang w:val="id" w:bidi="ar-SA"/>
              </w:rPr>
            </w:pPr>
            <w:r w:rsidRPr="00121B93">
              <w:rPr>
                <w:rFonts w:ascii="Cambria Math" w:eastAsia="Cambria Math" w:hAnsi="Cambria Math" w:cs="Cambria Math"/>
                <w:lang w:val="id" w:bidi="ar-SA"/>
              </w:rPr>
              <w:t>𝜋</w:t>
            </w:r>
            <w:r w:rsidRPr="00121B93">
              <w:rPr>
                <w:rFonts w:ascii="Times New Roman" w:eastAsia="Cambria Math" w:hAnsi="Times New Roman" w:cs="Times New Roman"/>
                <w:spacing w:val="19"/>
                <w:lang w:val="id" w:bidi="ar-SA"/>
              </w:rPr>
              <w:t xml:space="preserve"> </w:t>
            </w:r>
            <w:r w:rsidRPr="00121B93">
              <w:rPr>
                <w:rFonts w:ascii="Times New Roman" w:eastAsia="Cambria Math" w:hAnsi="Times New Roman" w:cs="Times New Roman"/>
                <w:lang w:val="id" w:bidi="ar-SA"/>
              </w:rPr>
              <w:t>=</w:t>
            </w:r>
            <w:r w:rsidRPr="00121B93">
              <w:rPr>
                <w:rFonts w:ascii="Times New Roman" w:eastAsia="Cambria Math" w:hAnsi="Times New Roman" w:cs="Times New Roman"/>
                <w:spacing w:val="2"/>
                <w:lang w:val="id" w:bidi="ar-SA"/>
              </w:rPr>
              <w:t xml:space="preserve"> </w:t>
            </w:r>
            <w:r w:rsidRPr="00121B93">
              <w:rPr>
                <w:rFonts w:ascii="Times New Roman" w:eastAsia="Times New Roman" w:hAnsi="Times New Roman" w:cs="Times New Roman"/>
                <w:lang w:val="id" w:bidi="ar-SA"/>
              </w:rPr>
              <w:t>the</w:t>
            </w:r>
            <w:r w:rsidRPr="00121B93">
              <w:rPr>
                <w:rFonts w:ascii="Times New Roman" w:eastAsia="Times New Roman" w:hAnsi="Times New Roman" w:cs="Times New Roman"/>
                <w:spacing w:val="1"/>
                <w:lang w:val="id" w:bidi="ar-SA"/>
              </w:rPr>
              <w:t xml:space="preserve"> </w:t>
            </w:r>
            <w:r w:rsidRPr="00121B93">
              <w:rPr>
                <w:rFonts w:ascii="Times New Roman" w:eastAsia="Times New Roman" w:hAnsi="Times New Roman" w:cs="Times New Roman"/>
                <w:lang w:val="id" w:bidi="ar-SA"/>
              </w:rPr>
              <w:t>value of</w:t>
            </w:r>
            <w:r w:rsidRPr="00121B93">
              <w:rPr>
                <w:rFonts w:ascii="Times New Roman" w:eastAsia="Times New Roman" w:hAnsi="Times New Roman" w:cs="Times New Roman"/>
                <w:spacing w:val="-1"/>
                <w:lang w:val="id" w:bidi="ar-SA"/>
              </w:rPr>
              <w:t xml:space="preserve"> </w:t>
            </w:r>
            <w:r w:rsidRPr="00121B93">
              <w:rPr>
                <w:rFonts w:ascii="Times New Roman" w:eastAsia="Times New Roman" w:hAnsi="Times New Roman" w:cs="Times New Roman"/>
                <w:lang w:val="id" w:bidi="ar-SA"/>
              </w:rPr>
              <w:t>3.14</w:t>
            </w:r>
          </w:p>
          <w:p w14:paraId="12A86D1C" w14:textId="77777777" w:rsidR="00EE1D9B" w:rsidRDefault="002B27B8" w:rsidP="00A72E77">
            <w:pPr>
              <w:widowControl w:val="0"/>
              <w:autoSpaceDE w:val="0"/>
              <w:autoSpaceDN w:val="0"/>
              <w:bidi w:val="0"/>
              <w:spacing w:after="0" w:line="240" w:lineRule="auto"/>
              <w:ind w:left="143"/>
              <w:rPr>
                <w:rFonts w:ascii="Times New Roman" w:eastAsia="Times New Roman" w:hAnsi="Times New Roman" w:cs="Times New Roman"/>
                <w:lang w:val="id" w:bidi="ar-SA"/>
              </w:rPr>
            </w:pPr>
            <w:r w:rsidRPr="00121B93">
              <w:rPr>
                <w:rFonts w:ascii="Cambria Math" w:eastAsia="Cambria Math" w:hAnsi="Cambria Math" w:cs="Cambria Math"/>
                <w:lang w:val="id" w:bidi="ar-SA"/>
              </w:rPr>
              <w:t>𝐿𝑠</w:t>
            </w:r>
            <w:r w:rsidRPr="00121B93">
              <w:rPr>
                <w:rFonts w:ascii="Times New Roman" w:eastAsia="Cambria Math" w:hAnsi="Times New Roman" w:cs="Times New Roman"/>
                <w:spacing w:val="10"/>
                <w:lang w:val="id" w:bidi="ar-SA"/>
              </w:rPr>
              <w:t xml:space="preserve"> </w:t>
            </w:r>
            <w:r w:rsidRPr="00121B93">
              <w:rPr>
                <w:rFonts w:ascii="Times New Roman" w:eastAsia="Times New Roman" w:hAnsi="Times New Roman" w:cs="Times New Roman"/>
                <w:lang w:val="id" w:bidi="ar-SA"/>
              </w:rPr>
              <w:t>=</w:t>
            </w:r>
            <w:r w:rsidRPr="00121B93">
              <w:rPr>
                <w:rFonts w:ascii="Times New Roman" w:eastAsia="Times New Roman" w:hAnsi="Times New Roman" w:cs="Times New Roman"/>
                <w:spacing w:val="-2"/>
                <w:lang w:val="id" w:bidi="ar-SA"/>
              </w:rPr>
              <w:t xml:space="preserve"> </w:t>
            </w:r>
            <w:r w:rsidRPr="00121B93">
              <w:rPr>
                <w:rFonts w:ascii="Times New Roman" w:eastAsia="Times New Roman" w:hAnsi="Times New Roman" w:cs="Times New Roman"/>
                <w:lang w:val="id" w:bidi="ar-SA"/>
              </w:rPr>
              <w:t>cylinder</w:t>
            </w:r>
            <w:r w:rsidRPr="00121B93">
              <w:rPr>
                <w:rFonts w:ascii="Times New Roman" w:eastAsia="Times New Roman" w:hAnsi="Times New Roman" w:cs="Times New Roman"/>
                <w:spacing w:val="-1"/>
                <w:lang w:val="id" w:bidi="ar-SA"/>
              </w:rPr>
              <w:t xml:space="preserve"> </w:t>
            </w:r>
            <w:r w:rsidRPr="00121B93">
              <w:rPr>
                <w:rFonts w:ascii="Times New Roman" w:eastAsia="Times New Roman" w:hAnsi="Times New Roman" w:cs="Times New Roman"/>
                <w:lang w:val="id" w:bidi="ar-SA"/>
              </w:rPr>
              <w:t>height</w:t>
            </w:r>
          </w:p>
          <w:p w14:paraId="46F5284F" w14:textId="59BBBF58" w:rsidR="00EA0081" w:rsidRPr="00121B93" w:rsidRDefault="00EA0081" w:rsidP="00A72E77">
            <w:pPr>
              <w:widowControl w:val="0"/>
              <w:autoSpaceDE w:val="0"/>
              <w:autoSpaceDN w:val="0"/>
              <w:bidi w:val="0"/>
              <w:spacing w:after="0" w:line="240" w:lineRule="auto"/>
              <w:ind w:left="143"/>
              <w:rPr>
                <w:rFonts w:ascii="Times New Roman" w:eastAsia="Times New Roman" w:hAnsi="Times New Roman" w:cs="Times New Roman"/>
                <w:lang w:val="id" w:bidi="ar-SA"/>
              </w:rPr>
            </w:pPr>
          </w:p>
        </w:tc>
        <w:tc>
          <w:tcPr>
            <w:tcW w:w="622" w:type="dxa"/>
            <w:vAlign w:val="center"/>
          </w:tcPr>
          <w:p w14:paraId="461830F8" w14:textId="345A903E" w:rsidR="002B27B8" w:rsidRPr="00121B93" w:rsidRDefault="002B27B8" w:rsidP="00A72E77">
            <w:pPr>
              <w:widowControl w:val="0"/>
              <w:tabs>
                <w:tab w:val="left" w:pos="617"/>
              </w:tabs>
              <w:autoSpaceDE w:val="0"/>
              <w:autoSpaceDN w:val="0"/>
              <w:bidi w:val="0"/>
              <w:spacing w:after="0" w:line="240" w:lineRule="auto"/>
              <w:jc w:val="center"/>
              <w:rPr>
                <w:rFonts w:ascii="Times New Roman" w:eastAsia="Times New Roman" w:hAnsi="Times New Roman" w:cs="Times New Roman"/>
                <w:lang w:bidi="ar-SA"/>
              </w:rPr>
            </w:pPr>
            <w:r w:rsidRPr="00A72E77">
              <w:rPr>
                <w:rFonts w:ascii="Times New Roman" w:eastAsia="Times New Roman" w:hAnsi="Times New Roman" w:cs="Times New Roman"/>
                <w:lang w:bidi="ar-SA"/>
              </w:rPr>
              <w:t>(7)</w:t>
            </w:r>
          </w:p>
        </w:tc>
      </w:tr>
      <w:tr w:rsidR="002B27B8" w:rsidRPr="00A72E77" w14:paraId="3B46A615" w14:textId="77777777" w:rsidTr="00DA24E8">
        <w:trPr>
          <w:trHeight w:val="1780"/>
        </w:trPr>
        <w:tc>
          <w:tcPr>
            <w:tcW w:w="567" w:type="dxa"/>
            <w:vMerge/>
          </w:tcPr>
          <w:p w14:paraId="1FC50C45" w14:textId="77777777" w:rsidR="002B27B8" w:rsidRPr="00121B93" w:rsidRDefault="002B27B8" w:rsidP="00A72E77">
            <w:pPr>
              <w:widowControl w:val="0"/>
              <w:autoSpaceDE w:val="0"/>
              <w:autoSpaceDN w:val="0"/>
              <w:bidi w:val="0"/>
              <w:spacing w:after="0" w:line="240" w:lineRule="auto"/>
              <w:rPr>
                <w:rFonts w:ascii="Times New Roman" w:eastAsia="Times New Roman" w:hAnsi="Times New Roman" w:cs="Times New Roman"/>
                <w:lang w:val="id" w:bidi="ar-SA"/>
              </w:rPr>
            </w:pPr>
          </w:p>
        </w:tc>
        <w:tc>
          <w:tcPr>
            <w:tcW w:w="1418" w:type="dxa"/>
            <w:vMerge/>
          </w:tcPr>
          <w:p w14:paraId="657481D0" w14:textId="77777777" w:rsidR="002B27B8" w:rsidRPr="00121B93" w:rsidRDefault="002B27B8" w:rsidP="00A72E77">
            <w:pPr>
              <w:widowControl w:val="0"/>
              <w:autoSpaceDE w:val="0"/>
              <w:autoSpaceDN w:val="0"/>
              <w:bidi w:val="0"/>
              <w:spacing w:after="0" w:line="240" w:lineRule="auto"/>
              <w:rPr>
                <w:rFonts w:ascii="Times New Roman" w:eastAsia="Times New Roman" w:hAnsi="Times New Roman" w:cs="Times New Roman"/>
                <w:lang w:val="id" w:bidi="ar-SA"/>
              </w:rPr>
            </w:pPr>
          </w:p>
        </w:tc>
        <w:tc>
          <w:tcPr>
            <w:tcW w:w="1559" w:type="dxa"/>
            <w:vAlign w:val="center"/>
          </w:tcPr>
          <w:p w14:paraId="44C2F5EA" w14:textId="0660E75B" w:rsidR="002B27B8" w:rsidRPr="00A72E77" w:rsidRDefault="002B27B8" w:rsidP="00A72E77">
            <w:pPr>
              <w:widowControl w:val="0"/>
              <w:autoSpaceDE w:val="0"/>
              <w:autoSpaceDN w:val="0"/>
              <w:bidi w:val="0"/>
              <w:spacing w:after="0" w:line="240" w:lineRule="auto"/>
              <w:ind w:firstLine="2"/>
              <w:jc w:val="center"/>
              <w:rPr>
                <w:rFonts w:ascii="Times New Roman" w:eastAsia="Times New Roman" w:hAnsi="Times New Roman" w:cs="Times New Roman"/>
                <w:spacing w:val="1"/>
                <w:lang w:val="id" w:bidi="ar-SA"/>
              </w:rPr>
            </w:pPr>
            <w:r w:rsidRPr="00121B93">
              <w:rPr>
                <w:rFonts w:ascii="Times New Roman" w:eastAsia="Times New Roman" w:hAnsi="Times New Roman" w:cs="Times New Roman"/>
                <w:lang w:val="id" w:bidi="ar-SA"/>
              </w:rPr>
              <w:t>Top Cover</w:t>
            </w:r>
            <w:r w:rsidRPr="00121B93">
              <w:rPr>
                <w:rFonts w:ascii="Times New Roman" w:eastAsia="Times New Roman" w:hAnsi="Times New Roman" w:cs="Times New Roman"/>
                <w:spacing w:val="-57"/>
                <w:lang w:val="id" w:bidi="ar-SA"/>
              </w:rPr>
              <w:t xml:space="preserve"> </w:t>
            </w:r>
            <w:r w:rsidRPr="00121B93">
              <w:rPr>
                <w:rFonts w:ascii="Times New Roman" w:eastAsia="Times New Roman" w:hAnsi="Times New Roman" w:cs="Times New Roman"/>
                <w:lang w:val="id" w:bidi="ar-SA"/>
              </w:rPr>
              <w:t>Thickness</w:t>
            </w:r>
          </w:p>
          <w:p w14:paraId="7AA2DE1E" w14:textId="323F62ED" w:rsidR="002B27B8" w:rsidRPr="00121B93" w:rsidRDefault="002B27B8" w:rsidP="00A72E77">
            <w:pPr>
              <w:widowControl w:val="0"/>
              <w:autoSpaceDE w:val="0"/>
              <w:autoSpaceDN w:val="0"/>
              <w:bidi w:val="0"/>
              <w:spacing w:after="0" w:line="240" w:lineRule="auto"/>
              <w:ind w:firstLine="2"/>
              <w:jc w:val="center"/>
              <w:rPr>
                <w:rFonts w:ascii="Times New Roman" w:eastAsia="Times New Roman" w:hAnsi="Times New Roman" w:cs="Times New Roman"/>
                <w:lang w:val="id" w:bidi="ar-SA"/>
              </w:rPr>
            </w:pPr>
            <w:r w:rsidRPr="00121B93">
              <w:rPr>
                <w:rFonts w:ascii="Times New Roman" w:eastAsia="Times New Roman" w:hAnsi="Times New Roman" w:cs="Times New Roman"/>
                <w:lang w:val="id" w:bidi="ar-SA"/>
              </w:rPr>
              <w:t>(tha)</w:t>
            </w:r>
          </w:p>
        </w:tc>
        <w:tc>
          <w:tcPr>
            <w:tcW w:w="4405" w:type="dxa"/>
          </w:tcPr>
          <w:p w14:paraId="38475474" w14:textId="77777777" w:rsidR="00EA0081" w:rsidRDefault="00EA0081" w:rsidP="00A72E77">
            <w:pPr>
              <w:widowControl w:val="0"/>
              <w:autoSpaceDE w:val="0"/>
              <w:autoSpaceDN w:val="0"/>
              <w:bidi w:val="0"/>
              <w:spacing w:after="0" w:line="240" w:lineRule="auto"/>
              <w:ind w:left="1005"/>
              <w:rPr>
                <w:rFonts w:ascii="Times New Roman" w:eastAsia="Cambria Math" w:hAnsi="Times New Roman" w:cs="Times New Roman"/>
                <w:lang w:bidi="ar-SA"/>
              </w:rPr>
            </w:pPr>
          </w:p>
          <w:p w14:paraId="6400BF19" w14:textId="46F175F7" w:rsidR="002B27B8" w:rsidRPr="00A72E77" w:rsidRDefault="002B27B8" w:rsidP="00EA0081">
            <w:pPr>
              <w:widowControl w:val="0"/>
              <w:autoSpaceDE w:val="0"/>
              <w:autoSpaceDN w:val="0"/>
              <w:bidi w:val="0"/>
              <w:spacing w:after="0" w:line="240" w:lineRule="auto"/>
              <w:ind w:left="1005"/>
              <w:rPr>
                <w:rFonts w:ascii="Times New Roman" w:eastAsia="Cambria Math" w:hAnsi="Times New Roman" w:cs="Times New Roman"/>
                <w:lang w:bidi="ar-SA"/>
              </w:rPr>
            </w:pPr>
            <w:r w:rsidRPr="00A72E77">
              <w:rPr>
                <w:rFonts w:ascii="Times New Roman" w:eastAsia="Cambria Math" w:hAnsi="Times New Roman" w:cs="Times New Roman"/>
                <w:lang w:bidi="ar-SA"/>
              </w:rPr>
              <w:t>tha</w:t>
            </w:r>
            <w:r w:rsidRPr="00121B93">
              <w:rPr>
                <w:rFonts w:ascii="Times New Roman" w:eastAsia="Cambria Math" w:hAnsi="Times New Roman" w:cs="Times New Roman"/>
                <w:lang w:bidi="ar-SA"/>
              </w:rPr>
              <w:t xml:space="preserve"> = </w:t>
            </w:r>
            <m:oMath>
              <m:f>
                <m:fPr>
                  <m:ctrlPr>
                    <w:rPr>
                      <w:rFonts w:ascii="Cambria Math" w:eastAsia="Cambria Math" w:hAnsi="Cambria Math" w:cs="Times New Roman"/>
                      <w:lang w:val="id" w:bidi="ar-SA"/>
                    </w:rPr>
                  </m:ctrlPr>
                </m:fPr>
                <m:num>
                  <m:r>
                    <m:rPr>
                      <m:sty m:val="p"/>
                    </m:rPr>
                    <w:rPr>
                      <w:rFonts w:ascii="Cambria Math" w:eastAsia="Cambria Math" w:hAnsi="Cambria Math" w:cs="Times New Roman"/>
                      <w:w w:val="105"/>
                      <w:lang w:val="id" w:bidi="ar-SA"/>
                    </w:rPr>
                    <m:t>0,885</m:t>
                  </m:r>
                  <m:r>
                    <m:rPr>
                      <m:sty m:val="p"/>
                    </m:rPr>
                    <w:rPr>
                      <w:rFonts w:ascii="Cambria Math" w:eastAsia="Cambria Math" w:hAnsi="Cambria Math" w:cs="Times New Roman"/>
                      <w:spacing w:val="-7"/>
                      <w:w w:val="105"/>
                      <w:lang w:val="id" w:bidi="ar-SA"/>
                    </w:rPr>
                    <m:t xml:space="preserve"> </m:t>
                  </m:r>
                  <m:r>
                    <m:rPr>
                      <m:sty m:val="p"/>
                    </m:rPr>
                    <w:rPr>
                      <w:rFonts w:ascii="Cambria Math" w:eastAsia="Cambria Math" w:hAnsi="Cambria Math" w:cs="Times New Roman"/>
                      <w:w w:val="105"/>
                      <w:lang w:val="id" w:bidi="ar-SA"/>
                    </w:rPr>
                    <m:t>×Pi.di</m:t>
                  </m:r>
                </m:num>
                <m:den>
                  <m:r>
                    <m:rPr>
                      <m:sty m:val="p"/>
                    </m:rPr>
                    <w:rPr>
                      <w:rFonts w:ascii="Cambria Math" w:eastAsia="Cambria Math" w:hAnsi="Cambria Math" w:cs="Times New Roman"/>
                      <w:spacing w:val="14"/>
                      <w:lang w:bidi="ar-SA"/>
                    </w:rPr>
                    <m:t>2(f.E-0,6Pi)</m:t>
                  </m:r>
                </m:den>
              </m:f>
            </m:oMath>
            <w:r w:rsidRPr="00121B93">
              <w:rPr>
                <w:rFonts w:ascii="Times New Roman" w:eastAsia="Cambria Math" w:hAnsi="Times New Roman" w:cs="Times New Roman"/>
                <w:lang w:bidi="ar-SA"/>
              </w:rPr>
              <w:t xml:space="preserve"> + C</w:t>
            </w:r>
          </w:p>
          <w:p w14:paraId="18595E5C" w14:textId="77777777" w:rsidR="00EE1D9B" w:rsidRPr="00121B93" w:rsidRDefault="00EE1D9B" w:rsidP="00A72E77">
            <w:pPr>
              <w:widowControl w:val="0"/>
              <w:autoSpaceDE w:val="0"/>
              <w:autoSpaceDN w:val="0"/>
              <w:bidi w:val="0"/>
              <w:spacing w:after="0" w:line="240" w:lineRule="auto"/>
              <w:ind w:left="1005"/>
              <w:rPr>
                <w:rFonts w:ascii="Times New Roman" w:eastAsia="Cambria Math" w:hAnsi="Times New Roman" w:cs="Times New Roman"/>
                <w:i/>
                <w:spacing w:val="29"/>
                <w:w w:val="105"/>
                <w:position w:val="-13"/>
                <w:lang w:val="id" w:bidi="ar-SA"/>
              </w:rPr>
            </w:pPr>
          </w:p>
          <w:p w14:paraId="0BB0201D" w14:textId="77777777" w:rsidR="002B27B8" w:rsidRPr="00121B93" w:rsidRDefault="002B27B8" w:rsidP="00A72E77">
            <w:pPr>
              <w:widowControl w:val="0"/>
              <w:autoSpaceDE w:val="0"/>
              <w:autoSpaceDN w:val="0"/>
              <w:bidi w:val="0"/>
              <w:spacing w:after="0" w:line="240" w:lineRule="auto"/>
              <w:ind w:left="143"/>
              <w:rPr>
                <w:rFonts w:ascii="Times New Roman" w:eastAsia="Times New Roman" w:hAnsi="Times New Roman" w:cs="Times New Roman"/>
                <w:lang w:val="id" w:bidi="ar-SA"/>
              </w:rPr>
            </w:pPr>
            <w:r w:rsidRPr="00121B93">
              <w:rPr>
                <w:rFonts w:ascii="Cambria Math" w:eastAsia="Cambria Math" w:hAnsi="Cambria Math" w:cs="Cambria Math"/>
                <w:lang w:val="id" w:bidi="ar-SA"/>
              </w:rPr>
              <w:t>𝑡</w:t>
            </w:r>
            <w:r w:rsidRPr="00121B93">
              <w:rPr>
                <w:rFonts w:ascii="Times New Roman" w:eastAsia="Cambria Math" w:hAnsi="Times New Roman" w:cs="Times New Roman"/>
                <w:lang w:val="id" w:bidi="ar-SA"/>
              </w:rPr>
              <w:t>ℎ</w:t>
            </w:r>
            <w:r w:rsidRPr="00121B93">
              <w:rPr>
                <w:rFonts w:ascii="Times New Roman" w:eastAsia="Times New Roman" w:hAnsi="Times New Roman" w:cs="Times New Roman"/>
                <w:lang w:val="id" w:bidi="ar-SA"/>
              </w:rPr>
              <w:t>a = top cover thickness</w:t>
            </w:r>
          </w:p>
          <w:p w14:paraId="7ECCBFF0" w14:textId="77777777" w:rsidR="002B27B8" w:rsidRPr="00121B93" w:rsidRDefault="002B27B8" w:rsidP="00A72E77">
            <w:pPr>
              <w:widowControl w:val="0"/>
              <w:autoSpaceDE w:val="0"/>
              <w:autoSpaceDN w:val="0"/>
              <w:bidi w:val="0"/>
              <w:spacing w:after="0" w:line="240" w:lineRule="auto"/>
              <w:ind w:left="143"/>
              <w:rPr>
                <w:rFonts w:ascii="Times New Roman" w:eastAsia="Times New Roman" w:hAnsi="Times New Roman" w:cs="Times New Roman"/>
                <w:lang w:val="id" w:bidi="ar-SA"/>
              </w:rPr>
            </w:pPr>
            <w:r w:rsidRPr="00121B93">
              <w:rPr>
                <w:rFonts w:ascii="Cambria Math" w:eastAsia="Cambria Math" w:hAnsi="Cambria Math" w:cs="Cambria Math"/>
                <w:lang w:val="id" w:bidi="ar-SA"/>
              </w:rPr>
              <w:t>𝑃𝑖</w:t>
            </w:r>
            <w:r w:rsidRPr="00121B93">
              <w:rPr>
                <w:rFonts w:ascii="Times New Roman" w:eastAsia="Cambria Math" w:hAnsi="Times New Roman" w:cs="Times New Roman"/>
                <w:spacing w:val="5"/>
                <w:lang w:val="id" w:bidi="ar-SA"/>
              </w:rPr>
              <w:t xml:space="preserve"> </w:t>
            </w:r>
            <w:r w:rsidRPr="00121B93">
              <w:rPr>
                <w:rFonts w:ascii="Times New Roman" w:eastAsia="Times New Roman" w:hAnsi="Times New Roman" w:cs="Times New Roman"/>
                <w:lang w:val="id" w:bidi="ar-SA"/>
              </w:rPr>
              <w:t>=</w:t>
            </w:r>
            <w:r w:rsidRPr="00121B93">
              <w:rPr>
                <w:rFonts w:ascii="Times New Roman" w:eastAsia="Times New Roman" w:hAnsi="Times New Roman" w:cs="Times New Roman"/>
                <w:spacing w:val="-2"/>
                <w:lang w:val="id" w:bidi="ar-SA"/>
              </w:rPr>
              <w:t xml:space="preserve"> </w:t>
            </w:r>
            <w:r w:rsidRPr="00121B93">
              <w:rPr>
                <w:rFonts w:ascii="Times New Roman" w:eastAsia="Times New Roman" w:hAnsi="Times New Roman" w:cs="Times New Roman"/>
                <w:lang w:val="id" w:bidi="ar-SA"/>
              </w:rPr>
              <w:t>design</w:t>
            </w:r>
            <w:r w:rsidRPr="00121B93">
              <w:rPr>
                <w:rFonts w:ascii="Times New Roman" w:eastAsia="Times New Roman" w:hAnsi="Times New Roman" w:cs="Times New Roman"/>
                <w:spacing w:val="-2"/>
                <w:lang w:val="id" w:bidi="ar-SA"/>
              </w:rPr>
              <w:t xml:space="preserve"> </w:t>
            </w:r>
            <w:r w:rsidRPr="00121B93">
              <w:rPr>
                <w:rFonts w:ascii="Times New Roman" w:eastAsia="Times New Roman" w:hAnsi="Times New Roman" w:cs="Times New Roman"/>
                <w:lang w:val="id" w:bidi="ar-SA"/>
              </w:rPr>
              <w:t>pressure</w:t>
            </w:r>
          </w:p>
          <w:p w14:paraId="787BC044" w14:textId="77777777" w:rsidR="002B27B8" w:rsidRDefault="002B27B8" w:rsidP="00A72E77">
            <w:pPr>
              <w:widowControl w:val="0"/>
              <w:autoSpaceDE w:val="0"/>
              <w:autoSpaceDN w:val="0"/>
              <w:bidi w:val="0"/>
              <w:spacing w:after="0" w:line="240" w:lineRule="auto"/>
              <w:ind w:left="143"/>
              <w:rPr>
                <w:rFonts w:ascii="Times New Roman" w:eastAsia="Times New Roman" w:hAnsi="Times New Roman" w:cs="Times New Roman"/>
                <w:lang w:val="id" w:bidi="ar-SA"/>
              </w:rPr>
            </w:pPr>
            <w:r w:rsidRPr="00121B93">
              <w:rPr>
                <w:rFonts w:ascii="Cambria Math" w:eastAsia="Cambria Math" w:hAnsi="Cambria Math" w:cs="Cambria Math"/>
                <w:lang w:val="id" w:bidi="ar-SA"/>
              </w:rPr>
              <w:t>𝐷𝑖</w:t>
            </w:r>
            <w:r w:rsidRPr="00121B93">
              <w:rPr>
                <w:rFonts w:ascii="Times New Roman" w:eastAsia="Cambria Math" w:hAnsi="Times New Roman" w:cs="Times New Roman"/>
                <w:spacing w:val="7"/>
                <w:lang w:val="id" w:bidi="ar-SA"/>
              </w:rPr>
              <w:t xml:space="preserve"> </w:t>
            </w:r>
            <w:r w:rsidRPr="00121B93">
              <w:rPr>
                <w:rFonts w:ascii="Times New Roman" w:eastAsia="Times New Roman" w:hAnsi="Times New Roman" w:cs="Times New Roman"/>
                <w:lang w:val="id" w:bidi="ar-SA"/>
              </w:rPr>
              <w:t>=</w:t>
            </w:r>
            <w:r w:rsidRPr="00121B93">
              <w:rPr>
                <w:rFonts w:ascii="Times New Roman" w:eastAsia="Times New Roman" w:hAnsi="Times New Roman" w:cs="Times New Roman"/>
                <w:spacing w:val="-2"/>
                <w:lang w:val="id" w:bidi="ar-SA"/>
              </w:rPr>
              <w:t xml:space="preserve"> </w:t>
            </w:r>
            <w:r w:rsidRPr="00121B93">
              <w:rPr>
                <w:rFonts w:ascii="Times New Roman" w:eastAsia="Times New Roman" w:hAnsi="Times New Roman" w:cs="Times New Roman"/>
                <w:lang w:val="id" w:bidi="ar-SA"/>
              </w:rPr>
              <w:t>vessel</w:t>
            </w:r>
            <w:r w:rsidRPr="00121B93">
              <w:rPr>
                <w:rFonts w:ascii="Times New Roman" w:eastAsia="Times New Roman" w:hAnsi="Times New Roman" w:cs="Times New Roman"/>
                <w:spacing w:val="-2"/>
                <w:lang w:val="id" w:bidi="ar-SA"/>
              </w:rPr>
              <w:t xml:space="preserve"> </w:t>
            </w:r>
            <w:r w:rsidRPr="00121B93">
              <w:rPr>
                <w:rFonts w:ascii="Times New Roman" w:eastAsia="Times New Roman" w:hAnsi="Times New Roman" w:cs="Times New Roman"/>
                <w:lang w:val="id" w:bidi="ar-SA"/>
              </w:rPr>
              <w:t>diameter</w:t>
            </w:r>
          </w:p>
          <w:p w14:paraId="1B3782F8" w14:textId="237FCA2C" w:rsidR="00EA0081" w:rsidRPr="00121B93" w:rsidRDefault="00EA0081" w:rsidP="00A72E77">
            <w:pPr>
              <w:widowControl w:val="0"/>
              <w:autoSpaceDE w:val="0"/>
              <w:autoSpaceDN w:val="0"/>
              <w:bidi w:val="0"/>
              <w:spacing w:after="0" w:line="240" w:lineRule="auto"/>
              <w:ind w:left="143"/>
              <w:rPr>
                <w:rFonts w:ascii="Times New Roman" w:eastAsia="Times New Roman" w:hAnsi="Times New Roman" w:cs="Times New Roman"/>
                <w:lang w:val="id" w:bidi="ar-SA"/>
              </w:rPr>
            </w:pPr>
          </w:p>
        </w:tc>
        <w:tc>
          <w:tcPr>
            <w:tcW w:w="622" w:type="dxa"/>
            <w:vAlign w:val="center"/>
          </w:tcPr>
          <w:p w14:paraId="3BA81BFE" w14:textId="0E534599" w:rsidR="002B27B8" w:rsidRPr="00121B93" w:rsidRDefault="002B27B8" w:rsidP="00A72E77">
            <w:pPr>
              <w:widowControl w:val="0"/>
              <w:autoSpaceDE w:val="0"/>
              <w:autoSpaceDN w:val="0"/>
              <w:bidi w:val="0"/>
              <w:spacing w:after="0" w:line="240" w:lineRule="auto"/>
              <w:jc w:val="center"/>
              <w:rPr>
                <w:rFonts w:ascii="Times New Roman" w:eastAsia="Times New Roman" w:hAnsi="Times New Roman" w:cs="Times New Roman"/>
                <w:lang w:val="id" w:bidi="ar-SA"/>
              </w:rPr>
            </w:pPr>
            <w:r w:rsidRPr="00121B93">
              <w:rPr>
                <w:rFonts w:ascii="Times New Roman" w:eastAsia="Times New Roman" w:hAnsi="Times New Roman" w:cs="Times New Roman"/>
                <w:lang w:val="id" w:bidi="ar-SA"/>
              </w:rPr>
              <w:t>(8)</w:t>
            </w:r>
          </w:p>
        </w:tc>
      </w:tr>
      <w:tr w:rsidR="002B27B8" w:rsidRPr="00A72E77" w14:paraId="3201C714" w14:textId="77777777" w:rsidTr="00EA0081">
        <w:trPr>
          <w:trHeight w:val="1166"/>
        </w:trPr>
        <w:tc>
          <w:tcPr>
            <w:tcW w:w="567" w:type="dxa"/>
            <w:vMerge/>
          </w:tcPr>
          <w:p w14:paraId="1FA7284D" w14:textId="77777777" w:rsidR="002B27B8" w:rsidRPr="00A72E77" w:rsidRDefault="002B27B8" w:rsidP="00A72E77">
            <w:pPr>
              <w:widowControl w:val="0"/>
              <w:autoSpaceDE w:val="0"/>
              <w:autoSpaceDN w:val="0"/>
              <w:bidi w:val="0"/>
              <w:spacing w:after="0" w:line="240" w:lineRule="auto"/>
              <w:rPr>
                <w:rFonts w:ascii="Times New Roman" w:eastAsia="Times New Roman" w:hAnsi="Times New Roman" w:cs="Times New Roman"/>
                <w:lang w:val="id" w:bidi="ar-SA"/>
              </w:rPr>
            </w:pPr>
          </w:p>
        </w:tc>
        <w:tc>
          <w:tcPr>
            <w:tcW w:w="1418" w:type="dxa"/>
            <w:vMerge/>
          </w:tcPr>
          <w:p w14:paraId="6AC1CEE3" w14:textId="77777777" w:rsidR="002B27B8" w:rsidRPr="00A72E77" w:rsidRDefault="002B27B8" w:rsidP="00A72E77">
            <w:pPr>
              <w:widowControl w:val="0"/>
              <w:autoSpaceDE w:val="0"/>
              <w:autoSpaceDN w:val="0"/>
              <w:bidi w:val="0"/>
              <w:spacing w:after="0" w:line="240" w:lineRule="auto"/>
              <w:rPr>
                <w:rFonts w:ascii="Times New Roman" w:eastAsia="Times New Roman" w:hAnsi="Times New Roman" w:cs="Times New Roman"/>
                <w:lang w:val="id" w:bidi="ar-SA"/>
              </w:rPr>
            </w:pPr>
          </w:p>
        </w:tc>
        <w:tc>
          <w:tcPr>
            <w:tcW w:w="1559" w:type="dxa"/>
            <w:vAlign w:val="center"/>
          </w:tcPr>
          <w:p w14:paraId="282ACE28" w14:textId="2D888E84" w:rsidR="002B27B8" w:rsidRPr="00A72E77" w:rsidRDefault="002B27B8" w:rsidP="00A72E77">
            <w:pPr>
              <w:widowControl w:val="0"/>
              <w:autoSpaceDE w:val="0"/>
              <w:autoSpaceDN w:val="0"/>
              <w:bidi w:val="0"/>
              <w:spacing w:after="0" w:line="240" w:lineRule="auto"/>
              <w:ind w:firstLine="2"/>
              <w:jc w:val="center"/>
              <w:rPr>
                <w:rFonts w:ascii="Times New Roman" w:eastAsia="Times New Roman" w:hAnsi="Times New Roman" w:cs="Times New Roman"/>
                <w:lang w:val="id" w:bidi="ar-SA"/>
              </w:rPr>
            </w:pPr>
            <w:r w:rsidRPr="00121B93">
              <w:rPr>
                <w:rFonts w:ascii="Times New Roman" w:eastAsia="Times New Roman" w:hAnsi="Times New Roman" w:cs="Times New Roman"/>
                <w:lang w:val="id" w:bidi="ar-SA"/>
              </w:rPr>
              <w:t>Top</w:t>
            </w:r>
            <w:r w:rsidRPr="00121B93">
              <w:rPr>
                <w:rFonts w:ascii="Times New Roman" w:eastAsia="Times New Roman" w:hAnsi="Times New Roman" w:cs="Times New Roman"/>
                <w:spacing w:val="1"/>
                <w:lang w:val="id" w:bidi="ar-SA"/>
              </w:rPr>
              <w:t xml:space="preserve"> </w:t>
            </w:r>
            <w:r w:rsidRPr="00121B93">
              <w:rPr>
                <w:rFonts w:ascii="Times New Roman" w:eastAsia="Times New Roman" w:hAnsi="Times New Roman" w:cs="Times New Roman"/>
                <w:lang w:val="id" w:bidi="ar-SA"/>
              </w:rPr>
              <w:t>Cover</w:t>
            </w:r>
            <w:r w:rsidR="00EA0081">
              <w:rPr>
                <w:rFonts w:ascii="Times New Roman" w:eastAsia="Times New Roman" w:hAnsi="Times New Roman" w:cs="Times New Roman"/>
                <w:lang w:bidi="ar-SA"/>
              </w:rPr>
              <w:t xml:space="preserve"> </w:t>
            </w:r>
            <w:r w:rsidRPr="00121B93">
              <w:rPr>
                <w:rFonts w:ascii="Times New Roman" w:eastAsia="Times New Roman" w:hAnsi="Times New Roman" w:cs="Times New Roman"/>
                <w:spacing w:val="-57"/>
                <w:lang w:val="id" w:bidi="ar-SA"/>
              </w:rPr>
              <w:t xml:space="preserve"> </w:t>
            </w:r>
            <w:r w:rsidRPr="00121B93">
              <w:rPr>
                <w:rFonts w:ascii="Times New Roman" w:eastAsia="Times New Roman" w:hAnsi="Times New Roman" w:cs="Times New Roman"/>
                <w:lang w:val="id" w:bidi="ar-SA"/>
              </w:rPr>
              <w:t>Height</w:t>
            </w:r>
            <w:r w:rsidRPr="00121B93">
              <w:rPr>
                <w:rFonts w:ascii="Times New Roman" w:eastAsia="Times New Roman" w:hAnsi="Times New Roman" w:cs="Times New Roman"/>
                <w:spacing w:val="-11"/>
                <w:lang w:val="id" w:bidi="ar-SA"/>
              </w:rPr>
              <w:t xml:space="preserve"> </w:t>
            </w:r>
            <w:r w:rsidRPr="00121B93">
              <w:rPr>
                <w:rFonts w:ascii="Times New Roman" w:eastAsia="Times New Roman" w:hAnsi="Times New Roman" w:cs="Times New Roman"/>
                <w:lang w:val="id" w:bidi="ar-SA"/>
              </w:rPr>
              <w:t>(ha)</w:t>
            </w:r>
          </w:p>
        </w:tc>
        <w:tc>
          <w:tcPr>
            <w:tcW w:w="4405" w:type="dxa"/>
            <w:vAlign w:val="center"/>
          </w:tcPr>
          <w:p w14:paraId="0CC99C94" w14:textId="77777777" w:rsidR="00EA0081" w:rsidRDefault="00EA0081" w:rsidP="00A72E77">
            <w:pPr>
              <w:widowControl w:val="0"/>
              <w:autoSpaceDE w:val="0"/>
              <w:autoSpaceDN w:val="0"/>
              <w:bidi w:val="0"/>
              <w:spacing w:after="0" w:line="240" w:lineRule="auto"/>
              <w:jc w:val="center"/>
              <w:rPr>
                <w:rFonts w:ascii="Times New Roman" w:eastAsia="Cambria Math" w:hAnsi="Times New Roman" w:cs="Times New Roman"/>
                <w:lang w:bidi="ar-SA"/>
              </w:rPr>
            </w:pPr>
          </w:p>
          <w:p w14:paraId="41F52996" w14:textId="37A33F8C" w:rsidR="002B27B8" w:rsidRPr="00A72E77" w:rsidRDefault="002B27B8" w:rsidP="00EA0081">
            <w:pPr>
              <w:widowControl w:val="0"/>
              <w:autoSpaceDE w:val="0"/>
              <w:autoSpaceDN w:val="0"/>
              <w:bidi w:val="0"/>
              <w:spacing w:after="0" w:line="240" w:lineRule="auto"/>
              <w:jc w:val="center"/>
              <w:rPr>
                <w:rFonts w:ascii="Times New Roman" w:eastAsia="Cambria Math" w:hAnsi="Times New Roman" w:cs="Times New Roman"/>
                <w:lang w:val="id" w:bidi="ar-SA"/>
              </w:rPr>
            </w:pPr>
            <w:r w:rsidRPr="00A72E77">
              <w:rPr>
                <w:rFonts w:ascii="Times New Roman" w:eastAsia="Cambria Math" w:hAnsi="Times New Roman" w:cs="Times New Roman"/>
                <w:lang w:bidi="ar-SA"/>
              </w:rPr>
              <w:t>ha</w:t>
            </w:r>
            <w:r w:rsidRPr="00121B93">
              <w:rPr>
                <w:rFonts w:ascii="Times New Roman" w:eastAsia="Cambria Math" w:hAnsi="Times New Roman" w:cs="Times New Roman"/>
                <w:spacing w:val="20"/>
                <w:lang w:val="id" w:bidi="ar-SA"/>
              </w:rPr>
              <w:t xml:space="preserve"> </w:t>
            </w:r>
            <w:r w:rsidRPr="00121B93">
              <w:rPr>
                <w:rFonts w:ascii="Times New Roman" w:eastAsia="Cambria Math" w:hAnsi="Times New Roman" w:cs="Times New Roman"/>
                <w:lang w:val="id" w:bidi="ar-SA"/>
              </w:rPr>
              <w:t>=</w:t>
            </w:r>
            <w:r w:rsidRPr="00121B93">
              <w:rPr>
                <w:rFonts w:ascii="Times New Roman" w:eastAsia="Cambria Math" w:hAnsi="Times New Roman" w:cs="Times New Roman"/>
                <w:spacing w:val="10"/>
                <w:lang w:val="id" w:bidi="ar-SA"/>
              </w:rPr>
              <w:t xml:space="preserve"> </w:t>
            </w:r>
            <w:r w:rsidRPr="00121B93">
              <w:rPr>
                <w:rFonts w:ascii="Times New Roman" w:eastAsia="Cambria Math" w:hAnsi="Times New Roman" w:cs="Times New Roman"/>
                <w:lang w:val="id" w:bidi="ar-SA"/>
              </w:rPr>
              <w:t>0,169</w:t>
            </w:r>
            <w:r w:rsidRPr="00121B93">
              <w:rPr>
                <w:rFonts w:ascii="Times New Roman" w:eastAsia="Cambria Math" w:hAnsi="Times New Roman" w:cs="Times New Roman"/>
                <w:spacing w:val="2"/>
                <w:lang w:val="id" w:bidi="ar-SA"/>
              </w:rPr>
              <w:t xml:space="preserve"> </w:t>
            </w:r>
            <w:r w:rsidRPr="00121B93">
              <w:rPr>
                <w:rFonts w:ascii="Cambria Math" w:eastAsia="Cambria Math" w:hAnsi="Cambria Math" w:cs="Cambria Math"/>
                <w:lang w:val="id" w:bidi="ar-SA"/>
              </w:rPr>
              <w:t>𝐷𝑖</w:t>
            </w:r>
          </w:p>
          <w:p w14:paraId="0840626E" w14:textId="77777777" w:rsidR="00EE1D9B" w:rsidRPr="00A72E77" w:rsidRDefault="00EE1D9B" w:rsidP="00A72E77">
            <w:pPr>
              <w:widowControl w:val="0"/>
              <w:autoSpaceDE w:val="0"/>
              <w:autoSpaceDN w:val="0"/>
              <w:bidi w:val="0"/>
              <w:spacing w:after="0" w:line="240" w:lineRule="auto"/>
              <w:jc w:val="center"/>
              <w:rPr>
                <w:rFonts w:ascii="Times New Roman" w:eastAsia="Cambria Math" w:hAnsi="Times New Roman" w:cs="Times New Roman"/>
                <w:lang w:val="id" w:bidi="ar-SA"/>
              </w:rPr>
            </w:pPr>
          </w:p>
          <w:p w14:paraId="7AE54669" w14:textId="290CD01B" w:rsidR="002B27B8" w:rsidRPr="00B471FF" w:rsidRDefault="002B27B8" w:rsidP="00A72E77">
            <w:pPr>
              <w:widowControl w:val="0"/>
              <w:autoSpaceDE w:val="0"/>
              <w:autoSpaceDN w:val="0"/>
              <w:bidi w:val="0"/>
              <w:spacing w:after="0" w:line="240" w:lineRule="auto"/>
              <w:ind w:left="143"/>
              <w:rPr>
                <w:rFonts w:ascii="Times New Roman" w:eastAsia="Cambria Math" w:hAnsi="Times New Roman" w:cs="Times New Roman"/>
                <w:lang w:val="id" w:bidi="ar-SA"/>
              </w:rPr>
            </w:pPr>
            <w:r w:rsidRPr="00B471FF">
              <w:rPr>
                <w:rFonts w:ascii="Times New Roman" w:eastAsia="Cambria Math" w:hAnsi="Times New Roman" w:cs="Times New Roman"/>
                <w:lang w:val="id" w:bidi="ar-SA"/>
              </w:rPr>
              <w:t>ℎ</w:t>
            </w:r>
            <w:r w:rsidRPr="00B471FF">
              <w:rPr>
                <w:rFonts w:ascii="Cambria Math" w:eastAsia="Cambria Math" w:hAnsi="Cambria Math" w:cs="Cambria Math"/>
                <w:lang w:val="id" w:bidi="ar-SA"/>
              </w:rPr>
              <w:t>𝑎</w:t>
            </w:r>
            <w:r w:rsidR="00EE1D9B" w:rsidRPr="00A72E77">
              <w:rPr>
                <w:rFonts w:ascii="Times New Roman" w:eastAsia="Cambria Math" w:hAnsi="Times New Roman" w:cs="Times New Roman"/>
                <w:lang w:bidi="ar-SA"/>
              </w:rPr>
              <w:t xml:space="preserve"> </w:t>
            </w:r>
            <w:r w:rsidRPr="00B471FF">
              <w:rPr>
                <w:rFonts w:ascii="Times New Roman" w:eastAsia="Cambria Math" w:hAnsi="Times New Roman" w:cs="Times New Roman"/>
                <w:lang w:val="id" w:bidi="ar-SA"/>
              </w:rPr>
              <w:t>= top cover height</w:t>
            </w:r>
          </w:p>
          <w:p w14:paraId="045E7B0C" w14:textId="77777777" w:rsidR="002B27B8" w:rsidRDefault="002B27B8" w:rsidP="00A72E77">
            <w:pPr>
              <w:widowControl w:val="0"/>
              <w:autoSpaceDE w:val="0"/>
              <w:autoSpaceDN w:val="0"/>
              <w:bidi w:val="0"/>
              <w:spacing w:after="0" w:line="240" w:lineRule="auto"/>
              <w:ind w:left="143"/>
              <w:rPr>
                <w:rFonts w:ascii="Times New Roman" w:eastAsia="Cambria Math" w:hAnsi="Times New Roman" w:cs="Times New Roman"/>
                <w:lang w:val="id" w:bidi="ar-SA"/>
              </w:rPr>
            </w:pPr>
            <w:r w:rsidRPr="00121B93">
              <w:rPr>
                <w:rFonts w:ascii="Cambria Math" w:eastAsia="Cambria Math" w:hAnsi="Cambria Math" w:cs="Cambria Math"/>
                <w:lang w:val="id" w:bidi="ar-SA"/>
              </w:rPr>
              <w:t>𝐷𝑖</w:t>
            </w:r>
            <w:r w:rsidRPr="00121B93">
              <w:rPr>
                <w:rFonts w:ascii="Times New Roman" w:eastAsia="Cambria Math" w:hAnsi="Times New Roman" w:cs="Times New Roman"/>
                <w:lang w:val="id" w:bidi="ar-SA"/>
              </w:rPr>
              <w:t xml:space="preserve"> = vessel diameter</w:t>
            </w:r>
          </w:p>
          <w:p w14:paraId="0D339965" w14:textId="6861A0B0" w:rsidR="00EA0081" w:rsidRPr="00A72E77" w:rsidRDefault="00EA0081" w:rsidP="00EA0081">
            <w:pPr>
              <w:widowControl w:val="0"/>
              <w:autoSpaceDE w:val="0"/>
              <w:autoSpaceDN w:val="0"/>
              <w:bidi w:val="0"/>
              <w:spacing w:after="0" w:line="240" w:lineRule="auto"/>
              <w:ind w:left="143"/>
              <w:rPr>
                <w:rFonts w:ascii="Times New Roman" w:eastAsia="Cambria Math" w:hAnsi="Times New Roman" w:cs="Times New Roman"/>
                <w:lang w:val="id" w:bidi="ar-SA"/>
              </w:rPr>
            </w:pPr>
          </w:p>
        </w:tc>
        <w:tc>
          <w:tcPr>
            <w:tcW w:w="622" w:type="dxa"/>
            <w:vAlign w:val="center"/>
          </w:tcPr>
          <w:p w14:paraId="0F906866" w14:textId="72B93A79" w:rsidR="002B27B8" w:rsidRPr="00A72E77" w:rsidRDefault="002B27B8" w:rsidP="00A72E77">
            <w:pPr>
              <w:widowControl w:val="0"/>
              <w:autoSpaceDE w:val="0"/>
              <w:autoSpaceDN w:val="0"/>
              <w:bidi w:val="0"/>
              <w:spacing w:after="0" w:line="240" w:lineRule="auto"/>
              <w:jc w:val="center"/>
              <w:rPr>
                <w:rFonts w:ascii="Times New Roman" w:eastAsia="Times New Roman" w:hAnsi="Times New Roman" w:cs="Times New Roman"/>
                <w:lang w:bidi="ar-SA"/>
              </w:rPr>
            </w:pPr>
            <w:r w:rsidRPr="00A72E77">
              <w:rPr>
                <w:rFonts w:ascii="Times New Roman" w:eastAsia="Times New Roman" w:hAnsi="Times New Roman" w:cs="Times New Roman"/>
                <w:lang w:bidi="ar-SA"/>
              </w:rPr>
              <w:t>(9)</w:t>
            </w:r>
          </w:p>
        </w:tc>
      </w:tr>
      <w:tr w:rsidR="002B27B8" w:rsidRPr="00A72E77" w14:paraId="453822FD" w14:textId="77777777" w:rsidTr="00DA24E8">
        <w:trPr>
          <w:trHeight w:val="1780"/>
        </w:trPr>
        <w:tc>
          <w:tcPr>
            <w:tcW w:w="567" w:type="dxa"/>
            <w:vMerge/>
          </w:tcPr>
          <w:p w14:paraId="36272467" w14:textId="77777777" w:rsidR="002B27B8" w:rsidRPr="00A72E77" w:rsidRDefault="002B27B8" w:rsidP="00A72E77">
            <w:pPr>
              <w:widowControl w:val="0"/>
              <w:autoSpaceDE w:val="0"/>
              <w:autoSpaceDN w:val="0"/>
              <w:bidi w:val="0"/>
              <w:spacing w:after="0" w:line="240" w:lineRule="auto"/>
              <w:rPr>
                <w:rFonts w:ascii="Times New Roman" w:eastAsia="Times New Roman" w:hAnsi="Times New Roman" w:cs="Times New Roman"/>
                <w:lang w:val="id" w:bidi="ar-SA"/>
              </w:rPr>
            </w:pPr>
          </w:p>
        </w:tc>
        <w:tc>
          <w:tcPr>
            <w:tcW w:w="1418" w:type="dxa"/>
            <w:vMerge/>
          </w:tcPr>
          <w:p w14:paraId="16AC4702" w14:textId="77777777" w:rsidR="002B27B8" w:rsidRPr="00A72E77" w:rsidRDefault="002B27B8" w:rsidP="00A72E77">
            <w:pPr>
              <w:widowControl w:val="0"/>
              <w:autoSpaceDE w:val="0"/>
              <w:autoSpaceDN w:val="0"/>
              <w:bidi w:val="0"/>
              <w:spacing w:after="0" w:line="240" w:lineRule="auto"/>
              <w:rPr>
                <w:rFonts w:ascii="Times New Roman" w:eastAsia="Times New Roman" w:hAnsi="Times New Roman" w:cs="Times New Roman"/>
                <w:lang w:val="id" w:bidi="ar-SA"/>
              </w:rPr>
            </w:pPr>
          </w:p>
        </w:tc>
        <w:tc>
          <w:tcPr>
            <w:tcW w:w="1559" w:type="dxa"/>
            <w:vAlign w:val="center"/>
          </w:tcPr>
          <w:p w14:paraId="351CE7A7" w14:textId="77777777" w:rsidR="002B27B8" w:rsidRPr="00A72E77" w:rsidRDefault="002B27B8" w:rsidP="00A72E77">
            <w:pPr>
              <w:widowControl w:val="0"/>
              <w:autoSpaceDE w:val="0"/>
              <w:autoSpaceDN w:val="0"/>
              <w:bidi w:val="0"/>
              <w:spacing w:after="0" w:line="240" w:lineRule="auto"/>
              <w:ind w:firstLine="2"/>
              <w:jc w:val="center"/>
              <w:rPr>
                <w:rFonts w:ascii="Times New Roman" w:eastAsia="Times New Roman" w:hAnsi="Times New Roman" w:cs="Times New Roman"/>
                <w:lang w:bidi="ar-SA"/>
              </w:rPr>
            </w:pPr>
            <w:r w:rsidRPr="00121B93">
              <w:rPr>
                <w:rFonts w:ascii="Times New Roman" w:eastAsia="Times New Roman" w:hAnsi="Times New Roman" w:cs="Times New Roman"/>
                <w:lang w:val="id" w:bidi="ar-SA"/>
              </w:rPr>
              <w:t>Bottom</w:t>
            </w:r>
            <w:r w:rsidRPr="00121B93">
              <w:rPr>
                <w:rFonts w:ascii="Times New Roman" w:eastAsia="Times New Roman" w:hAnsi="Times New Roman" w:cs="Times New Roman"/>
                <w:spacing w:val="1"/>
                <w:lang w:val="id" w:bidi="ar-SA"/>
              </w:rPr>
              <w:t xml:space="preserve"> </w:t>
            </w:r>
            <w:r w:rsidRPr="00121B93">
              <w:rPr>
                <w:rFonts w:ascii="Times New Roman" w:eastAsia="Times New Roman" w:hAnsi="Times New Roman" w:cs="Times New Roman"/>
                <w:lang w:val="id" w:bidi="ar-SA"/>
              </w:rPr>
              <w:t>Cover</w:t>
            </w:r>
            <w:r w:rsidRPr="00121B93">
              <w:rPr>
                <w:rFonts w:ascii="Times New Roman" w:eastAsia="Times New Roman" w:hAnsi="Times New Roman" w:cs="Times New Roman"/>
                <w:spacing w:val="1"/>
                <w:lang w:val="id" w:bidi="ar-SA"/>
              </w:rPr>
              <w:t xml:space="preserve"> </w:t>
            </w:r>
            <w:r w:rsidRPr="00121B93">
              <w:rPr>
                <w:rFonts w:ascii="Times New Roman" w:eastAsia="Times New Roman" w:hAnsi="Times New Roman" w:cs="Times New Roman"/>
                <w:lang w:val="id" w:bidi="ar-SA"/>
              </w:rPr>
              <w:t>Thicknes</w:t>
            </w:r>
            <w:r w:rsidRPr="00A72E77">
              <w:rPr>
                <w:rFonts w:ascii="Times New Roman" w:eastAsia="Times New Roman" w:hAnsi="Times New Roman" w:cs="Times New Roman"/>
                <w:lang w:bidi="ar-SA"/>
              </w:rPr>
              <w:t xml:space="preserve">s </w:t>
            </w:r>
          </w:p>
          <w:p w14:paraId="6A2CC50E" w14:textId="722FF6D3" w:rsidR="002B27B8" w:rsidRPr="00A72E77" w:rsidRDefault="002B27B8" w:rsidP="00A72E77">
            <w:pPr>
              <w:widowControl w:val="0"/>
              <w:autoSpaceDE w:val="0"/>
              <w:autoSpaceDN w:val="0"/>
              <w:bidi w:val="0"/>
              <w:spacing w:after="0" w:line="240" w:lineRule="auto"/>
              <w:ind w:firstLine="2"/>
              <w:jc w:val="center"/>
              <w:rPr>
                <w:rFonts w:ascii="Times New Roman" w:eastAsia="Times New Roman" w:hAnsi="Times New Roman" w:cs="Times New Roman"/>
                <w:lang w:val="id" w:bidi="ar-SA"/>
              </w:rPr>
            </w:pPr>
            <w:r w:rsidRPr="00121B93">
              <w:rPr>
                <w:rFonts w:ascii="Times New Roman" w:eastAsia="Times New Roman" w:hAnsi="Times New Roman" w:cs="Times New Roman"/>
                <w:lang w:val="id" w:bidi="ar-SA"/>
              </w:rPr>
              <w:t>(thb)</w:t>
            </w:r>
          </w:p>
        </w:tc>
        <w:tc>
          <w:tcPr>
            <w:tcW w:w="4405" w:type="dxa"/>
            <w:vAlign w:val="center"/>
          </w:tcPr>
          <w:p w14:paraId="24C748D5" w14:textId="6B9873D9" w:rsidR="002B27B8" w:rsidRPr="00A72E77" w:rsidRDefault="002B27B8" w:rsidP="00A72E77">
            <w:pPr>
              <w:widowControl w:val="0"/>
              <w:autoSpaceDE w:val="0"/>
              <w:autoSpaceDN w:val="0"/>
              <w:bidi w:val="0"/>
              <w:spacing w:after="0" w:line="240" w:lineRule="auto"/>
              <w:jc w:val="center"/>
              <w:rPr>
                <w:rFonts w:ascii="Times New Roman" w:eastAsia="Cambria Math" w:hAnsi="Times New Roman" w:cs="Times New Roman"/>
                <w:spacing w:val="14"/>
                <w:lang w:bidi="ar-SA"/>
              </w:rPr>
            </w:pPr>
            <w:r w:rsidRPr="00121B93">
              <w:rPr>
                <w:rFonts w:ascii="Times New Roman" w:eastAsia="Cambria Math" w:hAnsi="Times New Roman" w:cs="Times New Roman"/>
                <w:spacing w:val="16"/>
                <w:lang w:val="id" w:bidi="ar-SA"/>
              </w:rPr>
              <w:t xml:space="preserve"> </w:t>
            </w:r>
            <w:r w:rsidRPr="00A72E77">
              <w:rPr>
                <w:rFonts w:ascii="Times New Roman" w:eastAsia="Cambria Math" w:hAnsi="Times New Roman" w:cs="Times New Roman"/>
                <w:spacing w:val="16"/>
                <w:lang w:bidi="ar-SA"/>
              </w:rPr>
              <w:t xml:space="preserve">thb </w:t>
            </w:r>
            <w:r w:rsidRPr="00121B93">
              <w:rPr>
                <w:rFonts w:ascii="Times New Roman" w:eastAsia="Cambria Math" w:hAnsi="Times New Roman" w:cs="Times New Roman"/>
                <w:lang w:val="id" w:bidi="ar-SA"/>
              </w:rPr>
              <w:t>=</w:t>
            </w:r>
            <w:r w:rsidRPr="00121B93">
              <w:rPr>
                <w:rFonts w:ascii="Times New Roman" w:eastAsia="Cambria Math" w:hAnsi="Times New Roman" w:cs="Times New Roman"/>
                <w:lang w:bidi="ar-SA"/>
              </w:rPr>
              <w:t xml:space="preserve"> </w:t>
            </w:r>
            <m:oMath>
              <m:f>
                <m:fPr>
                  <m:ctrlPr>
                    <w:rPr>
                      <w:rFonts w:ascii="Cambria Math" w:eastAsia="Cambria Math" w:hAnsi="Cambria Math" w:cs="Times New Roman"/>
                      <w:spacing w:val="14"/>
                      <w:lang w:bidi="ar-SA"/>
                    </w:rPr>
                  </m:ctrlPr>
                </m:fPr>
                <m:num>
                  <m:r>
                    <m:rPr>
                      <m:sty m:val="p"/>
                    </m:rPr>
                    <w:rPr>
                      <w:rFonts w:ascii="Cambria Math" w:eastAsia="Cambria Math" w:hAnsi="Cambria Math" w:cs="Times New Roman"/>
                      <w:spacing w:val="14"/>
                      <w:lang w:bidi="ar-SA"/>
                    </w:rPr>
                    <m:t>Pi .  di</m:t>
                  </m:r>
                </m:num>
                <m:den>
                  <m:r>
                    <m:rPr>
                      <m:sty m:val="p"/>
                    </m:rPr>
                    <w:rPr>
                      <w:rFonts w:ascii="Cambria Math" w:eastAsia="Cambria Math" w:hAnsi="Cambria Math" w:cs="Times New Roman"/>
                      <w:spacing w:val="14"/>
                      <w:lang w:bidi="ar-SA"/>
                    </w:rPr>
                    <m:t>2</m:t>
                  </m:r>
                  <m:d>
                    <m:dPr>
                      <m:ctrlPr>
                        <w:rPr>
                          <w:rFonts w:ascii="Cambria Math" w:eastAsia="Cambria Math" w:hAnsi="Cambria Math" w:cs="Times New Roman"/>
                          <w:spacing w:val="14"/>
                          <w:lang w:bidi="ar-SA"/>
                        </w:rPr>
                      </m:ctrlPr>
                    </m:dPr>
                    <m:e>
                      <m:r>
                        <m:rPr>
                          <m:sty m:val="p"/>
                        </m:rPr>
                        <w:rPr>
                          <w:rFonts w:ascii="Cambria Math" w:eastAsia="Cambria Math" w:hAnsi="Cambria Math" w:cs="Times New Roman"/>
                          <w:spacing w:val="14"/>
                          <w:lang w:bidi="ar-SA"/>
                        </w:rPr>
                        <m:t>f.E-0,6Pi</m:t>
                      </m:r>
                    </m:e>
                  </m:d>
                  <m:func>
                    <m:funcPr>
                      <m:ctrlPr>
                        <w:rPr>
                          <w:rFonts w:ascii="Cambria Math" w:eastAsia="Cambria Math" w:hAnsi="Cambria Math" w:cs="Times New Roman"/>
                          <w:spacing w:val="14"/>
                          <w:lang w:bidi="ar-SA"/>
                        </w:rPr>
                      </m:ctrlPr>
                    </m:funcPr>
                    <m:fName>
                      <m:r>
                        <m:rPr>
                          <m:sty m:val="p"/>
                        </m:rPr>
                        <w:rPr>
                          <w:rFonts w:ascii="Cambria Math" w:eastAsia="Cambria Math" w:hAnsi="Cambria Math" w:cs="Times New Roman"/>
                          <w:spacing w:val="14"/>
                          <w:lang w:bidi="ar-SA"/>
                        </w:rPr>
                        <m:t>cos</m:t>
                      </m:r>
                    </m:fName>
                    <m:e>
                      <m:r>
                        <m:rPr>
                          <m:sty m:val="p"/>
                        </m:rPr>
                        <w:rPr>
                          <w:rFonts w:ascii="Cambria Math" w:eastAsia="Cambria Math" w:hAnsi="Cambria Math" w:cs="Times New Roman"/>
                          <w:spacing w:val="14"/>
                          <w:lang w:bidi="ar-SA"/>
                        </w:rPr>
                        <m:t>1/2α</m:t>
                      </m:r>
                    </m:e>
                  </m:func>
                </m:den>
              </m:f>
            </m:oMath>
            <w:r w:rsidRPr="00121B93">
              <w:rPr>
                <w:rFonts w:ascii="Times New Roman" w:eastAsia="Cambria Math" w:hAnsi="Times New Roman" w:cs="Times New Roman"/>
                <w:spacing w:val="14"/>
                <w:lang w:bidi="ar-SA"/>
              </w:rPr>
              <w:t xml:space="preserve"> + C</w:t>
            </w:r>
          </w:p>
          <w:p w14:paraId="52A13614" w14:textId="77777777" w:rsidR="00EE1D9B" w:rsidRPr="00121B93" w:rsidRDefault="00EE1D9B" w:rsidP="00A72E77">
            <w:pPr>
              <w:widowControl w:val="0"/>
              <w:autoSpaceDE w:val="0"/>
              <w:autoSpaceDN w:val="0"/>
              <w:bidi w:val="0"/>
              <w:spacing w:after="0" w:line="240" w:lineRule="auto"/>
              <w:jc w:val="center"/>
              <w:rPr>
                <w:rFonts w:ascii="Times New Roman" w:eastAsia="Times New Roman" w:hAnsi="Times New Roman" w:cs="Times New Roman"/>
                <w:lang w:val="id" w:bidi="ar-SA"/>
              </w:rPr>
            </w:pPr>
          </w:p>
          <w:p w14:paraId="562286F1" w14:textId="77777777" w:rsidR="002B27B8" w:rsidRPr="00121B93" w:rsidRDefault="002B27B8" w:rsidP="00A72E77">
            <w:pPr>
              <w:widowControl w:val="0"/>
              <w:autoSpaceDE w:val="0"/>
              <w:autoSpaceDN w:val="0"/>
              <w:bidi w:val="0"/>
              <w:spacing w:after="0" w:line="240" w:lineRule="auto"/>
              <w:ind w:left="143"/>
              <w:rPr>
                <w:rFonts w:ascii="Times New Roman" w:eastAsia="Times New Roman" w:hAnsi="Times New Roman" w:cs="Times New Roman"/>
                <w:lang w:val="id" w:bidi="ar-SA"/>
              </w:rPr>
            </w:pPr>
            <w:r w:rsidRPr="00121B93">
              <w:rPr>
                <w:rFonts w:ascii="Cambria Math" w:eastAsia="Cambria Math" w:hAnsi="Cambria Math" w:cs="Cambria Math"/>
                <w:lang w:val="id" w:bidi="ar-SA"/>
              </w:rPr>
              <w:t>𝑃𝑖</w:t>
            </w:r>
            <w:r w:rsidRPr="00121B93">
              <w:rPr>
                <w:rFonts w:ascii="Times New Roman" w:eastAsia="Cambria Math" w:hAnsi="Times New Roman" w:cs="Times New Roman"/>
                <w:spacing w:val="5"/>
                <w:lang w:val="id" w:bidi="ar-SA"/>
              </w:rPr>
              <w:t xml:space="preserve"> </w:t>
            </w:r>
            <w:r w:rsidRPr="00121B93">
              <w:rPr>
                <w:rFonts w:ascii="Times New Roman" w:eastAsia="Times New Roman" w:hAnsi="Times New Roman" w:cs="Times New Roman"/>
                <w:lang w:val="id" w:bidi="ar-SA"/>
              </w:rPr>
              <w:t>=</w:t>
            </w:r>
            <w:r w:rsidRPr="00121B93">
              <w:rPr>
                <w:rFonts w:ascii="Times New Roman" w:eastAsia="Times New Roman" w:hAnsi="Times New Roman" w:cs="Times New Roman"/>
                <w:spacing w:val="-2"/>
                <w:lang w:val="id" w:bidi="ar-SA"/>
              </w:rPr>
              <w:t xml:space="preserve"> </w:t>
            </w:r>
            <w:r w:rsidRPr="00121B93">
              <w:rPr>
                <w:rFonts w:ascii="Times New Roman" w:eastAsia="Times New Roman" w:hAnsi="Times New Roman" w:cs="Times New Roman"/>
                <w:lang w:val="id" w:bidi="ar-SA"/>
              </w:rPr>
              <w:t>design</w:t>
            </w:r>
            <w:r w:rsidRPr="00121B93">
              <w:rPr>
                <w:rFonts w:ascii="Times New Roman" w:eastAsia="Times New Roman" w:hAnsi="Times New Roman" w:cs="Times New Roman"/>
                <w:spacing w:val="-2"/>
                <w:lang w:val="id" w:bidi="ar-SA"/>
              </w:rPr>
              <w:t xml:space="preserve"> </w:t>
            </w:r>
            <w:r w:rsidRPr="00121B93">
              <w:rPr>
                <w:rFonts w:ascii="Times New Roman" w:eastAsia="Times New Roman" w:hAnsi="Times New Roman" w:cs="Times New Roman"/>
                <w:lang w:val="id" w:bidi="ar-SA"/>
              </w:rPr>
              <w:t>pressure</w:t>
            </w:r>
          </w:p>
          <w:p w14:paraId="5290A62B" w14:textId="059FA013" w:rsidR="002B27B8" w:rsidRPr="00A72E77" w:rsidRDefault="002B27B8" w:rsidP="00A72E77">
            <w:pPr>
              <w:widowControl w:val="0"/>
              <w:autoSpaceDE w:val="0"/>
              <w:autoSpaceDN w:val="0"/>
              <w:bidi w:val="0"/>
              <w:spacing w:after="0" w:line="240" w:lineRule="auto"/>
              <w:ind w:left="143"/>
              <w:rPr>
                <w:rFonts w:ascii="Times New Roman" w:eastAsia="Cambria Math" w:hAnsi="Times New Roman" w:cs="Times New Roman"/>
                <w:lang w:bidi="ar-SA"/>
              </w:rPr>
            </w:pPr>
            <w:r w:rsidRPr="00121B93">
              <w:rPr>
                <w:rFonts w:ascii="Cambria Math" w:eastAsia="Cambria Math" w:hAnsi="Cambria Math" w:cs="Cambria Math"/>
                <w:lang w:val="id" w:bidi="ar-SA"/>
              </w:rPr>
              <w:t>𝐷𝑖</w:t>
            </w:r>
            <w:r w:rsidRPr="00121B93">
              <w:rPr>
                <w:rFonts w:ascii="Times New Roman" w:eastAsia="Cambria Math" w:hAnsi="Times New Roman" w:cs="Times New Roman"/>
                <w:spacing w:val="7"/>
                <w:lang w:val="id" w:bidi="ar-SA"/>
              </w:rPr>
              <w:t xml:space="preserve"> </w:t>
            </w:r>
            <w:r w:rsidRPr="00121B93">
              <w:rPr>
                <w:rFonts w:ascii="Times New Roman" w:eastAsia="Times New Roman" w:hAnsi="Times New Roman" w:cs="Times New Roman"/>
                <w:lang w:val="id" w:bidi="ar-SA"/>
              </w:rPr>
              <w:t>=</w:t>
            </w:r>
            <w:r w:rsidRPr="00121B93">
              <w:rPr>
                <w:rFonts w:ascii="Times New Roman" w:eastAsia="Times New Roman" w:hAnsi="Times New Roman" w:cs="Times New Roman"/>
                <w:spacing w:val="-2"/>
                <w:lang w:val="id" w:bidi="ar-SA"/>
              </w:rPr>
              <w:t xml:space="preserve"> </w:t>
            </w:r>
            <w:r w:rsidRPr="00121B93">
              <w:rPr>
                <w:rFonts w:ascii="Times New Roman" w:eastAsia="Times New Roman" w:hAnsi="Times New Roman" w:cs="Times New Roman"/>
                <w:lang w:val="id" w:bidi="ar-SA"/>
              </w:rPr>
              <w:t>vessel</w:t>
            </w:r>
            <w:r w:rsidRPr="00121B93">
              <w:rPr>
                <w:rFonts w:ascii="Times New Roman" w:eastAsia="Times New Roman" w:hAnsi="Times New Roman" w:cs="Times New Roman"/>
                <w:spacing w:val="-2"/>
                <w:lang w:val="id" w:bidi="ar-SA"/>
              </w:rPr>
              <w:t xml:space="preserve"> </w:t>
            </w:r>
            <w:r w:rsidRPr="00121B93">
              <w:rPr>
                <w:rFonts w:ascii="Times New Roman" w:eastAsia="Times New Roman" w:hAnsi="Times New Roman" w:cs="Times New Roman"/>
                <w:lang w:val="id" w:bidi="ar-SA"/>
              </w:rPr>
              <w:t>diameter</w:t>
            </w:r>
          </w:p>
        </w:tc>
        <w:tc>
          <w:tcPr>
            <w:tcW w:w="622" w:type="dxa"/>
            <w:vAlign w:val="center"/>
          </w:tcPr>
          <w:p w14:paraId="124391AC" w14:textId="7DE43D13" w:rsidR="002B27B8" w:rsidRPr="00A72E77" w:rsidRDefault="002B27B8" w:rsidP="00A72E77">
            <w:pPr>
              <w:widowControl w:val="0"/>
              <w:autoSpaceDE w:val="0"/>
              <w:autoSpaceDN w:val="0"/>
              <w:bidi w:val="0"/>
              <w:spacing w:after="0" w:line="240" w:lineRule="auto"/>
              <w:jc w:val="center"/>
              <w:rPr>
                <w:rFonts w:ascii="Times New Roman" w:eastAsia="Times New Roman" w:hAnsi="Times New Roman" w:cs="Times New Roman"/>
                <w:lang w:bidi="ar-SA"/>
              </w:rPr>
            </w:pPr>
            <w:r w:rsidRPr="00A72E77">
              <w:rPr>
                <w:rFonts w:ascii="Times New Roman" w:eastAsia="Times New Roman" w:hAnsi="Times New Roman" w:cs="Times New Roman"/>
                <w:lang w:bidi="ar-SA"/>
              </w:rPr>
              <w:t>(10)</w:t>
            </w:r>
          </w:p>
        </w:tc>
      </w:tr>
      <w:tr w:rsidR="002B27B8" w:rsidRPr="00A72E77" w14:paraId="28E3008A" w14:textId="77777777" w:rsidTr="00EE1D9B">
        <w:trPr>
          <w:trHeight w:val="1318"/>
        </w:trPr>
        <w:tc>
          <w:tcPr>
            <w:tcW w:w="567" w:type="dxa"/>
            <w:vMerge/>
          </w:tcPr>
          <w:p w14:paraId="6B3DCEF2" w14:textId="77777777" w:rsidR="002B27B8" w:rsidRPr="00A72E77" w:rsidRDefault="002B27B8" w:rsidP="00A72E77">
            <w:pPr>
              <w:widowControl w:val="0"/>
              <w:autoSpaceDE w:val="0"/>
              <w:autoSpaceDN w:val="0"/>
              <w:bidi w:val="0"/>
              <w:spacing w:after="0" w:line="240" w:lineRule="auto"/>
              <w:rPr>
                <w:rFonts w:ascii="Times New Roman" w:eastAsia="Times New Roman" w:hAnsi="Times New Roman" w:cs="Times New Roman"/>
                <w:lang w:val="id" w:bidi="ar-SA"/>
              </w:rPr>
            </w:pPr>
          </w:p>
        </w:tc>
        <w:tc>
          <w:tcPr>
            <w:tcW w:w="1418" w:type="dxa"/>
            <w:vMerge/>
          </w:tcPr>
          <w:p w14:paraId="3D391B64" w14:textId="77777777" w:rsidR="002B27B8" w:rsidRPr="00A72E77" w:rsidRDefault="002B27B8" w:rsidP="00A72E77">
            <w:pPr>
              <w:widowControl w:val="0"/>
              <w:autoSpaceDE w:val="0"/>
              <w:autoSpaceDN w:val="0"/>
              <w:bidi w:val="0"/>
              <w:spacing w:after="0" w:line="240" w:lineRule="auto"/>
              <w:rPr>
                <w:rFonts w:ascii="Times New Roman" w:eastAsia="Times New Roman" w:hAnsi="Times New Roman" w:cs="Times New Roman"/>
                <w:lang w:val="id" w:bidi="ar-SA"/>
              </w:rPr>
            </w:pPr>
          </w:p>
        </w:tc>
        <w:tc>
          <w:tcPr>
            <w:tcW w:w="1559" w:type="dxa"/>
            <w:vAlign w:val="center"/>
          </w:tcPr>
          <w:p w14:paraId="3D017D79" w14:textId="77777777" w:rsidR="002B27B8" w:rsidRPr="00121B93" w:rsidRDefault="002B27B8" w:rsidP="00A72E77">
            <w:pPr>
              <w:widowControl w:val="0"/>
              <w:autoSpaceDE w:val="0"/>
              <w:autoSpaceDN w:val="0"/>
              <w:bidi w:val="0"/>
              <w:spacing w:after="0" w:line="240" w:lineRule="auto"/>
              <w:ind w:firstLine="2"/>
              <w:jc w:val="center"/>
              <w:rPr>
                <w:rFonts w:ascii="Times New Roman" w:eastAsia="Times New Roman" w:hAnsi="Times New Roman" w:cs="Times New Roman"/>
                <w:lang w:val="id" w:bidi="ar-SA"/>
              </w:rPr>
            </w:pPr>
            <w:r w:rsidRPr="00121B93">
              <w:rPr>
                <w:rFonts w:ascii="Times New Roman" w:eastAsia="Times New Roman" w:hAnsi="Times New Roman" w:cs="Times New Roman"/>
                <w:lang w:val="id" w:bidi="ar-SA"/>
              </w:rPr>
              <w:t>Bottom</w:t>
            </w:r>
            <w:r w:rsidRPr="00121B93">
              <w:rPr>
                <w:rFonts w:ascii="Times New Roman" w:eastAsia="Times New Roman" w:hAnsi="Times New Roman" w:cs="Times New Roman"/>
                <w:spacing w:val="1"/>
                <w:lang w:val="id" w:bidi="ar-SA"/>
              </w:rPr>
              <w:t xml:space="preserve"> </w:t>
            </w:r>
            <w:r w:rsidRPr="00121B93">
              <w:rPr>
                <w:rFonts w:ascii="Times New Roman" w:eastAsia="Times New Roman" w:hAnsi="Times New Roman" w:cs="Times New Roman"/>
                <w:lang w:val="id" w:bidi="ar-SA"/>
              </w:rPr>
              <w:t>Cover</w:t>
            </w:r>
            <w:r w:rsidRPr="00121B93">
              <w:rPr>
                <w:rFonts w:ascii="Times New Roman" w:eastAsia="Times New Roman" w:hAnsi="Times New Roman" w:cs="Times New Roman"/>
                <w:spacing w:val="-12"/>
                <w:lang w:val="id" w:bidi="ar-SA"/>
              </w:rPr>
              <w:t xml:space="preserve"> </w:t>
            </w:r>
            <w:r w:rsidRPr="00121B93">
              <w:rPr>
                <w:rFonts w:ascii="Times New Roman" w:eastAsia="Times New Roman" w:hAnsi="Times New Roman" w:cs="Times New Roman"/>
                <w:lang w:val="id" w:bidi="ar-SA"/>
              </w:rPr>
              <w:t>Height</w:t>
            </w:r>
          </w:p>
          <w:p w14:paraId="52DCA05F" w14:textId="7D376C10" w:rsidR="002B27B8" w:rsidRPr="00A72E77" w:rsidRDefault="002B27B8" w:rsidP="00A72E77">
            <w:pPr>
              <w:widowControl w:val="0"/>
              <w:autoSpaceDE w:val="0"/>
              <w:autoSpaceDN w:val="0"/>
              <w:bidi w:val="0"/>
              <w:spacing w:after="0" w:line="240" w:lineRule="auto"/>
              <w:ind w:firstLine="2"/>
              <w:jc w:val="center"/>
              <w:rPr>
                <w:rFonts w:ascii="Times New Roman" w:eastAsia="Times New Roman" w:hAnsi="Times New Roman" w:cs="Times New Roman"/>
                <w:lang w:val="id" w:bidi="ar-SA"/>
              </w:rPr>
            </w:pPr>
            <w:r w:rsidRPr="00121B93">
              <w:rPr>
                <w:rFonts w:ascii="Times New Roman" w:eastAsia="Times New Roman" w:hAnsi="Times New Roman" w:cs="Times New Roman"/>
                <w:lang w:val="id" w:bidi="ar-SA"/>
              </w:rPr>
              <w:t>(hb)</w:t>
            </w:r>
          </w:p>
        </w:tc>
        <w:tc>
          <w:tcPr>
            <w:tcW w:w="4405" w:type="dxa"/>
            <w:vAlign w:val="center"/>
          </w:tcPr>
          <w:p w14:paraId="75013C91" w14:textId="6AD032FF" w:rsidR="002B27B8" w:rsidRPr="00EA0081" w:rsidRDefault="002B27B8" w:rsidP="00EA0081">
            <w:pPr>
              <w:widowControl w:val="0"/>
              <w:autoSpaceDE w:val="0"/>
              <w:autoSpaceDN w:val="0"/>
              <w:bidi w:val="0"/>
              <w:spacing w:after="0" w:line="240" w:lineRule="auto"/>
              <w:ind w:left="89" w:right="216"/>
              <w:jc w:val="center"/>
              <w:rPr>
                <w:rFonts w:ascii="Times New Roman" w:eastAsia="Times New Roman" w:hAnsi="Times New Roman" w:cs="Times New Roman"/>
                <w:w w:val="105"/>
                <w:position w:val="-13"/>
                <w:lang w:bidi="ar-SA"/>
              </w:rPr>
            </w:pPr>
            <w:r w:rsidRPr="00121B93">
              <w:rPr>
                <w:rFonts w:ascii="Times New Roman" w:eastAsia="Times New Roman" w:hAnsi="Times New Roman" w:cs="Times New Roman"/>
                <w:spacing w:val="14"/>
                <w:lang w:bidi="ar-SA"/>
              </w:rPr>
              <w:t xml:space="preserve">hb = </w:t>
            </w:r>
            <m:oMath>
              <m:f>
                <m:fPr>
                  <m:ctrlPr>
                    <w:rPr>
                      <w:rFonts w:ascii="Cambria Math" w:eastAsia="Cambria Math" w:hAnsi="Cambria Math" w:cs="Times New Roman"/>
                      <w:i/>
                      <w:spacing w:val="14"/>
                      <w:lang w:bidi="ar-SA"/>
                    </w:rPr>
                  </m:ctrlPr>
                </m:fPr>
                <m:num>
                  <m:r>
                    <w:rPr>
                      <w:rFonts w:ascii="Cambria Math" w:eastAsia="Cambria Math" w:hAnsi="Cambria Math" w:cs="Times New Roman"/>
                      <w:spacing w:val="14"/>
                      <w:lang w:bidi="ar-SA"/>
                    </w:rPr>
                    <m:t>1/2 d</m:t>
                  </m:r>
                </m:num>
                <m:den>
                  <m:func>
                    <m:funcPr>
                      <m:ctrlPr>
                        <w:rPr>
                          <w:rFonts w:ascii="Cambria Math" w:eastAsia="Cambria Math" w:hAnsi="Cambria Math" w:cs="Times New Roman"/>
                          <w:i/>
                          <w:spacing w:val="14"/>
                          <w:lang w:bidi="ar-SA"/>
                        </w:rPr>
                      </m:ctrlPr>
                    </m:funcPr>
                    <m:fName>
                      <m:r>
                        <m:rPr>
                          <m:sty m:val="p"/>
                        </m:rPr>
                        <w:rPr>
                          <w:rFonts w:ascii="Cambria Math" w:eastAsia="Cambria Math" w:hAnsi="Cambria Math" w:cs="Times New Roman"/>
                          <w:spacing w:val="14"/>
                          <w:lang w:bidi="ar-SA"/>
                        </w:rPr>
                        <m:t>tan</m:t>
                      </m:r>
                    </m:fName>
                    <m:e>
                      <m:r>
                        <w:rPr>
                          <w:rFonts w:ascii="Cambria Math" w:eastAsia="Cambria Math" w:hAnsi="Cambria Math" w:cs="Times New Roman"/>
                          <w:spacing w:val="14"/>
                          <w:lang w:bidi="ar-SA"/>
                        </w:rPr>
                        <m:t>1/2α</m:t>
                      </m:r>
                    </m:e>
                  </m:func>
                </m:den>
              </m:f>
            </m:oMath>
          </w:p>
        </w:tc>
        <w:tc>
          <w:tcPr>
            <w:tcW w:w="622" w:type="dxa"/>
            <w:vAlign w:val="center"/>
          </w:tcPr>
          <w:p w14:paraId="4B7D81A2" w14:textId="7133987A" w:rsidR="002B27B8" w:rsidRPr="00A72E77" w:rsidRDefault="002B27B8" w:rsidP="00A72E77">
            <w:pPr>
              <w:widowControl w:val="0"/>
              <w:autoSpaceDE w:val="0"/>
              <w:autoSpaceDN w:val="0"/>
              <w:bidi w:val="0"/>
              <w:spacing w:after="0" w:line="240" w:lineRule="auto"/>
              <w:jc w:val="center"/>
              <w:rPr>
                <w:rFonts w:ascii="Times New Roman" w:eastAsia="Times New Roman" w:hAnsi="Times New Roman" w:cs="Times New Roman"/>
                <w:lang w:bidi="ar-SA"/>
              </w:rPr>
            </w:pPr>
            <w:r w:rsidRPr="00A72E77">
              <w:rPr>
                <w:rFonts w:ascii="Times New Roman" w:eastAsia="Times New Roman" w:hAnsi="Times New Roman" w:cs="Times New Roman"/>
                <w:lang w:bidi="ar-SA"/>
              </w:rPr>
              <w:t>(11)</w:t>
            </w:r>
          </w:p>
        </w:tc>
      </w:tr>
      <w:tr w:rsidR="00076E39" w:rsidRPr="00A72E77" w14:paraId="71C6C8C6" w14:textId="77777777" w:rsidTr="00076E39">
        <w:trPr>
          <w:trHeight w:val="1407"/>
        </w:trPr>
        <w:tc>
          <w:tcPr>
            <w:tcW w:w="567" w:type="dxa"/>
            <w:vMerge w:val="restart"/>
          </w:tcPr>
          <w:p w14:paraId="4A18F7A7" w14:textId="77777777" w:rsidR="0022448E" w:rsidRPr="00A72E77" w:rsidRDefault="0022448E" w:rsidP="00A72E77">
            <w:pPr>
              <w:widowControl w:val="0"/>
              <w:autoSpaceDE w:val="0"/>
              <w:autoSpaceDN w:val="0"/>
              <w:bidi w:val="0"/>
              <w:spacing w:after="0" w:line="240" w:lineRule="auto"/>
              <w:jc w:val="center"/>
              <w:rPr>
                <w:rFonts w:ascii="Times New Roman" w:eastAsia="Times New Roman" w:hAnsi="Times New Roman" w:cs="Times New Roman"/>
                <w:lang w:bidi="ar-SA"/>
              </w:rPr>
            </w:pPr>
          </w:p>
          <w:p w14:paraId="7150709E" w14:textId="310C90BA" w:rsidR="00076E39" w:rsidRPr="00A72E77" w:rsidRDefault="00076E39" w:rsidP="00A72E77">
            <w:pPr>
              <w:widowControl w:val="0"/>
              <w:autoSpaceDE w:val="0"/>
              <w:autoSpaceDN w:val="0"/>
              <w:bidi w:val="0"/>
              <w:spacing w:after="0" w:line="240" w:lineRule="auto"/>
              <w:jc w:val="center"/>
              <w:rPr>
                <w:rFonts w:ascii="Times New Roman" w:eastAsia="Times New Roman" w:hAnsi="Times New Roman" w:cs="Times New Roman"/>
                <w:lang w:bidi="ar-SA"/>
              </w:rPr>
            </w:pPr>
            <w:r w:rsidRPr="00A72E77">
              <w:rPr>
                <w:rFonts w:ascii="Times New Roman" w:eastAsia="Times New Roman" w:hAnsi="Times New Roman" w:cs="Times New Roman"/>
                <w:lang w:bidi="ar-SA"/>
              </w:rPr>
              <w:t>2.</w:t>
            </w:r>
          </w:p>
        </w:tc>
        <w:tc>
          <w:tcPr>
            <w:tcW w:w="1418" w:type="dxa"/>
            <w:vMerge w:val="restart"/>
          </w:tcPr>
          <w:p w14:paraId="102686C3" w14:textId="77777777" w:rsidR="0022448E" w:rsidRPr="00A72E77" w:rsidRDefault="0022448E" w:rsidP="00A72E77">
            <w:pPr>
              <w:widowControl w:val="0"/>
              <w:autoSpaceDE w:val="0"/>
              <w:autoSpaceDN w:val="0"/>
              <w:bidi w:val="0"/>
              <w:spacing w:after="0" w:line="240" w:lineRule="auto"/>
              <w:jc w:val="center"/>
              <w:rPr>
                <w:rFonts w:ascii="Times New Roman" w:eastAsia="Times New Roman" w:hAnsi="Times New Roman" w:cs="Times New Roman"/>
                <w:lang w:bidi="ar-SA"/>
              </w:rPr>
            </w:pPr>
          </w:p>
          <w:p w14:paraId="0F38E806" w14:textId="4B477A2A" w:rsidR="00076E39" w:rsidRPr="00A72E77" w:rsidRDefault="00076E39" w:rsidP="00A72E77">
            <w:pPr>
              <w:widowControl w:val="0"/>
              <w:autoSpaceDE w:val="0"/>
              <w:autoSpaceDN w:val="0"/>
              <w:bidi w:val="0"/>
              <w:spacing w:after="0" w:line="240" w:lineRule="auto"/>
              <w:jc w:val="center"/>
              <w:rPr>
                <w:rFonts w:ascii="Times New Roman" w:eastAsia="Times New Roman" w:hAnsi="Times New Roman" w:cs="Times New Roman"/>
                <w:lang w:bidi="ar-SA"/>
              </w:rPr>
            </w:pPr>
            <w:r w:rsidRPr="00A72E77">
              <w:rPr>
                <w:rFonts w:ascii="Times New Roman" w:eastAsia="Times New Roman" w:hAnsi="Times New Roman" w:cs="Times New Roman"/>
                <w:lang w:bidi="ar-SA"/>
              </w:rPr>
              <w:t xml:space="preserve">Reactor </w:t>
            </w:r>
          </w:p>
          <w:p w14:paraId="35FD44A7" w14:textId="795D66AD" w:rsidR="00076E39" w:rsidRPr="00A72E77" w:rsidRDefault="00076E39" w:rsidP="00A72E77">
            <w:pPr>
              <w:widowControl w:val="0"/>
              <w:autoSpaceDE w:val="0"/>
              <w:autoSpaceDN w:val="0"/>
              <w:bidi w:val="0"/>
              <w:spacing w:after="0" w:line="240" w:lineRule="auto"/>
              <w:jc w:val="center"/>
              <w:rPr>
                <w:rFonts w:ascii="Times New Roman" w:eastAsia="Times New Roman" w:hAnsi="Times New Roman" w:cs="Times New Roman"/>
                <w:lang w:bidi="ar-SA"/>
              </w:rPr>
            </w:pPr>
            <w:r w:rsidRPr="00A72E77">
              <w:rPr>
                <w:rFonts w:ascii="Times New Roman" w:eastAsia="Times New Roman" w:hAnsi="Times New Roman" w:cs="Times New Roman"/>
                <w:lang w:bidi="ar-SA"/>
              </w:rPr>
              <w:t>stirrer</w:t>
            </w:r>
          </w:p>
        </w:tc>
        <w:tc>
          <w:tcPr>
            <w:tcW w:w="1559" w:type="dxa"/>
            <w:vAlign w:val="center"/>
          </w:tcPr>
          <w:p w14:paraId="69E6DA27" w14:textId="77777777" w:rsidR="00076E39" w:rsidRPr="00A72E77" w:rsidRDefault="00076E39" w:rsidP="00A72E77">
            <w:pPr>
              <w:widowControl w:val="0"/>
              <w:autoSpaceDE w:val="0"/>
              <w:autoSpaceDN w:val="0"/>
              <w:bidi w:val="0"/>
              <w:spacing w:after="0" w:line="240" w:lineRule="auto"/>
              <w:ind w:firstLine="2"/>
              <w:jc w:val="center"/>
              <w:rPr>
                <w:rFonts w:ascii="Times New Roman" w:eastAsia="Times New Roman" w:hAnsi="Times New Roman" w:cs="Times New Roman"/>
                <w:lang w:bidi="ar-SA"/>
              </w:rPr>
            </w:pPr>
            <w:r w:rsidRPr="00A72E77">
              <w:rPr>
                <w:rFonts w:ascii="Times New Roman" w:eastAsia="Times New Roman" w:hAnsi="Times New Roman" w:cs="Times New Roman"/>
                <w:lang w:bidi="ar-SA"/>
              </w:rPr>
              <w:t xml:space="preserve">Impeller Diameter </w:t>
            </w:r>
          </w:p>
          <w:p w14:paraId="503F8539" w14:textId="33193A85" w:rsidR="00076E39" w:rsidRPr="00A72E77" w:rsidRDefault="00076E39" w:rsidP="00A72E77">
            <w:pPr>
              <w:widowControl w:val="0"/>
              <w:autoSpaceDE w:val="0"/>
              <w:autoSpaceDN w:val="0"/>
              <w:bidi w:val="0"/>
              <w:spacing w:after="0" w:line="240" w:lineRule="auto"/>
              <w:ind w:firstLine="2"/>
              <w:jc w:val="center"/>
              <w:rPr>
                <w:rFonts w:ascii="Times New Roman" w:eastAsia="Times New Roman" w:hAnsi="Times New Roman" w:cs="Times New Roman"/>
                <w:lang w:bidi="ar-SA"/>
              </w:rPr>
            </w:pPr>
            <w:r w:rsidRPr="00A72E77">
              <w:rPr>
                <w:rFonts w:ascii="Times New Roman" w:eastAsia="Times New Roman" w:hAnsi="Times New Roman" w:cs="Times New Roman"/>
                <w:lang w:bidi="ar-SA"/>
              </w:rPr>
              <w:t>(Da)</w:t>
            </w:r>
          </w:p>
        </w:tc>
        <w:tc>
          <w:tcPr>
            <w:tcW w:w="4405" w:type="dxa"/>
            <w:vAlign w:val="center"/>
          </w:tcPr>
          <w:p w14:paraId="1EFF72E5" w14:textId="2D3B4943" w:rsidR="00076E39" w:rsidRPr="00A72E77" w:rsidRDefault="00076E39" w:rsidP="00A72E77">
            <w:pPr>
              <w:widowControl w:val="0"/>
              <w:tabs>
                <w:tab w:val="left" w:pos="4254"/>
              </w:tabs>
              <w:autoSpaceDE w:val="0"/>
              <w:autoSpaceDN w:val="0"/>
              <w:bidi w:val="0"/>
              <w:spacing w:after="0" w:line="240" w:lineRule="auto"/>
              <w:ind w:left="143" w:right="141"/>
              <w:jc w:val="center"/>
              <w:rPr>
                <w:rFonts w:ascii="Times New Roman" w:eastAsia="Times New Roman" w:hAnsi="Times New Roman" w:cs="Times New Roman"/>
                <w:spacing w:val="14"/>
                <w:lang w:bidi="ar-SA"/>
              </w:rPr>
            </w:pPr>
            <w:r w:rsidRPr="00A72E77">
              <w:rPr>
                <w:rFonts w:ascii="Times New Roman" w:eastAsia="Times New Roman" w:hAnsi="Times New Roman" w:cs="Times New Roman"/>
                <w:spacing w:val="14"/>
                <w:lang w:bidi="ar-SA"/>
              </w:rPr>
              <w:t>Da = Dt × 0.5</w:t>
            </w:r>
          </w:p>
          <w:p w14:paraId="74C662AC" w14:textId="77777777" w:rsidR="00076E39" w:rsidRPr="00A72E77" w:rsidRDefault="00076E39" w:rsidP="00A72E77">
            <w:pPr>
              <w:widowControl w:val="0"/>
              <w:tabs>
                <w:tab w:val="left" w:pos="4254"/>
              </w:tabs>
              <w:autoSpaceDE w:val="0"/>
              <w:autoSpaceDN w:val="0"/>
              <w:bidi w:val="0"/>
              <w:spacing w:after="0" w:line="240" w:lineRule="auto"/>
              <w:ind w:left="143" w:right="141"/>
              <w:rPr>
                <w:rFonts w:ascii="Times New Roman" w:eastAsia="Times New Roman" w:hAnsi="Times New Roman" w:cs="Times New Roman"/>
                <w:spacing w:val="14"/>
                <w:lang w:bidi="ar-SA"/>
              </w:rPr>
            </w:pPr>
          </w:p>
          <w:p w14:paraId="5500E477" w14:textId="77777777" w:rsidR="00076E39" w:rsidRPr="00A72E77" w:rsidRDefault="00076E39" w:rsidP="00A72E77">
            <w:pPr>
              <w:widowControl w:val="0"/>
              <w:tabs>
                <w:tab w:val="left" w:pos="4254"/>
              </w:tabs>
              <w:autoSpaceDE w:val="0"/>
              <w:autoSpaceDN w:val="0"/>
              <w:bidi w:val="0"/>
              <w:spacing w:after="0" w:line="240" w:lineRule="auto"/>
              <w:ind w:left="143" w:right="141"/>
              <w:rPr>
                <w:rFonts w:ascii="Times New Roman" w:eastAsia="Times New Roman" w:hAnsi="Times New Roman" w:cs="Times New Roman"/>
                <w:lang w:bidi="ar-SA"/>
              </w:rPr>
            </w:pPr>
            <w:r w:rsidRPr="00A72E77">
              <w:rPr>
                <w:rFonts w:ascii="Cambria Math" w:eastAsia="Times New Roman" w:hAnsi="Cambria Math" w:cs="Cambria Math"/>
                <w:spacing w:val="14"/>
                <w:lang w:bidi="ar-SA"/>
              </w:rPr>
              <w:t>𝐷𝑎</w:t>
            </w:r>
            <w:r w:rsidRPr="00A72E77">
              <w:rPr>
                <w:rFonts w:ascii="Times New Roman" w:eastAsia="Times New Roman" w:hAnsi="Times New Roman" w:cs="Times New Roman"/>
                <w:spacing w:val="14"/>
                <w:lang w:bidi="ar-SA"/>
              </w:rPr>
              <w:t xml:space="preserve"> = </w:t>
            </w:r>
            <w:r w:rsidRPr="00A72E77">
              <w:rPr>
                <w:rFonts w:ascii="Times New Roman" w:eastAsia="Times New Roman" w:hAnsi="Times New Roman" w:cs="Times New Roman"/>
                <w:lang w:bidi="ar-SA"/>
              </w:rPr>
              <w:t>impeller diameter</w:t>
            </w:r>
          </w:p>
          <w:p w14:paraId="2FE6AB48" w14:textId="4CF3840F" w:rsidR="00076E39" w:rsidRPr="00A72E77" w:rsidRDefault="00076E39" w:rsidP="00A72E77">
            <w:pPr>
              <w:widowControl w:val="0"/>
              <w:tabs>
                <w:tab w:val="left" w:pos="4254"/>
              </w:tabs>
              <w:autoSpaceDE w:val="0"/>
              <w:autoSpaceDN w:val="0"/>
              <w:bidi w:val="0"/>
              <w:spacing w:after="0" w:line="240" w:lineRule="auto"/>
              <w:ind w:left="143" w:right="141"/>
              <w:rPr>
                <w:rFonts w:ascii="Times New Roman" w:eastAsia="Times New Roman" w:hAnsi="Times New Roman" w:cs="Times New Roman"/>
                <w:spacing w:val="14"/>
                <w:lang w:bidi="ar-SA"/>
              </w:rPr>
            </w:pPr>
            <w:r w:rsidRPr="00A72E77">
              <w:rPr>
                <w:rFonts w:ascii="Cambria Math" w:eastAsia="Times New Roman" w:hAnsi="Cambria Math" w:cs="Cambria Math"/>
                <w:spacing w:val="14"/>
                <w:lang w:bidi="ar-SA"/>
              </w:rPr>
              <w:t>𝐷𝑡</w:t>
            </w:r>
            <w:r w:rsidRPr="00A72E77">
              <w:rPr>
                <w:rFonts w:ascii="Times New Roman" w:eastAsia="Times New Roman" w:hAnsi="Times New Roman" w:cs="Times New Roman"/>
                <w:spacing w:val="14"/>
                <w:lang w:bidi="ar-SA"/>
              </w:rPr>
              <w:t xml:space="preserve"> = </w:t>
            </w:r>
            <w:r w:rsidRPr="00A72E77">
              <w:rPr>
                <w:rFonts w:ascii="Times New Roman" w:eastAsia="Times New Roman" w:hAnsi="Times New Roman" w:cs="Times New Roman"/>
                <w:lang w:bidi="ar-SA"/>
              </w:rPr>
              <w:t>cylinder inside diameter</w:t>
            </w:r>
          </w:p>
        </w:tc>
        <w:tc>
          <w:tcPr>
            <w:tcW w:w="622" w:type="dxa"/>
            <w:vAlign w:val="center"/>
          </w:tcPr>
          <w:p w14:paraId="3F45BF40" w14:textId="4FC0C19B" w:rsidR="00076E39" w:rsidRPr="00A72E77" w:rsidRDefault="00076E39" w:rsidP="00A72E77">
            <w:pPr>
              <w:widowControl w:val="0"/>
              <w:autoSpaceDE w:val="0"/>
              <w:autoSpaceDN w:val="0"/>
              <w:bidi w:val="0"/>
              <w:spacing w:after="0" w:line="240" w:lineRule="auto"/>
              <w:jc w:val="center"/>
              <w:rPr>
                <w:rFonts w:ascii="Times New Roman" w:eastAsia="Times New Roman" w:hAnsi="Times New Roman" w:cs="Times New Roman"/>
                <w:lang w:bidi="ar-SA"/>
              </w:rPr>
            </w:pPr>
            <w:r w:rsidRPr="00A72E77">
              <w:rPr>
                <w:rFonts w:ascii="Times New Roman" w:eastAsia="Times New Roman" w:hAnsi="Times New Roman" w:cs="Times New Roman"/>
                <w:lang w:bidi="ar-SA"/>
              </w:rPr>
              <w:t>(12)</w:t>
            </w:r>
          </w:p>
        </w:tc>
      </w:tr>
      <w:tr w:rsidR="00076E39" w:rsidRPr="00A72E77" w14:paraId="5D39BB0A" w14:textId="77777777" w:rsidTr="00076E39">
        <w:trPr>
          <w:trHeight w:val="1411"/>
        </w:trPr>
        <w:tc>
          <w:tcPr>
            <w:tcW w:w="567" w:type="dxa"/>
            <w:vMerge/>
          </w:tcPr>
          <w:p w14:paraId="49333EBD" w14:textId="77777777" w:rsidR="00076E39" w:rsidRPr="00A72E77" w:rsidRDefault="00076E39" w:rsidP="00A72E77">
            <w:pPr>
              <w:widowControl w:val="0"/>
              <w:autoSpaceDE w:val="0"/>
              <w:autoSpaceDN w:val="0"/>
              <w:bidi w:val="0"/>
              <w:spacing w:after="0" w:line="240" w:lineRule="auto"/>
              <w:rPr>
                <w:rFonts w:ascii="Times New Roman" w:eastAsia="Times New Roman" w:hAnsi="Times New Roman" w:cs="Times New Roman"/>
                <w:lang w:val="id" w:bidi="ar-SA"/>
              </w:rPr>
            </w:pPr>
          </w:p>
        </w:tc>
        <w:tc>
          <w:tcPr>
            <w:tcW w:w="1418" w:type="dxa"/>
            <w:vMerge/>
          </w:tcPr>
          <w:p w14:paraId="4DFAC72E" w14:textId="77777777" w:rsidR="00076E39" w:rsidRPr="00A72E77" w:rsidRDefault="00076E39" w:rsidP="00A72E77">
            <w:pPr>
              <w:widowControl w:val="0"/>
              <w:autoSpaceDE w:val="0"/>
              <w:autoSpaceDN w:val="0"/>
              <w:bidi w:val="0"/>
              <w:spacing w:after="0" w:line="240" w:lineRule="auto"/>
              <w:rPr>
                <w:rFonts w:ascii="Times New Roman" w:eastAsia="Times New Roman" w:hAnsi="Times New Roman" w:cs="Times New Roman"/>
                <w:lang w:val="id" w:bidi="ar-SA"/>
              </w:rPr>
            </w:pPr>
          </w:p>
        </w:tc>
        <w:tc>
          <w:tcPr>
            <w:tcW w:w="1559" w:type="dxa"/>
            <w:vAlign w:val="center"/>
          </w:tcPr>
          <w:p w14:paraId="1F6ABE68" w14:textId="77777777" w:rsidR="0085346C" w:rsidRDefault="00076E39" w:rsidP="00A72E77">
            <w:pPr>
              <w:widowControl w:val="0"/>
              <w:autoSpaceDE w:val="0"/>
              <w:autoSpaceDN w:val="0"/>
              <w:bidi w:val="0"/>
              <w:spacing w:after="0" w:line="240" w:lineRule="auto"/>
              <w:ind w:firstLine="2"/>
              <w:jc w:val="center"/>
              <w:rPr>
                <w:rFonts w:ascii="Times New Roman" w:eastAsia="Times New Roman" w:hAnsi="Times New Roman" w:cs="Times New Roman"/>
                <w:lang w:bidi="ar-SA"/>
              </w:rPr>
            </w:pPr>
            <w:r w:rsidRPr="00A72E77">
              <w:rPr>
                <w:rFonts w:ascii="Times New Roman" w:eastAsia="Times New Roman" w:hAnsi="Times New Roman" w:cs="Times New Roman"/>
                <w:lang w:bidi="ar-SA"/>
              </w:rPr>
              <w:t xml:space="preserve">Impeller </w:t>
            </w:r>
          </w:p>
          <w:p w14:paraId="6290456A" w14:textId="77777777" w:rsidR="0085346C" w:rsidRDefault="00076E39" w:rsidP="0085346C">
            <w:pPr>
              <w:widowControl w:val="0"/>
              <w:autoSpaceDE w:val="0"/>
              <w:autoSpaceDN w:val="0"/>
              <w:bidi w:val="0"/>
              <w:spacing w:after="0" w:line="240" w:lineRule="auto"/>
              <w:ind w:firstLine="2"/>
              <w:jc w:val="center"/>
              <w:rPr>
                <w:rFonts w:ascii="Times New Roman" w:eastAsia="Times New Roman" w:hAnsi="Times New Roman" w:cs="Times New Roman"/>
                <w:lang w:bidi="ar-SA"/>
              </w:rPr>
            </w:pPr>
            <w:r w:rsidRPr="00A72E77">
              <w:rPr>
                <w:rFonts w:ascii="Times New Roman" w:eastAsia="Times New Roman" w:hAnsi="Times New Roman" w:cs="Times New Roman"/>
                <w:lang w:bidi="ar-SA"/>
              </w:rPr>
              <w:t xml:space="preserve">Height from Tank Bottom </w:t>
            </w:r>
          </w:p>
          <w:p w14:paraId="28B8067B" w14:textId="5D175121" w:rsidR="00076E39" w:rsidRPr="00A72E77" w:rsidRDefault="00076E39" w:rsidP="0085346C">
            <w:pPr>
              <w:widowControl w:val="0"/>
              <w:autoSpaceDE w:val="0"/>
              <w:autoSpaceDN w:val="0"/>
              <w:bidi w:val="0"/>
              <w:spacing w:after="0" w:line="240" w:lineRule="auto"/>
              <w:ind w:firstLine="2"/>
              <w:jc w:val="center"/>
              <w:rPr>
                <w:rFonts w:ascii="Times New Roman" w:eastAsia="Times New Roman" w:hAnsi="Times New Roman" w:cs="Times New Roman"/>
                <w:lang w:val="id" w:bidi="ar-SA"/>
              </w:rPr>
            </w:pPr>
            <w:r w:rsidRPr="00A72E77">
              <w:rPr>
                <w:rFonts w:ascii="Times New Roman" w:eastAsia="Times New Roman" w:hAnsi="Times New Roman" w:cs="Times New Roman"/>
                <w:lang w:bidi="ar-SA"/>
              </w:rPr>
              <w:t>(C)</w:t>
            </w:r>
          </w:p>
        </w:tc>
        <w:tc>
          <w:tcPr>
            <w:tcW w:w="4405" w:type="dxa"/>
            <w:vAlign w:val="center"/>
          </w:tcPr>
          <w:p w14:paraId="4A75B966" w14:textId="21B26754" w:rsidR="00A87B15" w:rsidRPr="00A72E77" w:rsidRDefault="00A87B15" w:rsidP="00A72E77">
            <w:pPr>
              <w:pStyle w:val="TableParagraph"/>
              <w:ind w:right="48"/>
              <w:jc w:val="center"/>
              <w:rPr>
                <w:rFonts w:eastAsia="Cambria Math"/>
              </w:rPr>
            </w:pPr>
            <w:r w:rsidRPr="00A72E77">
              <w:rPr>
                <w:rFonts w:eastAsia="Cambria Math"/>
              </w:rPr>
              <w:t>C</w:t>
            </w:r>
            <w:r w:rsidRPr="00A72E77">
              <w:rPr>
                <w:rFonts w:eastAsia="Cambria Math"/>
                <w:spacing w:val="12"/>
              </w:rPr>
              <w:t xml:space="preserve"> </w:t>
            </w:r>
            <w:r w:rsidRPr="00A72E77">
              <w:rPr>
                <w:rFonts w:eastAsia="Cambria Math"/>
              </w:rPr>
              <w:t>=</w:t>
            </w:r>
            <w:r w:rsidRPr="00A72E77">
              <w:rPr>
                <w:rFonts w:eastAsia="Cambria Math"/>
                <w:spacing w:val="16"/>
                <w:lang w:val="en-US"/>
              </w:rPr>
              <w:t xml:space="preserve"> </w:t>
            </w:r>
            <m:oMath>
              <m:f>
                <m:fPr>
                  <m:ctrlPr>
                    <w:rPr>
                      <w:rFonts w:ascii="Cambria Math" w:eastAsia="Cambria Math" w:hAnsi="Cambria Math"/>
                      <w:i/>
                      <w:spacing w:val="16"/>
                      <w:lang w:val="en-US"/>
                    </w:rPr>
                  </m:ctrlPr>
                </m:fPr>
                <m:num>
                  <m:r>
                    <w:rPr>
                      <w:rFonts w:ascii="Cambria Math" w:eastAsia="Cambria Math" w:hAnsi="Cambria Math"/>
                      <w:spacing w:val="16"/>
                      <w:lang w:val="en-US"/>
                    </w:rPr>
                    <m:t>1</m:t>
                  </m:r>
                </m:num>
                <m:den>
                  <m:r>
                    <w:rPr>
                      <w:rFonts w:ascii="Cambria Math" w:eastAsia="Cambria Math" w:hAnsi="Cambria Math"/>
                      <w:spacing w:val="16"/>
                      <w:lang w:val="en-US"/>
                    </w:rPr>
                    <m:t>3</m:t>
                  </m:r>
                </m:den>
              </m:f>
            </m:oMath>
            <w:r w:rsidRPr="00A72E77">
              <w:rPr>
                <w:rFonts w:eastAsia="Cambria Math"/>
                <w:spacing w:val="16"/>
                <w:lang w:val="en-US"/>
              </w:rPr>
              <w:t xml:space="preserve"> </w:t>
            </w:r>
            <w:r w:rsidRPr="00A72E77">
              <w:rPr>
                <w:rFonts w:eastAsia="Cambria Math"/>
              </w:rPr>
              <w:t>×</w:t>
            </w:r>
            <w:r w:rsidRPr="00A72E77">
              <w:rPr>
                <w:rFonts w:eastAsia="Cambria Math"/>
                <w:spacing w:val="3"/>
              </w:rPr>
              <w:t xml:space="preserve"> </w:t>
            </w:r>
            <w:r w:rsidRPr="00A72E77">
              <w:rPr>
                <w:rFonts w:ascii="Cambria Math" w:eastAsia="Cambria Math" w:hAnsi="Cambria Math" w:cs="Cambria Math"/>
              </w:rPr>
              <w:t>𝐷𝑖</w:t>
            </w:r>
          </w:p>
          <w:p w14:paraId="5432B823" w14:textId="77777777" w:rsidR="00F4068D" w:rsidRPr="00A72E77" w:rsidRDefault="00F4068D" w:rsidP="00A72E77">
            <w:pPr>
              <w:pStyle w:val="TableParagraph"/>
              <w:ind w:right="48"/>
              <w:jc w:val="center"/>
              <w:rPr>
                <w:rFonts w:eastAsia="Cambria Math"/>
              </w:rPr>
            </w:pPr>
          </w:p>
          <w:p w14:paraId="21564B4F" w14:textId="77777777" w:rsidR="00A87B15" w:rsidRPr="00A72E77" w:rsidRDefault="00A87B15" w:rsidP="00A72E77">
            <w:pPr>
              <w:pStyle w:val="TableParagraph"/>
              <w:ind w:left="105"/>
              <w:rPr>
                <w:lang w:val="en-US"/>
              </w:rPr>
            </w:pPr>
            <w:r w:rsidRPr="00A72E77">
              <w:rPr>
                <w:rFonts w:ascii="Cambria Math" w:eastAsia="Cambria Math" w:hAnsi="Cambria Math" w:cs="Cambria Math"/>
              </w:rPr>
              <w:t>𝐶</w:t>
            </w:r>
            <w:r w:rsidRPr="00A72E77">
              <w:rPr>
                <w:rFonts w:eastAsia="Cambria Math"/>
                <w:spacing w:val="13"/>
              </w:rPr>
              <w:t xml:space="preserve"> </w:t>
            </w:r>
            <w:r w:rsidRPr="00A72E77">
              <w:t>=</w:t>
            </w:r>
            <w:r w:rsidRPr="00A72E77">
              <w:rPr>
                <w:spacing w:val="-2"/>
              </w:rPr>
              <w:t xml:space="preserve"> </w:t>
            </w:r>
            <w:r w:rsidRPr="00A72E77">
              <w:rPr>
                <w:lang w:val="en-US"/>
              </w:rPr>
              <w:t>cylinder inside diameter</w:t>
            </w:r>
          </w:p>
          <w:p w14:paraId="36DD5D33" w14:textId="0693D398" w:rsidR="00076E39" w:rsidRPr="00A72E77" w:rsidRDefault="00A87B15" w:rsidP="00A72E77">
            <w:pPr>
              <w:widowControl w:val="0"/>
              <w:tabs>
                <w:tab w:val="left" w:pos="4254"/>
              </w:tabs>
              <w:autoSpaceDE w:val="0"/>
              <w:autoSpaceDN w:val="0"/>
              <w:bidi w:val="0"/>
              <w:spacing w:after="0" w:line="240" w:lineRule="auto"/>
              <w:ind w:left="143" w:right="141"/>
              <w:rPr>
                <w:rFonts w:ascii="Times New Roman" w:eastAsia="Times New Roman" w:hAnsi="Times New Roman" w:cs="Times New Roman"/>
                <w:spacing w:val="14"/>
                <w:lang w:bidi="ar-SA"/>
              </w:rPr>
            </w:pPr>
            <w:r w:rsidRPr="00A72E77">
              <w:rPr>
                <w:rFonts w:ascii="Cambria Math" w:eastAsia="Cambria Math" w:hAnsi="Cambria Math" w:cs="Cambria Math"/>
              </w:rPr>
              <w:t>𝐷𝑖</w:t>
            </w:r>
            <w:r w:rsidRPr="00A72E77">
              <w:rPr>
                <w:rFonts w:ascii="Times New Roman" w:eastAsia="Cambria Math" w:hAnsi="Times New Roman" w:cs="Times New Roman"/>
                <w:spacing w:val="8"/>
              </w:rPr>
              <w:t xml:space="preserve"> </w:t>
            </w:r>
            <w:r w:rsidRPr="00A72E77">
              <w:rPr>
                <w:rFonts w:ascii="Times New Roman" w:hAnsi="Times New Roman" w:cs="Times New Roman"/>
              </w:rPr>
              <w:t>=</w:t>
            </w:r>
            <w:r w:rsidRPr="00A72E77">
              <w:rPr>
                <w:rFonts w:ascii="Times New Roman" w:hAnsi="Times New Roman" w:cs="Times New Roman"/>
                <w:spacing w:val="-1"/>
              </w:rPr>
              <w:t xml:space="preserve"> </w:t>
            </w:r>
            <w:r w:rsidRPr="00A72E77">
              <w:rPr>
                <w:rFonts w:ascii="Times New Roman" w:eastAsia="Times New Roman" w:hAnsi="Times New Roman" w:cs="Times New Roman"/>
                <w:lang w:bidi="ar-SA"/>
              </w:rPr>
              <w:t>vessel diameter</w:t>
            </w:r>
          </w:p>
        </w:tc>
        <w:tc>
          <w:tcPr>
            <w:tcW w:w="622" w:type="dxa"/>
            <w:vAlign w:val="center"/>
          </w:tcPr>
          <w:p w14:paraId="654D3010" w14:textId="25E44B4B" w:rsidR="00076E39" w:rsidRPr="00A72E77" w:rsidRDefault="00076E39" w:rsidP="00A72E77">
            <w:pPr>
              <w:widowControl w:val="0"/>
              <w:autoSpaceDE w:val="0"/>
              <w:autoSpaceDN w:val="0"/>
              <w:bidi w:val="0"/>
              <w:spacing w:after="0" w:line="240" w:lineRule="auto"/>
              <w:jc w:val="center"/>
              <w:rPr>
                <w:rFonts w:ascii="Times New Roman" w:eastAsia="Times New Roman" w:hAnsi="Times New Roman" w:cs="Times New Roman"/>
                <w:lang w:bidi="ar-SA"/>
              </w:rPr>
            </w:pPr>
            <w:r w:rsidRPr="00A72E77">
              <w:rPr>
                <w:rFonts w:ascii="Times New Roman" w:eastAsia="Times New Roman" w:hAnsi="Times New Roman" w:cs="Times New Roman"/>
                <w:lang w:bidi="ar-SA"/>
              </w:rPr>
              <w:t>(13)</w:t>
            </w:r>
          </w:p>
        </w:tc>
      </w:tr>
      <w:tr w:rsidR="00076E39" w:rsidRPr="00A72E77" w14:paraId="665BD803" w14:textId="77777777" w:rsidTr="00B119A7">
        <w:trPr>
          <w:trHeight w:val="1404"/>
        </w:trPr>
        <w:tc>
          <w:tcPr>
            <w:tcW w:w="567" w:type="dxa"/>
            <w:vMerge/>
          </w:tcPr>
          <w:p w14:paraId="1DF6A507" w14:textId="77777777" w:rsidR="00076E39" w:rsidRPr="00A72E77" w:rsidRDefault="00076E39" w:rsidP="00A72E77">
            <w:pPr>
              <w:widowControl w:val="0"/>
              <w:autoSpaceDE w:val="0"/>
              <w:autoSpaceDN w:val="0"/>
              <w:bidi w:val="0"/>
              <w:spacing w:after="0" w:line="240" w:lineRule="auto"/>
              <w:rPr>
                <w:rFonts w:ascii="Times New Roman" w:eastAsia="Times New Roman" w:hAnsi="Times New Roman" w:cs="Times New Roman"/>
                <w:lang w:val="id" w:bidi="ar-SA"/>
              </w:rPr>
            </w:pPr>
          </w:p>
        </w:tc>
        <w:tc>
          <w:tcPr>
            <w:tcW w:w="1418" w:type="dxa"/>
            <w:vMerge/>
          </w:tcPr>
          <w:p w14:paraId="1A25C8A0" w14:textId="77777777" w:rsidR="00076E39" w:rsidRPr="00A72E77" w:rsidRDefault="00076E39" w:rsidP="00A72E77">
            <w:pPr>
              <w:widowControl w:val="0"/>
              <w:autoSpaceDE w:val="0"/>
              <w:autoSpaceDN w:val="0"/>
              <w:bidi w:val="0"/>
              <w:spacing w:after="0" w:line="240" w:lineRule="auto"/>
              <w:rPr>
                <w:rFonts w:ascii="Times New Roman" w:eastAsia="Times New Roman" w:hAnsi="Times New Roman" w:cs="Times New Roman"/>
                <w:lang w:val="id" w:bidi="ar-SA"/>
              </w:rPr>
            </w:pPr>
          </w:p>
        </w:tc>
        <w:tc>
          <w:tcPr>
            <w:tcW w:w="1559" w:type="dxa"/>
            <w:vAlign w:val="center"/>
          </w:tcPr>
          <w:p w14:paraId="7129B1C0" w14:textId="77777777" w:rsidR="0085346C" w:rsidRDefault="00076E39" w:rsidP="00A72E77">
            <w:pPr>
              <w:widowControl w:val="0"/>
              <w:autoSpaceDE w:val="0"/>
              <w:autoSpaceDN w:val="0"/>
              <w:bidi w:val="0"/>
              <w:spacing w:after="0" w:line="240" w:lineRule="auto"/>
              <w:ind w:firstLine="2"/>
              <w:jc w:val="center"/>
              <w:rPr>
                <w:rFonts w:ascii="Times New Roman" w:eastAsia="Times New Roman" w:hAnsi="Times New Roman" w:cs="Times New Roman"/>
                <w:lang w:bidi="ar-SA"/>
              </w:rPr>
            </w:pPr>
            <w:r w:rsidRPr="00A72E77">
              <w:rPr>
                <w:rFonts w:ascii="Times New Roman" w:eastAsia="Times New Roman" w:hAnsi="Times New Roman" w:cs="Times New Roman"/>
                <w:lang w:bidi="ar-SA"/>
              </w:rPr>
              <w:t xml:space="preserve">Impeller </w:t>
            </w:r>
          </w:p>
          <w:p w14:paraId="368E55C0" w14:textId="50DAB39F" w:rsidR="00076E39" w:rsidRPr="00A72E77" w:rsidRDefault="00076E39" w:rsidP="0085346C">
            <w:pPr>
              <w:widowControl w:val="0"/>
              <w:autoSpaceDE w:val="0"/>
              <w:autoSpaceDN w:val="0"/>
              <w:bidi w:val="0"/>
              <w:spacing w:after="0" w:line="240" w:lineRule="auto"/>
              <w:ind w:firstLine="2"/>
              <w:jc w:val="center"/>
              <w:rPr>
                <w:rFonts w:ascii="Times New Roman" w:eastAsia="Times New Roman" w:hAnsi="Times New Roman" w:cs="Times New Roman"/>
                <w:lang w:val="id" w:bidi="ar-SA"/>
              </w:rPr>
            </w:pPr>
            <w:r w:rsidRPr="00A72E77">
              <w:rPr>
                <w:rFonts w:ascii="Times New Roman" w:eastAsia="Times New Roman" w:hAnsi="Times New Roman" w:cs="Times New Roman"/>
                <w:lang w:bidi="ar-SA"/>
              </w:rPr>
              <w:t>Length (L)</w:t>
            </w:r>
          </w:p>
        </w:tc>
        <w:tc>
          <w:tcPr>
            <w:tcW w:w="4405" w:type="dxa"/>
            <w:vAlign w:val="center"/>
          </w:tcPr>
          <w:p w14:paraId="4F3F2BA4" w14:textId="38CF0084" w:rsidR="00A87B15" w:rsidRPr="00A72E77" w:rsidRDefault="00A87B15" w:rsidP="00A72E77">
            <w:pPr>
              <w:pStyle w:val="TableParagraph"/>
              <w:ind w:right="48"/>
              <w:jc w:val="center"/>
              <w:rPr>
                <w:rFonts w:eastAsia="Cambria Math"/>
              </w:rPr>
            </w:pPr>
            <w:r w:rsidRPr="00A72E77">
              <w:rPr>
                <w:rFonts w:eastAsia="Cambria Math"/>
              </w:rPr>
              <w:t>L</w:t>
            </w:r>
            <w:r w:rsidRPr="00A72E77">
              <w:rPr>
                <w:rFonts w:eastAsia="Cambria Math"/>
                <w:spacing w:val="14"/>
              </w:rPr>
              <w:t xml:space="preserve"> </w:t>
            </w:r>
            <w:r w:rsidRPr="00A72E77">
              <w:rPr>
                <w:rFonts w:eastAsia="Cambria Math"/>
              </w:rPr>
              <w:t>=</w:t>
            </w:r>
            <w:r w:rsidRPr="00A72E77">
              <w:rPr>
                <w:rFonts w:eastAsia="Cambria Math"/>
                <w:spacing w:val="11"/>
                <w:lang w:val="en-US"/>
              </w:rPr>
              <w:t xml:space="preserve"> </w:t>
            </w:r>
            <m:oMath>
              <m:f>
                <m:fPr>
                  <m:ctrlPr>
                    <w:rPr>
                      <w:rFonts w:ascii="Cambria Math" w:eastAsia="Cambria Math" w:hAnsi="Cambria Math"/>
                      <w:i/>
                      <w:spacing w:val="16"/>
                      <w:lang w:val="en-US"/>
                    </w:rPr>
                  </m:ctrlPr>
                </m:fPr>
                <m:num>
                  <m:r>
                    <w:rPr>
                      <w:rFonts w:ascii="Cambria Math" w:eastAsia="Cambria Math" w:hAnsi="Cambria Math"/>
                      <w:spacing w:val="16"/>
                      <w:lang w:val="en-US"/>
                    </w:rPr>
                    <m:t>1</m:t>
                  </m:r>
                </m:num>
                <m:den>
                  <m:r>
                    <w:rPr>
                      <w:rFonts w:ascii="Cambria Math" w:eastAsia="Cambria Math" w:hAnsi="Cambria Math"/>
                      <w:spacing w:val="16"/>
                      <w:lang w:val="en-US"/>
                    </w:rPr>
                    <m:t>4</m:t>
                  </m:r>
                </m:den>
              </m:f>
            </m:oMath>
            <w:r w:rsidRPr="00A72E77">
              <w:rPr>
                <w:rFonts w:eastAsia="Cambria Math"/>
                <w:spacing w:val="2"/>
                <w:position w:val="-15"/>
              </w:rPr>
              <w:t xml:space="preserve"> </w:t>
            </w:r>
            <w:r w:rsidRPr="00A72E77">
              <w:rPr>
                <w:rFonts w:eastAsia="Cambria Math"/>
              </w:rPr>
              <w:t>×</w:t>
            </w:r>
            <w:r w:rsidRPr="00A72E77">
              <w:rPr>
                <w:rFonts w:eastAsia="Cambria Math"/>
                <w:spacing w:val="-1"/>
              </w:rPr>
              <w:t xml:space="preserve"> </w:t>
            </w:r>
            <w:r w:rsidRPr="00A72E77">
              <w:rPr>
                <w:rFonts w:ascii="Cambria Math" w:eastAsia="Cambria Math" w:hAnsi="Cambria Math" w:cs="Cambria Math"/>
              </w:rPr>
              <w:t>𝐷𝑎</w:t>
            </w:r>
          </w:p>
          <w:p w14:paraId="78538DB5" w14:textId="77777777" w:rsidR="00F4068D" w:rsidRPr="00A72E77" w:rsidRDefault="00F4068D" w:rsidP="00A72E77">
            <w:pPr>
              <w:pStyle w:val="TableParagraph"/>
              <w:ind w:right="48"/>
              <w:jc w:val="center"/>
              <w:rPr>
                <w:rFonts w:eastAsia="Cambria Math"/>
              </w:rPr>
            </w:pPr>
          </w:p>
          <w:p w14:paraId="70F1C930" w14:textId="77777777" w:rsidR="00A87B15" w:rsidRPr="00A72E77" w:rsidRDefault="00A87B15" w:rsidP="00A72E77">
            <w:pPr>
              <w:pStyle w:val="TableParagraph"/>
              <w:ind w:left="105"/>
              <w:rPr>
                <w:lang w:val="en-US"/>
              </w:rPr>
            </w:pPr>
            <w:r w:rsidRPr="00A72E77">
              <w:rPr>
                <w:rFonts w:ascii="Cambria Math" w:eastAsia="Cambria Math" w:hAnsi="Cambria Math" w:cs="Cambria Math"/>
              </w:rPr>
              <w:t>𝐿</w:t>
            </w:r>
            <w:r w:rsidRPr="00A72E77">
              <w:rPr>
                <w:rFonts w:eastAsia="Cambria Math"/>
                <w:spacing w:val="3"/>
              </w:rPr>
              <w:t xml:space="preserve"> </w:t>
            </w:r>
            <w:r w:rsidRPr="00A72E77">
              <w:t xml:space="preserve">= </w:t>
            </w:r>
            <w:r w:rsidRPr="00A72E77">
              <w:rPr>
                <w:lang w:val="en-US"/>
              </w:rPr>
              <w:t>impeller length</w:t>
            </w:r>
          </w:p>
          <w:p w14:paraId="0D7C865D" w14:textId="29565B1A" w:rsidR="00076E39" w:rsidRPr="00A72E77" w:rsidRDefault="00A87B15" w:rsidP="00A72E77">
            <w:pPr>
              <w:pStyle w:val="TableParagraph"/>
              <w:ind w:left="105"/>
              <w:rPr>
                <w:lang w:val="en-US"/>
              </w:rPr>
            </w:pPr>
            <w:r w:rsidRPr="00A72E77">
              <w:rPr>
                <w:rFonts w:ascii="Cambria Math" w:eastAsia="Cambria Math" w:hAnsi="Cambria Math" w:cs="Cambria Math"/>
              </w:rPr>
              <w:t>𝐷𝑎</w:t>
            </w:r>
            <w:r w:rsidRPr="00A72E77">
              <w:rPr>
                <w:rFonts w:eastAsia="Cambria Math"/>
                <w:spacing w:val="6"/>
              </w:rPr>
              <w:t xml:space="preserve"> </w:t>
            </w:r>
            <w:r w:rsidRPr="00A72E77">
              <w:t>=</w:t>
            </w:r>
            <w:r w:rsidRPr="00A72E77">
              <w:rPr>
                <w:spacing w:val="-1"/>
              </w:rPr>
              <w:t xml:space="preserve"> </w:t>
            </w:r>
            <w:r w:rsidRPr="00A72E77">
              <w:t>impeller diameter</w:t>
            </w:r>
          </w:p>
        </w:tc>
        <w:tc>
          <w:tcPr>
            <w:tcW w:w="622" w:type="dxa"/>
            <w:vAlign w:val="center"/>
          </w:tcPr>
          <w:p w14:paraId="7D3B4891" w14:textId="1189BD9C" w:rsidR="00076E39" w:rsidRPr="00A72E77" w:rsidRDefault="00076E39" w:rsidP="00A72E77">
            <w:pPr>
              <w:widowControl w:val="0"/>
              <w:autoSpaceDE w:val="0"/>
              <w:autoSpaceDN w:val="0"/>
              <w:bidi w:val="0"/>
              <w:spacing w:after="0" w:line="240" w:lineRule="auto"/>
              <w:jc w:val="center"/>
              <w:rPr>
                <w:rFonts w:ascii="Times New Roman" w:eastAsia="Times New Roman" w:hAnsi="Times New Roman" w:cs="Times New Roman"/>
                <w:lang w:bidi="ar-SA"/>
              </w:rPr>
            </w:pPr>
            <w:r w:rsidRPr="00A72E77">
              <w:rPr>
                <w:rFonts w:ascii="Times New Roman" w:eastAsia="Times New Roman" w:hAnsi="Times New Roman" w:cs="Times New Roman"/>
                <w:lang w:bidi="ar-SA"/>
              </w:rPr>
              <w:t>(14)</w:t>
            </w:r>
          </w:p>
        </w:tc>
      </w:tr>
      <w:tr w:rsidR="00076E39" w:rsidRPr="00A72E77" w14:paraId="6397BD89" w14:textId="77777777" w:rsidTr="00EE1D9B">
        <w:trPr>
          <w:trHeight w:val="1318"/>
        </w:trPr>
        <w:tc>
          <w:tcPr>
            <w:tcW w:w="567" w:type="dxa"/>
            <w:vMerge/>
          </w:tcPr>
          <w:p w14:paraId="66307E27" w14:textId="77777777" w:rsidR="00076E39" w:rsidRPr="00A72E77" w:rsidRDefault="00076E39" w:rsidP="00A72E77">
            <w:pPr>
              <w:widowControl w:val="0"/>
              <w:autoSpaceDE w:val="0"/>
              <w:autoSpaceDN w:val="0"/>
              <w:bidi w:val="0"/>
              <w:spacing w:after="0" w:line="240" w:lineRule="auto"/>
              <w:rPr>
                <w:rFonts w:ascii="Times New Roman" w:eastAsia="Times New Roman" w:hAnsi="Times New Roman" w:cs="Times New Roman"/>
                <w:lang w:val="id" w:bidi="ar-SA"/>
              </w:rPr>
            </w:pPr>
          </w:p>
        </w:tc>
        <w:tc>
          <w:tcPr>
            <w:tcW w:w="1418" w:type="dxa"/>
            <w:vMerge/>
          </w:tcPr>
          <w:p w14:paraId="6D647EF9" w14:textId="77777777" w:rsidR="00076E39" w:rsidRPr="00A72E77" w:rsidRDefault="00076E39" w:rsidP="00A72E77">
            <w:pPr>
              <w:widowControl w:val="0"/>
              <w:autoSpaceDE w:val="0"/>
              <w:autoSpaceDN w:val="0"/>
              <w:bidi w:val="0"/>
              <w:spacing w:after="0" w:line="240" w:lineRule="auto"/>
              <w:rPr>
                <w:rFonts w:ascii="Times New Roman" w:eastAsia="Times New Roman" w:hAnsi="Times New Roman" w:cs="Times New Roman"/>
                <w:lang w:val="id" w:bidi="ar-SA"/>
              </w:rPr>
            </w:pPr>
          </w:p>
        </w:tc>
        <w:tc>
          <w:tcPr>
            <w:tcW w:w="1559" w:type="dxa"/>
            <w:vAlign w:val="center"/>
          </w:tcPr>
          <w:p w14:paraId="5C5B53F1" w14:textId="77777777" w:rsidR="0085346C" w:rsidRDefault="00076E39" w:rsidP="00A72E77">
            <w:pPr>
              <w:widowControl w:val="0"/>
              <w:autoSpaceDE w:val="0"/>
              <w:autoSpaceDN w:val="0"/>
              <w:bidi w:val="0"/>
              <w:spacing w:after="0" w:line="240" w:lineRule="auto"/>
              <w:ind w:firstLine="2"/>
              <w:jc w:val="center"/>
              <w:rPr>
                <w:rFonts w:ascii="Times New Roman" w:eastAsia="Times New Roman" w:hAnsi="Times New Roman" w:cs="Times New Roman"/>
                <w:lang w:bidi="ar-SA"/>
              </w:rPr>
            </w:pPr>
            <w:r w:rsidRPr="00A72E77">
              <w:rPr>
                <w:rFonts w:ascii="Times New Roman" w:eastAsia="Times New Roman" w:hAnsi="Times New Roman" w:cs="Times New Roman"/>
                <w:lang w:bidi="ar-SA"/>
              </w:rPr>
              <w:t xml:space="preserve">Impeller </w:t>
            </w:r>
          </w:p>
          <w:p w14:paraId="43680A5F" w14:textId="67950E88" w:rsidR="00076E39" w:rsidRPr="00A72E77" w:rsidRDefault="00076E39" w:rsidP="0085346C">
            <w:pPr>
              <w:widowControl w:val="0"/>
              <w:autoSpaceDE w:val="0"/>
              <w:autoSpaceDN w:val="0"/>
              <w:bidi w:val="0"/>
              <w:spacing w:after="0" w:line="240" w:lineRule="auto"/>
              <w:ind w:firstLine="2"/>
              <w:jc w:val="center"/>
              <w:rPr>
                <w:rFonts w:ascii="Times New Roman" w:eastAsia="Times New Roman" w:hAnsi="Times New Roman" w:cs="Times New Roman"/>
                <w:lang w:val="id" w:bidi="ar-SA"/>
              </w:rPr>
            </w:pPr>
            <w:r w:rsidRPr="00A72E77">
              <w:rPr>
                <w:rFonts w:ascii="Times New Roman" w:eastAsia="Times New Roman" w:hAnsi="Times New Roman" w:cs="Times New Roman"/>
                <w:lang w:bidi="ar-SA"/>
              </w:rPr>
              <w:t>Width (W)</w:t>
            </w:r>
          </w:p>
        </w:tc>
        <w:tc>
          <w:tcPr>
            <w:tcW w:w="4405" w:type="dxa"/>
            <w:vAlign w:val="center"/>
          </w:tcPr>
          <w:p w14:paraId="558891FE" w14:textId="38705D14" w:rsidR="00A87B15" w:rsidRPr="00A72E77" w:rsidRDefault="00A87B15" w:rsidP="00A72E77">
            <w:pPr>
              <w:pStyle w:val="TableParagraph"/>
              <w:ind w:left="1241"/>
              <w:rPr>
                <w:rFonts w:eastAsia="Cambria Math"/>
              </w:rPr>
            </w:pPr>
            <w:r w:rsidRPr="00A72E77">
              <w:rPr>
                <w:rFonts w:eastAsia="Cambria Math"/>
              </w:rPr>
              <w:t>W</w:t>
            </w:r>
            <w:r w:rsidRPr="00A72E77">
              <w:rPr>
                <w:rFonts w:eastAsia="Cambria Math"/>
                <w:spacing w:val="13"/>
              </w:rPr>
              <w:t xml:space="preserve"> </w:t>
            </w:r>
            <w:r w:rsidRPr="00A72E77">
              <w:rPr>
                <w:rFonts w:eastAsia="Cambria Math"/>
              </w:rPr>
              <w:t>=</w:t>
            </w:r>
            <w:r w:rsidRPr="00A72E77">
              <w:rPr>
                <w:rFonts w:eastAsia="Cambria Math"/>
                <w:spacing w:val="14"/>
              </w:rPr>
              <w:t xml:space="preserve"> </w:t>
            </w:r>
            <w:r w:rsidRPr="00A72E77">
              <w:rPr>
                <w:rFonts w:eastAsia="Cambria Math"/>
              </w:rPr>
              <w:t>0.20  ×</w:t>
            </w:r>
            <w:r w:rsidRPr="00A72E77">
              <w:rPr>
                <w:rFonts w:eastAsia="Cambria Math"/>
                <w:spacing w:val="-2"/>
              </w:rPr>
              <w:t xml:space="preserve"> </w:t>
            </w:r>
            <w:r w:rsidRPr="00A72E77">
              <w:rPr>
                <w:rFonts w:ascii="Cambria Math" w:eastAsia="Cambria Math" w:hAnsi="Cambria Math" w:cs="Cambria Math"/>
              </w:rPr>
              <w:t>𝐷𝑎</w:t>
            </w:r>
          </w:p>
          <w:p w14:paraId="49AF99B6" w14:textId="77777777" w:rsidR="00F4068D" w:rsidRPr="00A72E77" w:rsidRDefault="00F4068D" w:rsidP="00A72E77">
            <w:pPr>
              <w:pStyle w:val="TableParagraph"/>
              <w:ind w:left="1241"/>
              <w:rPr>
                <w:rFonts w:eastAsia="Cambria Math"/>
              </w:rPr>
            </w:pPr>
          </w:p>
          <w:p w14:paraId="7355A0DA" w14:textId="77777777" w:rsidR="00A87B15" w:rsidRPr="00A72E77" w:rsidRDefault="00A87B15" w:rsidP="00A72E77">
            <w:pPr>
              <w:pStyle w:val="TableParagraph"/>
              <w:ind w:left="105"/>
            </w:pPr>
            <w:r w:rsidRPr="00A72E77">
              <w:rPr>
                <w:rFonts w:ascii="Cambria Math" w:eastAsia="Cambria Math" w:hAnsi="Cambria Math" w:cs="Cambria Math"/>
              </w:rPr>
              <w:t>𝑊</w:t>
            </w:r>
            <w:r w:rsidRPr="00A72E77">
              <w:rPr>
                <w:rFonts w:eastAsia="Cambria Math"/>
                <w:spacing w:val="9"/>
              </w:rPr>
              <w:t xml:space="preserve"> </w:t>
            </w:r>
            <w:r w:rsidRPr="00A72E77">
              <w:t>=</w:t>
            </w:r>
            <w:r w:rsidRPr="00A72E77">
              <w:rPr>
                <w:spacing w:val="-2"/>
              </w:rPr>
              <w:t xml:space="preserve"> </w:t>
            </w:r>
            <w:r w:rsidRPr="00A72E77">
              <w:t>impeller width</w:t>
            </w:r>
          </w:p>
          <w:p w14:paraId="0962B85B" w14:textId="3708B465" w:rsidR="00076E39" w:rsidRPr="00A72E77" w:rsidRDefault="00A87B15" w:rsidP="00A72E77">
            <w:pPr>
              <w:widowControl w:val="0"/>
              <w:tabs>
                <w:tab w:val="left" w:pos="4254"/>
              </w:tabs>
              <w:autoSpaceDE w:val="0"/>
              <w:autoSpaceDN w:val="0"/>
              <w:bidi w:val="0"/>
              <w:spacing w:after="0" w:line="240" w:lineRule="auto"/>
              <w:ind w:left="143" w:right="141"/>
              <w:rPr>
                <w:rFonts w:ascii="Times New Roman" w:eastAsia="Times New Roman" w:hAnsi="Times New Roman" w:cs="Times New Roman"/>
                <w:spacing w:val="14"/>
                <w:lang w:bidi="ar-SA"/>
              </w:rPr>
            </w:pPr>
            <w:r w:rsidRPr="00A72E77">
              <w:rPr>
                <w:rFonts w:ascii="Cambria Math" w:eastAsia="Cambria Math" w:hAnsi="Cambria Math" w:cs="Cambria Math"/>
              </w:rPr>
              <w:t>𝐷𝑎</w:t>
            </w:r>
            <w:r w:rsidRPr="00A72E77">
              <w:rPr>
                <w:rFonts w:ascii="Times New Roman" w:eastAsia="Cambria Math" w:hAnsi="Times New Roman" w:cs="Times New Roman"/>
                <w:spacing w:val="6"/>
              </w:rPr>
              <w:t xml:space="preserve"> </w:t>
            </w:r>
            <w:r w:rsidRPr="00A72E77">
              <w:rPr>
                <w:rFonts w:ascii="Times New Roman" w:hAnsi="Times New Roman" w:cs="Times New Roman"/>
              </w:rPr>
              <w:t>=</w:t>
            </w:r>
            <w:r w:rsidRPr="00A72E77">
              <w:rPr>
                <w:rFonts w:ascii="Times New Roman" w:hAnsi="Times New Roman" w:cs="Times New Roman"/>
                <w:spacing w:val="-1"/>
              </w:rPr>
              <w:t xml:space="preserve"> </w:t>
            </w:r>
            <w:r w:rsidRPr="00A72E77">
              <w:rPr>
                <w:rFonts w:ascii="Times New Roman" w:eastAsia="Times New Roman" w:hAnsi="Times New Roman" w:cs="Times New Roman"/>
                <w:lang w:val="id" w:bidi="ar-SA"/>
              </w:rPr>
              <w:t>impeller diameter</w:t>
            </w:r>
          </w:p>
        </w:tc>
        <w:tc>
          <w:tcPr>
            <w:tcW w:w="622" w:type="dxa"/>
            <w:vAlign w:val="center"/>
          </w:tcPr>
          <w:p w14:paraId="2B47265E" w14:textId="39A5BC20" w:rsidR="00076E39" w:rsidRPr="00A72E77" w:rsidRDefault="00076E39" w:rsidP="00A72E77">
            <w:pPr>
              <w:widowControl w:val="0"/>
              <w:autoSpaceDE w:val="0"/>
              <w:autoSpaceDN w:val="0"/>
              <w:bidi w:val="0"/>
              <w:spacing w:after="0" w:line="240" w:lineRule="auto"/>
              <w:jc w:val="center"/>
              <w:rPr>
                <w:rFonts w:ascii="Times New Roman" w:eastAsia="Times New Roman" w:hAnsi="Times New Roman" w:cs="Times New Roman"/>
                <w:lang w:bidi="ar-SA"/>
              </w:rPr>
            </w:pPr>
            <w:r w:rsidRPr="00A72E77">
              <w:rPr>
                <w:rFonts w:ascii="Times New Roman" w:eastAsia="Times New Roman" w:hAnsi="Times New Roman" w:cs="Times New Roman"/>
                <w:lang w:bidi="ar-SA"/>
              </w:rPr>
              <w:t>(15)</w:t>
            </w:r>
          </w:p>
        </w:tc>
      </w:tr>
      <w:tr w:rsidR="00076E39" w:rsidRPr="00A72E77" w14:paraId="19A0F70E" w14:textId="77777777" w:rsidTr="00837388">
        <w:trPr>
          <w:trHeight w:val="1441"/>
        </w:trPr>
        <w:tc>
          <w:tcPr>
            <w:tcW w:w="567" w:type="dxa"/>
            <w:vMerge/>
          </w:tcPr>
          <w:p w14:paraId="2E7DA792" w14:textId="77777777" w:rsidR="00076E39" w:rsidRPr="00A72E77" w:rsidRDefault="00076E39" w:rsidP="00A72E77">
            <w:pPr>
              <w:widowControl w:val="0"/>
              <w:autoSpaceDE w:val="0"/>
              <w:autoSpaceDN w:val="0"/>
              <w:bidi w:val="0"/>
              <w:spacing w:after="0" w:line="240" w:lineRule="auto"/>
              <w:rPr>
                <w:rFonts w:ascii="Times New Roman" w:eastAsia="Times New Roman" w:hAnsi="Times New Roman" w:cs="Times New Roman"/>
                <w:lang w:val="id" w:bidi="ar-SA"/>
              </w:rPr>
            </w:pPr>
          </w:p>
        </w:tc>
        <w:tc>
          <w:tcPr>
            <w:tcW w:w="1418" w:type="dxa"/>
            <w:vMerge/>
          </w:tcPr>
          <w:p w14:paraId="25926641" w14:textId="77777777" w:rsidR="00076E39" w:rsidRPr="00A72E77" w:rsidRDefault="00076E39" w:rsidP="00A72E77">
            <w:pPr>
              <w:widowControl w:val="0"/>
              <w:autoSpaceDE w:val="0"/>
              <w:autoSpaceDN w:val="0"/>
              <w:bidi w:val="0"/>
              <w:spacing w:after="0" w:line="240" w:lineRule="auto"/>
              <w:rPr>
                <w:rFonts w:ascii="Times New Roman" w:eastAsia="Times New Roman" w:hAnsi="Times New Roman" w:cs="Times New Roman"/>
                <w:lang w:val="id" w:bidi="ar-SA"/>
              </w:rPr>
            </w:pPr>
          </w:p>
        </w:tc>
        <w:tc>
          <w:tcPr>
            <w:tcW w:w="1559" w:type="dxa"/>
            <w:vAlign w:val="center"/>
          </w:tcPr>
          <w:p w14:paraId="7C6999C3" w14:textId="71BA6A00" w:rsidR="00076E39" w:rsidRPr="00A72E77" w:rsidRDefault="00076E39" w:rsidP="00A72E77">
            <w:pPr>
              <w:widowControl w:val="0"/>
              <w:autoSpaceDE w:val="0"/>
              <w:autoSpaceDN w:val="0"/>
              <w:bidi w:val="0"/>
              <w:spacing w:after="0" w:line="240" w:lineRule="auto"/>
              <w:ind w:firstLine="2"/>
              <w:jc w:val="center"/>
              <w:rPr>
                <w:rFonts w:ascii="Times New Roman" w:eastAsia="Times New Roman" w:hAnsi="Times New Roman" w:cs="Times New Roman"/>
                <w:lang w:val="id" w:bidi="ar-SA"/>
              </w:rPr>
            </w:pPr>
            <w:r w:rsidRPr="00A72E77">
              <w:rPr>
                <w:rFonts w:ascii="Times New Roman" w:eastAsia="Times New Roman" w:hAnsi="Times New Roman" w:cs="Times New Roman"/>
                <w:lang w:bidi="ar-SA"/>
              </w:rPr>
              <w:t>Number of Stirrer (n)</w:t>
            </w:r>
          </w:p>
        </w:tc>
        <w:tc>
          <w:tcPr>
            <w:tcW w:w="4405" w:type="dxa"/>
            <w:vAlign w:val="center"/>
          </w:tcPr>
          <w:p w14:paraId="57D1A5DA" w14:textId="7B0CD7B3" w:rsidR="00837388" w:rsidRPr="00837388" w:rsidRDefault="00837388" w:rsidP="00A72E77">
            <w:pPr>
              <w:widowControl w:val="0"/>
              <w:tabs>
                <w:tab w:val="left" w:pos="4254"/>
              </w:tabs>
              <w:autoSpaceDE w:val="0"/>
              <w:autoSpaceDN w:val="0"/>
              <w:bidi w:val="0"/>
              <w:spacing w:after="0" w:line="240" w:lineRule="auto"/>
              <w:ind w:left="143" w:right="141"/>
              <w:jc w:val="center"/>
              <w:rPr>
                <w:rFonts w:ascii="Times New Roman" w:eastAsia="Times New Roman" w:hAnsi="Times New Roman" w:cs="Times New Roman"/>
                <w:spacing w:val="14"/>
                <w:lang w:bidi="ar-SA"/>
              </w:rPr>
            </w:pPr>
            <w:r w:rsidRPr="00837388">
              <w:rPr>
                <w:rFonts w:ascii="Times New Roman" w:eastAsia="Times New Roman" w:hAnsi="Times New Roman" w:cs="Times New Roman"/>
                <w:spacing w:val="14"/>
                <w:lang w:bidi="ar-SA"/>
              </w:rPr>
              <w:t xml:space="preserve">n = </w:t>
            </w:r>
            <m:oMath>
              <m:f>
                <m:fPr>
                  <m:ctrlPr>
                    <w:rPr>
                      <w:rFonts w:ascii="Cambria Math" w:eastAsia="Times New Roman" w:hAnsi="Cambria Math" w:cs="Times New Roman"/>
                      <w:spacing w:val="14"/>
                      <w:lang w:bidi="ar-SA"/>
                    </w:rPr>
                  </m:ctrlPr>
                </m:fPr>
                <m:num>
                  <m:r>
                    <m:rPr>
                      <m:sty m:val="p"/>
                    </m:rPr>
                    <w:rPr>
                      <w:rFonts w:ascii="Cambria Math" w:eastAsia="Times New Roman" w:hAnsi="Cambria Math" w:cs="Times New Roman"/>
                      <w:spacing w:val="14"/>
                      <w:lang w:bidi="ar-SA"/>
                    </w:rPr>
                    <m:t>H liquid</m:t>
                  </m:r>
                </m:num>
                <m:den>
                  <m:r>
                    <m:rPr>
                      <m:sty m:val="p"/>
                    </m:rPr>
                    <w:rPr>
                      <w:rFonts w:ascii="Cambria Math" w:eastAsia="Times New Roman" w:hAnsi="Cambria Math" w:cs="Times New Roman"/>
                      <w:spacing w:val="14"/>
                      <w:lang w:bidi="ar-SA"/>
                    </w:rPr>
                    <m:t xml:space="preserve">2 x </m:t>
                  </m:r>
                  <m:sSup>
                    <m:sSupPr>
                      <m:ctrlPr>
                        <w:rPr>
                          <w:rFonts w:ascii="Cambria Math" w:eastAsia="Times New Roman" w:hAnsi="Cambria Math" w:cs="Times New Roman"/>
                          <w:spacing w:val="14"/>
                          <w:lang w:bidi="ar-SA"/>
                        </w:rPr>
                      </m:ctrlPr>
                    </m:sSupPr>
                    <m:e>
                      <m:r>
                        <m:rPr>
                          <m:sty m:val="p"/>
                        </m:rPr>
                        <w:rPr>
                          <w:rFonts w:ascii="Cambria Math" w:eastAsia="Times New Roman" w:hAnsi="Cambria Math" w:cs="Times New Roman"/>
                          <w:spacing w:val="14"/>
                          <w:lang w:bidi="ar-SA"/>
                        </w:rPr>
                        <m:t>Da</m:t>
                      </m:r>
                    </m:e>
                    <m:sup>
                      <m:r>
                        <m:rPr>
                          <m:sty m:val="p"/>
                        </m:rPr>
                        <w:rPr>
                          <w:rFonts w:ascii="Cambria Math" w:eastAsia="Times New Roman" w:hAnsi="Cambria Math" w:cs="Times New Roman"/>
                          <w:spacing w:val="14"/>
                          <w:lang w:bidi="ar-SA"/>
                        </w:rPr>
                        <m:t>5</m:t>
                      </m:r>
                    </m:sup>
                  </m:sSup>
                </m:den>
              </m:f>
            </m:oMath>
          </w:p>
          <w:p w14:paraId="20D4907C" w14:textId="77777777" w:rsidR="00837388" w:rsidRPr="00837388" w:rsidRDefault="00837388" w:rsidP="00A72E77">
            <w:pPr>
              <w:widowControl w:val="0"/>
              <w:tabs>
                <w:tab w:val="left" w:pos="4254"/>
              </w:tabs>
              <w:autoSpaceDE w:val="0"/>
              <w:autoSpaceDN w:val="0"/>
              <w:bidi w:val="0"/>
              <w:spacing w:after="0" w:line="240" w:lineRule="auto"/>
              <w:ind w:left="143" w:right="141"/>
              <w:jc w:val="center"/>
              <w:rPr>
                <w:rFonts w:ascii="Times New Roman" w:eastAsia="Times New Roman" w:hAnsi="Times New Roman" w:cs="Times New Roman"/>
                <w:spacing w:val="14"/>
                <w:lang w:val="id" w:bidi="ar-SA"/>
              </w:rPr>
            </w:pPr>
          </w:p>
          <w:p w14:paraId="15B7BB4B" w14:textId="77777777" w:rsidR="00837388" w:rsidRPr="00837388" w:rsidRDefault="00837388" w:rsidP="00A72E77">
            <w:pPr>
              <w:widowControl w:val="0"/>
              <w:tabs>
                <w:tab w:val="left" w:pos="4254"/>
              </w:tabs>
              <w:autoSpaceDE w:val="0"/>
              <w:autoSpaceDN w:val="0"/>
              <w:bidi w:val="0"/>
              <w:spacing w:after="0" w:line="240" w:lineRule="auto"/>
              <w:ind w:left="143" w:right="141"/>
              <w:rPr>
                <w:rFonts w:ascii="Times New Roman" w:eastAsia="Times New Roman" w:hAnsi="Times New Roman" w:cs="Times New Roman"/>
                <w:lang w:bidi="ar-SA"/>
              </w:rPr>
            </w:pPr>
            <w:r w:rsidRPr="00837388">
              <w:rPr>
                <w:rFonts w:ascii="Cambria Math" w:eastAsia="Times New Roman" w:hAnsi="Cambria Math" w:cs="Cambria Math"/>
                <w:spacing w:val="14"/>
                <w:lang w:val="id" w:bidi="ar-SA"/>
              </w:rPr>
              <w:t>𝑛</w:t>
            </w:r>
            <w:r w:rsidRPr="00837388">
              <w:rPr>
                <w:rFonts w:ascii="Times New Roman" w:eastAsia="Times New Roman" w:hAnsi="Times New Roman" w:cs="Times New Roman"/>
                <w:spacing w:val="14"/>
                <w:lang w:val="id" w:bidi="ar-SA"/>
              </w:rPr>
              <w:t xml:space="preserve"> = </w:t>
            </w:r>
            <w:r w:rsidRPr="00837388">
              <w:rPr>
                <w:rFonts w:ascii="Times New Roman" w:eastAsia="Times New Roman" w:hAnsi="Times New Roman" w:cs="Times New Roman"/>
                <w:lang w:bidi="ar-SA"/>
              </w:rPr>
              <w:t>the number of stirrer</w:t>
            </w:r>
          </w:p>
          <w:p w14:paraId="7A3CB8FC" w14:textId="4498E258" w:rsidR="00076E39" w:rsidRPr="00A72E77" w:rsidRDefault="00837388" w:rsidP="00A72E77">
            <w:pPr>
              <w:widowControl w:val="0"/>
              <w:tabs>
                <w:tab w:val="left" w:pos="4254"/>
              </w:tabs>
              <w:autoSpaceDE w:val="0"/>
              <w:autoSpaceDN w:val="0"/>
              <w:bidi w:val="0"/>
              <w:spacing w:after="0" w:line="240" w:lineRule="auto"/>
              <w:ind w:left="143" w:right="141"/>
              <w:rPr>
                <w:rFonts w:ascii="Times New Roman" w:eastAsia="Times New Roman" w:hAnsi="Times New Roman" w:cs="Times New Roman"/>
                <w:spacing w:val="14"/>
                <w:lang w:bidi="ar-SA"/>
              </w:rPr>
            </w:pPr>
            <w:r w:rsidRPr="00A72E77">
              <w:rPr>
                <w:rFonts w:ascii="Cambria Math" w:eastAsia="Times New Roman" w:hAnsi="Cambria Math" w:cs="Cambria Math"/>
                <w:spacing w:val="14"/>
                <w:lang w:val="id" w:bidi="ar-SA"/>
              </w:rPr>
              <w:t>𝐷𝑎</w:t>
            </w:r>
            <w:r w:rsidRPr="00A72E77">
              <w:rPr>
                <w:rFonts w:ascii="Times New Roman" w:eastAsia="Times New Roman" w:hAnsi="Times New Roman" w:cs="Times New Roman"/>
                <w:spacing w:val="14"/>
                <w:lang w:val="id" w:bidi="ar-SA"/>
              </w:rPr>
              <w:t xml:space="preserve"> = </w:t>
            </w:r>
            <w:r w:rsidRPr="00A72E77">
              <w:rPr>
                <w:rFonts w:ascii="Times New Roman" w:eastAsia="Times New Roman" w:hAnsi="Times New Roman" w:cs="Times New Roman"/>
                <w:lang w:bidi="ar-SA"/>
              </w:rPr>
              <w:t>impeller diameter</w:t>
            </w:r>
          </w:p>
        </w:tc>
        <w:tc>
          <w:tcPr>
            <w:tcW w:w="622" w:type="dxa"/>
            <w:vAlign w:val="center"/>
          </w:tcPr>
          <w:p w14:paraId="0691922A" w14:textId="10D75E10" w:rsidR="00076E39" w:rsidRPr="00A72E77" w:rsidRDefault="00076E39" w:rsidP="00A72E77">
            <w:pPr>
              <w:widowControl w:val="0"/>
              <w:autoSpaceDE w:val="0"/>
              <w:autoSpaceDN w:val="0"/>
              <w:bidi w:val="0"/>
              <w:spacing w:after="0" w:line="240" w:lineRule="auto"/>
              <w:jc w:val="center"/>
              <w:rPr>
                <w:rFonts w:ascii="Times New Roman" w:eastAsia="Times New Roman" w:hAnsi="Times New Roman" w:cs="Times New Roman"/>
                <w:lang w:bidi="ar-SA"/>
              </w:rPr>
            </w:pPr>
            <w:r w:rsidRPr="00A72E77">
              <w:rPr>
                <w:rFonts w:ascii="Times New Roman" w:eastAsia="Times New Roman" w:hAnsi="Times New Roman" w:cs="Times New Roman"/>
                <w:lang w:bidi="ar-SA"/>
              </w:rPr>
              <w:t>(16)</w:t>
            </w:r>
          </w:p>
        </w:tc>
      </w:tr>
      <w:tr w:rsidR="00076E39" w:rsidRPr="00A72E77" w14:paraId="75DFE429" w14:textId="77777777" w:rsidTr="0082674F">
        <w:trPr>
          <w:trHeight w:val="2368"/>
        </w:trPr>
        <w:tc>
          <w:tcPr>
            <w:tcW w:w="567" w:type="dxa"/>
            <w:vMerge/>
          </w:tcPr>
          <w:p w14:paraId="5AC15D6A" w14:textId="77777777" w:rsidR="00076E39" w:rsidRPr="00A72E77" w:rsidRDefault="00076E39" w:rsidP="00A72E77">
            <w:pPr>
              <w:widowControl w:val="0"/>
              <w:autoSpaceDE w:val="0"/>
              <w:autoSpaceDN w:val="0"/>
              <w:bidi w:val="0"/>
              <w:spacing w:after="0" w:line="240" w:lineRule="auto"/>
              <w:rPr>
                <w:rFonts w:ascii="Times New Roman" w:eastAsia="Times New Roman" w:hAnsi="Times New Roman" w:cs="Times New Roman"/>
                <w:lang w:val="id" w:bidi="ar-SA"/>
              </w:rPr>
            </w:pPr>
          </w:p>
        </w:tc>
        <w:tc>
          <w:tcPr>
            <w:tcW w:w="1418" w:type="dxa"/>
            <w:vMerge/>
          </w:tcPr>
          <w:p w14:paraId="47299C0D" w14:textId="77777777" w:rsidR="00076E39" w:rsidRPr="00A72E77" w:rsidRDefault="00076E39" w:rsidP="00A72E77">
            <w:pPr>
              <w:widowControl w:val="0"/>
              <w:autoSpaceDE w:val="0"/>
              <w:autoSpaceDN w:val="0"/>
              <w:bidi w:val="0"/>
              <w:spacing w:after="0" w:line="240" w:lineRule="auto"/>
              <w:rPr>
                <w:rFonts w:ascii="Times New Roman" w:eastAsia="Times New Roman" w:hAnsi="Times New Roman" w:cs="Times New Roman"/>
                <w:lang w:val="id" w:bidi="ar-SA"/>
              </w:rPr>
            </w:pPr>
          </w:p>
        </w:tc>
        <w:tc>
          <w:tcPr>
            <w:tcW w:w="1559" w:type="dxa"/>
            <w:vAlign w:val="center"/>
          </w:tcPr>
          <w:p w14:paraId="0D205614" w14:textId="77777777" w:rsidR="00EA0081" w:rsidRDefault="00076E39" w:rsidP="00A72E77">
            <w:pPr>
              <w:widowControl w:val="0"/>
              <w:autoSpaceDE w:val="0"/>
              <w:autoSpaceDN w:val="0"/>
              <w:bidi w:val="0"/>
              <w:spacing w:after="0" w:line="240" w:lineRule="auto"/>
              <w:ind w:firstLine="2"/>
              <w:jc w:val="center"/>
              <w:rPr>
                <w:rFonts w:ascii="Times New Roman" w:eastAsia="Times New Roman" w:hAnsi="Times New Roman" w:cs="Times New Roman"/>
                <w:lang w:bidi="ar-SA"/>
              </w:rPr>
            </w:pPr>
            <w:r w:rsidRPr="00A72E77">
              <w:rPr>
                <w:rFonts w:ascii="Times New Roman" w:eastAsia="Times New Roman" w:hAnsi="Times New Roman" w:cs="Times New Roman"/>
                <w:lang w:bidi="ar-SA"/>
              </w:rPr>
              <w:t xml:space="preserve">Reynold </w:t>
            </w:r>
          </w:p>
          <w:p w14:paraId="7A5E44C6" w14:textId="35FB84BF" w:rsidR="00076E39" w:rsidRPr="00A72E77" w:rsidRDefault="00076E39" w:rsidP="00EA0081">
            <w:pPr>
              <w:widowControl w:val="0"/>
              <w:autoSpaceDE w:val="0"/>
              <w:autoSpaceDN w:val="0"/>
              <w:bidi w:val="0"/>
              <w:spacing w:after="0" w:line="240" w:lineRule="auto"/>
              <w:ind w:firstLine="2"/>
              <w:jc w:val="center"/>
              <w:rPr>
                <w:rFonts w:ascii="Times New Roman" w:eastAsia="Times New Roman" w:hAnsi="Times New Roman" w:cs="Times New Roman"/>
                <w:lang w:bidi="ar-SA"/>
              </w:rPr>
            </w:pPr>
            <w:r w:rsidRPr="00A72E77">
              <w:rPr>
                <w:rFonts w:ascii="Times New Roman" w:eastAsia="Times New Roman" w:hAnsi="Times New Roman" w:cs="Times New Roman"/>
                <w:lang w:bidi="ar-SA"/>
              </w:rPr>
              <w:t xml:space="preserve">Number </w:t>
            </w:r>
          </w:p>
          <w:p w14:paraId="225471D2" w14:textId="2ECFF106" w:rsidR="00076E39" w:rsidRPr="00A72E77" w:rsidRDefault="00076E39" w:rsidP="00A72E77">
            <w:pPr>
              <w:widowControl w:val="0"/>
              <w:autoSpaceDE w:val="0"/>
              <w:autoSpaceDN w:val="0"/>
              <w:bidi w:val="0"/>
              <w:spacing w:after="0" w:line="240" w:lineRule="auto"/>
              <w:ind w:firstLine="2"/>
              <w:jc w:val="center"/>
              <w:rPr>
                <w:rFonts w:ascii="Times New Roman" w:eastAsia="Times New Roman" w:hAnsi="Times New Roman" w:cs="Times New Roman"/>
                <w:lang w:val="id" w:bidi="ar-SA"/>
              </w:rPr>
            </w:pPr>
            <w:r w:rsidRPr="00A72E77">
              <w:rPr>
                <w:rFonts w:ascii="Times New Roman" w:eastAsia="Times New Roman" w:hAnsi="Times New Roman" w:cs="Times New Roman"/>
                <w:lang w:bidi="ar-SA"/>
              </w:rPr>
              <w:t>(N</w:t>
            </w:r>
            <w:r w:rsidRPr="00A72E77">
              <w:rPr>
                <w:rFonts w:ascii="Times New Roman" w:eastAsia="Times New Roman" w:hAnsi="Times New Roman" w:cs="Times New Roman"/>
                <w:vertAlign w:val="subscript"/>
                <w:lang w:bidi="ar-SA"/>
              </w:rPr>
              <w:t>Re</w:t>
            </w:r>
            <w:r w:rsidRPr="00A72E77">
              <w:rPr>
                <w:rFonts w:ascii="Times New Roman" w:eastAsia="Times New Roman" w:hAnsi="Times New Roman" w:cs="Times New Roman"/>
                <w:lang w:bidi="ar-SA"/>
              </w:rPr>
              <w:t>)</w:t>
            </w:r>
          </w:p>
        </w:tc>
        <w:tc>
          <w:tcPr>
            <w:tcW w:w="4405" w:type="dxa"/>
            <w:vAlign w:val="center"/>
          </w:tcPr>
          <w:p w14:paraId="23AC50DA" w14:textId="304FB091" w:rsidR="00CA7B24" w:rsidRPr="00CA7B24" w:rsidRDefault="00CA7B24" w:rsidP="00A72E77">
            <w:pPr>
              <w:widowControl w:val="0"/>
              <w:tabs>
                <w:tab w:val="left" w:pos="4254"/>
              </w:tabs>
              <w:autoSpaceDE w:val="0"/>
              <w:autoSpaceDN w:val="0"/>
              <w:bidi w:val="0"/>
              <w:spacing w:after="0" w:line="240" w:lineRule="auto"/>
              <w:ind w:left="143" w:right="141"/>
              <w:jc w:val="center"/>
              <w:rPr>
                <w:rFonts w:ascii="Times New Roman" w:eastAsia="Times New Roman" w:hAnsi="Times New Roman" w:cs="Times New Roman"/>
                <w:spacing w:val="14"/>
                <w:lang w:bidi="ar-SA"/>
              </w:rPr>
            </w:pPr>
            <w:r w:rsidRPr="00CA7B24">
              <w:rPr>
                <w:rFonts w:ascii="Cambria Math" w:eastAsia="Times New Roman" w:hAnsi="Cambria Math" w:cs="Cambria Math"/>
                <w:spacing w:val="14"/>
                <w:lang w:val="id" w:bidi="ar-SA"/>
              </w:rPr>
              <w:t>𝑁</w:t>
            </w:r>
            <w:r w:rsidRPr="00CA7B24">
              <w:rPr>
                <w:rFonts w:ascii="Cambria Math" w:eastAsia="Times New Roman" w:hAnsi="Cambria Math" w:cs="Cambria Math"/>
                <w:spacing w:val="14"/>
                <w:vertAlign w:val="subscript"/>
                <w:lang w:val="id" w:bidi="ar-SA"/>
              </w:rPr>
              <w:t>𝑅𝑒</w:t>
            </w:r>
            <w:r w:rsidRPr="00CA7B24">
              <w:rPr>
                <w:rFonts w:ascii="Times New Roman" w:eastAsia="Times New Roman" w:hAnsi="Times New Roman" w:cs="Times New Roman"/>
                <w:spacing w:val="14"/>
                <w:vertAlign w:val="subscript"/>
                <w:lang w:bidi="ar-SA"/>
              </w:rPr>
              <w:t xml:space="preserve"> = </w:t>
            </w:r>
            <m:oMath>
              <m:f>
                <m:fPr>
                  <m:ctrlPr>
                    <w:rPr>
                      <w:rFonts w:ascii="Cambria Math" w:eastAsia="Times New Roman" w:hAnsi="Cambria Math" w:cs="Times New Roman"/>
                      <w:spacing w:val="14"/>
                      <w:lang w:bidi="ar-SA"/>
                    </w:rPr>
                  </m:ctrlPr>
                </m:fPr>
                <m:num>
                  <m:sSup>
                    <m:sSupPr>
                      <m:ctrlPr>
                        <w:rPr>
                          <w:rFonts w:ascii="Cambria Math" w:eastAsia="Times New Roman" w:hAnsi="Cambria Math" w:cs="Times New Roman"/>
                          <w:spacing w:val="14"/>
                          <w:lang w:bidi="ar-SA"/>
                        </w:rPr>
                      </m:ctrlPr>
                    </m:sSupPr>
                    <m:e>
                      <m:r>
                        <m:rPr>
                          <m:sty m:val="p"/>
                        </m:rPr>
                        <w:rPr>
                          <w:rFonts w:ascii="Cambria Math" w:eastAsia="Times New Roman" w:hAnsi="Cambria Math" w:cs="Times New Roman"/>
                          <w:spacing w:val="14"/>
                          <w:lang w:bidi="ar-SA"/>
                        </w:rPr>
                        <m:t>L</m:t>
                      </m:r>
                    </m:e>
                    <m:sup>
                      <m:r>
                        <m:rPr>
                          <m:sty m:val="p"/>
                        </m:rPr>
                        <w:rPr>
                          <w:rFonts w:ascii="Cambria Math" w:eastAsia="Times New Roman" w:hAnsi="Cambria Math" w:cs="Times New Roman"/>
                          <w:spacing w:val="14"/>
                          <w:lang w:bidi="ar-SA"/>
                        </w:rPr>
                        <m:t>2</m:t>
                      </m:r>
                    </m:sup>
                  </m:sSup>
                  <m:r>
                    <m:rPr>
                      <m:sty m:val="p"/>
                    </m:rPr>
                    <w:rPr>
                      <w:rFonts w:ascii="Cambria Math" w:eastAsia="Times New Roman" w:hAnsi="Cambria Math" w:cs="Times New Roman"/>
                      <w:spacing w:val="14"/>
                      <w:lang w:bidi="ar-SA"/>
                    </w:rPr>
                    <m:t xml:space="preserve"> x n x ρ</m:t>
                  </m:r>
                </m:num>
                <m:den>
                  <m:r>
                    <m:rPr>
                      <m:sty m:val="p"/>
                    </m:rPr>
                    <w:rPr>
                      <w:rFonts w:ascii="Cambria Math" w:eastAsia="Times New Roman" w:hAnsi="Cambria Math" w:cs="Times New Roman"/>
                      <w:spacing w:val="14"/>
                      <w:lang w:bidi="ar-SA"/>
                    </w:rPr>
                    <m:t>µ</m:t>
                  </m:r>
                </m:den>
              </m:f>
            </m:oMath>
          </w:p>
          <w:p w14:paraId="24A68B12" w14:textId="77777777" w:rsidR="00CA7B24" w:rsidRPr="00CA7B24" w:rsidRDefault="00CA7B24" w:rsidP="00A72E77">
            <w:pPr>
              <w:widowControl w:val="0"/>
              <w:tabs>
                <w:tab w:val="left" w:pos="4254"/>
              </w:tabs>
              <w:autoSpaceDE w:val="0"/>
              <w:autoSpaceDN w:val="0"/>
              <w:bidi w:val="0"/>
              <w:spacing w:after="0" w:line="240" w:lineRule="auto"/>
              <w:ind w:left="143" w:right="141"/>
              <w:jc w:val="center"/>
              <w:rPr>
                <w:rFonts w:ascii="Times New Roman" w:eastAsia="Times New Roman" w:hAnsi="Times New Roman" w:cs="Times New Roman"/>
                <w:spacing w:val="14"/>
                <w:lang w:val="id" w:bidi="ar-SA"/>
              </w:rPr>
            </w:pPr>
          </w:p>
          <w:p w14:paraId="2431FD25" w14:textId="77777777" w:rsidR="00CA7B24" w:rsidRPr="00CA7B24" w:rsidRDefault="00CA7B24" w:rsidP="00A72E77">
            <w:pPr>
              <w:widowControl w:val="0"/>
              <w:tabs>
                <w:tab w:val="left" w:pos="4254"/>
              </w:tabs>
              <w:autoSpaceDE w:val="0"/>
              <w:autoSpaceDN w:val="0"/>
              <w:bidi w:val="0"/>
              <w:spacing w:after="0" w:line="240" w:lineRule="auto"/>
              <w:ind w:left="143" w:right="141"/>
              <w:rPr>
                <w:rFonts w:ascii="Times New Roman" w:eastAsia="Times New Roman" w:hAnsi="Times New Roman" w:cs="Times New Roman"/>
                <w:spacing w:val="14"/>
                <w:lang w:val="id" w:bidi="ar-SA"/>
              </w:rPr>
            </w:pPr>
            <w:r w:rsidRPr="00CA7B24">
              <w:rPr>
                <w:rFonts w:ascii="Cambria Math" w:eastAsia="Times New Roman" w:hAnsi="Cambria Math" w:cs="Cambria Math"/>
                <w:spacing w:val="14"/>
                <w:lang w:val="id" w:bidi="ar-SA"/>
              </w:rPr>
              <w:t>𝑁</w:t>
            </w:r>
            <w:r w:rsidRPr="00CA7B24">
              <w:rPr>
                <w:rFonts w:ascii="Cambria Math" w:eastAsia="Times New Roman" w:hAnsi="Cambria Math" w:cs="Cambria Math"/>
                <w:spacing w:val="14"/>
                <w:vertAlign w:val="subscript"/>
                <w:lang w:val="id" w:bidi="ar-SA"/>
              </w:rPr>
              <w:t>𝑅𝑒</w:t>
            </w:r>
            <w:r w:rsidRPr="00CA7B24">
              <w:rPr>
                <w:rFonts w:ascii="Times New Roman" w:eastAsia="Times New Roman" w:hAnsi="Times New Roman" w:cs="Times New Roman"/>
                <w:spacing w:val="14"/>
                <w:lang w:val="id" w:bidi="ar-SA"/>
              </w:rPr>
              <w:t xml:space="preserve"> = </w:t>
            </w:r>
            <w:r w:rsidRPr="00CA7B24">
              <w:rPr>
                <w:rFonts w:ascii="Times New Roman" w:eastAsia="Times New Roman" w:hAnsi="Times New Roman" w:cs="Times New Roman"/>
                <w:lang w:bidi="ar-SA"/>
              </w:rPr>
              <w:t>the Reynold number</w:t>
            </w:r>
          </w:p>
          <w:p w14:paraId="2CC9327C" w14:textId="77777777" w:rsidR="00CA7B24" w:rsidRPr="00CA7B24" w:rsidRDefault="00CA7B24" w:rsidP="00A72E77">
            <w:pPr>
              <w:widowControl w:val="0"/>
              <w:tabs>
                <w:tab w:val="left" w:pos="4254"/>
              </w:tabs>
              <w:autoSpaceDE w:val="0"/>
              <w:autoSpaceDN w:val="0"/>
              <w:bidi w:val="0"/>
              <w:spacing w:after="0" w:line="240" w:lineRule="auto"/>
              <w:ind w:left="143" w:right="141"/>
              <w:rPr>
                <w:rFonts w:ascii="Times New Roman" w:eastAsia="Times New Roman" w:hAnsi="Times New Roman" w:cs="Times New Roman"/>
                <w:lang w:bidi="ar-SA"/>
              </w:rPr>
            </w:pPr>
            <w:r w:rsidRPr="00CA7B24">
              <w:rPr>
                <w:rFonts w:ascii="Cambria Math" w:eastAsia="Times New Roman" w:hAnsi="Cambria Math" w:cs="Cambria Math"/>
                <w:spacing w:val="14"/>
                <w:lang w:val="id" w:bidi="ar-SA"/>
              </w:rPr>
              <w:t>𝐿</w:t>
            </w:r>
            <w:r w:rsidRPr="00CA7B24">
              <w:rPr>
                <w:rFonts w:ascii="Times New Roman" w:eastAsia="Times New Roman" w:hAnsi="Times New Roman" w:cs="Times New Roman"/>
                <w:spacing w:val="14"/>
                <w:lang w:val="id" w:bidi="ar-SA"/>
              </w:rPr>
              <w:t xml:space="preserve"> = </w:t>
            </w:r>
            <w:r w:rsidRPr="00CA7B24">
              <w:rPr>
                <w:rFonts w:ascii="Times New Roman" w:eastAsia="Times New Roman" w:hAnsi="Times New Roman" w:cs="Times New Roman"/>
                <w:lang w:bidi="ar-SA"/>
              </w:rPr>
              <w:t>impeller length</w:t>
            </w:r>
          </w:p>
          <w:p w14:paraId="3DA281CF" w14:textId="77777777" w:rsidR="00CA7B24" w:rsidRPr="00CA7B24" w:rsidRDefault="00CA7B24" w:rsidP="00A72E77">
            <w:pPr>
              <w:widowControl w:val="0"/>
              <w:tabs>
                <w:tab w:val="left" w:pos="4254"/>
              </w:tabs>
              <w:autoSpaceDE w:val="0"/>
              <w:autoSpaceDN w:val="0"/>
              <w:bidi w:val="0"/>
              <w:spacing w:after="0" w:line="240" w:lineRule="auto"/>
              <w:ind w:left="143" w:right="141"/>
              <w:rPr>
                <w:rFonts w:ascii="Times New Roman" w:eastAsia="Times New Roman" w:hAnsi="Times New Roman" w:cs="Times New Roman"/>
                <w:lang w:bidi="ar-SA"/>
              </w:rPr>
            </w:pPr>
            <w:r w:rsidRPr="00CA7B24">
              <w:rPr>
                <w:rFonts w:ascii="Cambria Math" w:eastAsia="Times New Roman" w:hAnsi="Cambria Math" w:cs="Cambria Math"/>
                <w:spacing w:val="14"/>
                <w:lang w:val="id" w:bidi="ar-SA"/>
              </w:rPr>
              <w:t>𝑛</w:t>
            </w:r>
            <w:r w:rsidRPr="00CA7B24">
              <w:rPr>
                <w:rFonts w:ascii="Times New Roman" w:eastAsia="Times New Roman" w:hAnsi="Times New Roman" w:cs="Times New Roman"/>
                <w:spacing w:val="14"/>
                <w:lang w:val="id" w:bidi="ar-SA"/>
              </w:rPr>
              <w:t xml:space="preserve"> = </w:t>
            </w:r>
            <w:r w:rsidRPr="00CA7B24">
              <w:rPr>
                <w:rFonts w:ascii="Times New Roman" w:eastAsia="Times New Roman" w:hAnsi="Times New Roman" w:cs="Times New Roman"/>
                <w:lang w:bidi="ar-SA"/>
              </w:rPr>
              <w:t>stirrer rotation, set = 100 rpm = 1,67 rps</w:t>
            </w:r>
          </w:p>
          <w:p w14:paraId="1C9F49A0" w14:textId="1E5AB5F9" w:rsidR="00076E39" w:rsidRPr="00A72E77" w:rsidRDefault="00CA7B24" w:rsidP="00A72E77">
            <w:pPr>
              <w:widowControl w:val="0"/>
              <w:tabs>
                <w:tab w:val="left" w:pos="4254"/>
              </w:tabs>
              <w:autoSpaceDE w:val="0"/>
              <w:autoSpaceDN w:val="0"/>
              <w:bidi w:val="0"/>
              <w:spacing w:after="0" w:line="240" w:lineRule="auto"/>
              <w:ind w:left="143" w:right="141"/>
              <w:rPr>
                <w:rFonts w:ascii="Times New Roman" w:eastAsia="Times New Roman" w:hAnsi="Times New Roman" w:cs="Times New Roman"/>
                <w:spacing w:val="14"/>
                <w:lang w:bidi="ar-SA"/>
              </w:rPr>
            </w:pPr>
            <w:r w:rsidRPr="00A72E77">
              <w:rPr>
                <w:rFonts w:ascii="Cambria Math" w:eastAsia="Times New Roman" w:hAnsi="Cambria Math" w:cs="Cambria Math"/>
                <w:spacing w:val="14"/>
                <w:lang w:val="id" w:bidi="ar-SA"/>
              </w:rPr>
              <w:t>𝜌</w:t>
            </w:r>
            <w:r w:rsidRPr="00A72E77">
              <w:rPr>
                <w:rFonts w:ascii="Times New Roman" w:eastAsia="Times New Roman" w:hAnsi="Times New Roman" w:cs="Times New Roman"/>
                <w:spacing w:val="14"/>
                <w:lang w:val="id" w:bidi="ar-SA"/>
              </w:rPr>
              <w:t xml:space="preserve"> = </w:t>
            </w:r>
            <w:r w:rsidRPr="00A72E77">
              <w:rPr>
                <w:rFonts w:ascii="Times New Roman" w:eastAsia="Times New Roman" w:hAnsi="Times New Roman" w:cs="Times New Roman"/>
                <w:lang w:bidi="ar-SA"/>
              </w:rPr>
              <w:t xml:space="preserve">density </w:t>
            </w:r>
            <w:r w:rsidRPr="00A72E77">
              <w:rPr>
                <w:rFonts w:ascii="Times New Roman" w:eastAsia="Times New Roman" w:hAnsi="Times New Roman" w:cs="Times New Roman"/>
                <w:spacing w:val="14"/>
                <w:lang w:val="id" w:bidi="ar-SA"/>
              </w:rPr>
              <w:t>(lb/ft</w:t>
            </w:r>
            <w:r w:rsidRPr="00A72E77">
              <w:rPr>
                <w:rFonts w:ascii="Times New Roman" w:eastAsia="Times New Roman" w:hAnsi="Times New Roman" w:cs="Times New Roman"/>
                <w:spacing w:val="14"/>
                <w:vertAlign w:val="superscript"/>
                <w:lang w:val="id" w:bidi="ar-SA"/>
              </w:rPr>
              <w:t>3</w:t>
            </w:r>
            <w:r w:rsidRPr="00A72E77">
              <w:rPr>
                <w:rFonts w:ascii="Times New Roman" w:eastAsia="Times New Roman" w:hAnsi="Times New Roman" w:cs="Times New Roman"/>
                <w:spacing w:val="14"/>
                <w:lang w:val="id" w:bidi="ar-SA"/>
              </w:rPr>
              <w:t>)</w:t>
            </w:r>
          </w:p>
        </w:tc>
        <w:tc>
          <w:tcPr>
            <w:tcW w:w="622" w:type="dxa"/>
            <w:vAlign w:val="center"/>
          </w:tcPr>
          <w:p w14:paraId="25D84BC7" w14:textId="5C7C5B82" w:rsidR="00076E39" w:rsidRPr="00A72E77" w:rsidRDefault="00076E39" w:rsidP="00A72E77">
            <w:pPr>
              <w:widowControl w:val="0"/>
              <w:autoSpaceDE w:val="0"/>
              <w:autoSpaceDN w:val="0"/>
              <w:bidi w:val="0"/>
              <w:spacing w:after="0" w:line="240" w:lineRule="auto"/>
              <w:jc w:val="center"/>
              <w:rPr>
                <w:rFonts w:ascii="Times New Roman" w:eastAsia="Times New Roman" w:hAnsi="Times New Roman" w:cs="Times New Roman"/>
                <w:lang w:bidi="ar-SA"/>
              </w:rPr>
            </w:pPr>
            <w:r w:rsidRPr="00A72E77">
              <w:rPr>
                <w:rFonts w:ascii="Times New Roman" w:eastAsia="Times New Roman" w:hAnsi="Times New Roman" w:cs="Times New Roman"/>
                <w:lang w:bidi="ar-SA"/>
              </w:rPr>
              <w:t>(17)</w:t>
            </w:r>
          </w:p>
        </w:tc>
      </w:tr>
      <w:tr w:rsidR="00076E39" w:rsidRPr="00A72E77" w14:paraId="747B5454" w14:textId="77777777" w:rsidTr="00AC4EC3">
        <w:trPr>
          <w:trHeight w:val="2330"/>
        </w:trPr>
        <w:tc>
          <w:tcPr>
            <w:tcW w:w="567" w:type="dxa"/>
            <w:vMerge/>
          </w:tcPr>
          <w:p w14:paraId="2F82EAF8" w14:textId="77777777" w:rsidR="00076E39" w:rsidRPr="00A72E77" w:rsidRDefault="00076E39" w:rsidP="00A72E77">
            <w:pPr>
              <w:widowControl w:val="0"/>
              <w:autoSpaceDE w:val="0"/>
              <w:autoSpaceDN w:val="0"/>
              <w:bidi w:val="0"/>
              <w:spacing w:after="0" w:line="240" w:lineRule="auto"/>
              <w:rPr>
                <w:rFonts w:ascii="Times New Roman" w:eastAsia="Times New Roman" w:hAnsi="Times New Roman" w:cs="Times New Roman"/>
                <w:lang w:val="id" w:bidi="ar-SA"/>
              </w:rPr>
            </w:pPr>
          </w:p>
        </w:tc>
        <w:tc>
          <w:tcPr>
            <w:tcW w:w="1418" w:type="dxa"/>
            <w:vMerge/>
          </w:tcPr>
          <w:p w14:paraId="4C7D0748" w14:textId="77777777" w:rsidR="00076E39" w:rsidRPr="00A72E77" w:rsidRDefault="00076E39" w:rsidP="00A72E77">
            <w:pPr>
              <w:widowControl w:val="0"/>
              <w:autoSpaceDE w:val="0"/>
              <w:autoSpaceDN w:val="0"/>
              <w:bidi w:val="0"/>
              <w:spacing w:after="0" w:line="240" w:lineRule="auto"/>
              <w:rPr>
                <w:rFonts w:ascii="Times New Roman" w:eastAsia="Times New Roman" w:hAnsi="Times New Roman" w:cs="Times New Roman"/>
                <w:lang w:val="id" w:bidi="ar-SA"/>
              </w:rPr>
            </w:pPr>
          </w:p>
        </w:tc>
        <w:tc>
          <w:tcPr>
            <w:tcW w:w="1559" w:type="dxa"/>
            <w:vAlign w:val="center"/>
          </w:tcPr>
          <w:p w14:paraId="738D312A" w14:textId="30D5DF14" w:rsidR="00076E39" w:rsidRPr="00A72E77" w:rsidRDefault="00076E39" w:rsidP="00A72E77">
            <w:pPr>
              <w:widowControl w:val="0"/>
              <w:autoSpaceDE w:val="0"/>
              <w:autoSpaceDN w:val="0"/>
              <w:bidi w:val="0"/>
              <w:spacing w:after="0" w:line="240" w:lineRule="auto"/>
              <w:ind w:firstLine="2"/>
              <w:jc w:val="center"/>
              <w:rPr>
                <w:rFonts w:ascii="Times New Roman" w:eastAsia="Times New Roman" w:hAnsi="Times New Roman" w:cs="Times New Roman"/>
                <w:lang w:val="id" w:bidi="ar-SA"/>
              </w:rPr>
            </w:pPr>
            <w:r w:rsidRPr="00A72E77">
              <w:rPr>
                <w:rFonts w:ascii="Times New Roman" w:eastAsia="Times New Roman" w:hAnsi="Times New Roman" w:cs="Times New Roman"/>
                <w:lang w:bidi="ar-SA"/>
              </w:rPr>
              <w:t>Stirring Power (P)</w:t>
            </w:r>
          </w:p>
        </w:tc>
        <w:tc>
          <w:tcPr>
            <w:tcW w:w="4405" w:type="dxa"/>
            <w:vAlign w:val="center"/>
          </w:tcPr>
          <w:p w14:paraId="223B746E" w14:textId="4094C007" w:rsidR="00AC4EC3" w:rsidRPr="00AC4EC3" w:rsidRDefault="00AC4EC3" w:rsidP="00A72E77">
            <w:pPr>
              <w:widowControl w:val="0"/>
              <w:tabs>
                <w:tab w:val="left" w:pos="4254"/>
              </w:tabs>
              <w:autoSpaceDE w:val="0"/>
              <w:autoSpaceDN w:val="0"/>
              <w:bidi w:val="0"/>
              <w:spacing w:after="0" w:line="240" w:lineRule="auto"/>
              <w:ind w:left="143" w:right="141"/>
              <w:jc w:val="center"/>
              <w:rPr>
                <w:rFonts w:ascii="Times New Roman" w:eastAsia="Times New Roman" w:hAnsi="Times New Roman" w:cs="Times New Roman"/>
                <w:spacing w:val="14"/>
                <w:lang w:val="id" w:bidi="ar-SA"/>
              </w:rPr>
            </w:pPr>
            <w:r w:rsidRPr="00AC4EC3">
              <w:rPr>
                <w:rFonts w:ascii="Times New Roman" w:eastAsia="Times New Roman" w:hAnsi="Times New Roman" w:cs="Times New Roman"/>
                <w:lang w:bidi="ar-SA"/>
              </w:rPr>
              <w:t>P</w:t>
            </w:r>
            <w:r w:rsidRPr="00AC4EC3">
              <w:rPr>
                <w:rFonts w:ascii="Times New Roman" w:eastAsia="Times New Roman" w:hAnsi="Times New Roman" w:cs="Times New Roman"/>
                <w:spacing w:val="14"/>
                <w:lang w:val="id" w:bidi="ar-SA"/>
              </w:rPr>
              <w:t xml:space="preserve"> =</w:t>
            </w:r>
            <w:r w:rsidRPr="00AC4EC3">
              <w:rPr>
                <w:rFonts w:ascii="Times New Roman" w:eastAsia="Times New Roman" w:hAnsi="Times New Roman" w:cs="Times New Roman"/>
                <w:spacing w:val="14"/>
                <w:lang w:bidi="ar-SA"/>
              </w:rPr>
              <w:t xml:space="preserve"> </w:t>
            </w:r>
            <m:oMath>
              <m:f>
                <m:fPr>
                  <m:ctrlPr>
                    <w:rPr>
                      <w:rFonts w:ascii="Cambria Math" w:eastAsia="Times New Roman" w:hAnsi="Cambria Math" w:cs="Times New Roman"/>
                      <w:i/>
                      <w:spacing w:val="14"/>
                      <w:lang w:bidi="ar-SA"/>
                    </w:rPr>
                  </m:ctrlPr>
                </m:fPr>
                <m:num>
                  <m:r>
                    <m:rPr>
                      <m:sty m:val="p"/>
                    </m:rPr>
                    <w:rPr>
                      <w:rFonts w:ascii="Cambria Math" w:eastAsia="Times New Roman" w:hAnsi="Cambria Math" w:cs="Times New Roman"/>
                      <w:spacing w:val="14"/>
                      <w:lang w:val="id" w:bidi="ar-SA"/>
                    </w:rPr>
                    <m:t xml:space="preserve">φ × ρ × </m:t>
                  </m:r>
                  <m:sSup>
                    <m:sSupPr>
                      <m:ctrlPr>
                        <w:rPr>
                          <w:rFonts w:ascii="Cambria Math" w:eastAsia="Times New Roman" w:hAnsi="Cambria Math" w:cs="Times New Roman"/>
                          <w:i/>
                          <w:spacing w:val="14"/>
                          <w:lang w:bidi="ar-SA"/>
                        </w:rPr>
                      </m:ctrlPr>
                    </m:sSupPr>
                    <m:e>
                      <m:r>
                        <w:rPr>
                          <w:rFonts w:ascii="Cambria Math" w:eastAsia="Times New Roman" w:hAnsi="Cambria Math" w:cs="Times New Roman"/>
                          <w:spacing w:val="14"/>
                          <w:lang w:bidi="ar-SA"/>
                        </w:rPr>
                        <m:t>n</m:t>
                      </m:r>
                    </m:e>
                    <m:sup>
                      <m:r>
                        <w:rPr>
                          <w:rFonts w:ascii="Cambria Math" w:eastAsia="Times New Roman" w:hAnsi="Cambria Math" w:cs="Times New Roman"/>
                          <w:spacing w:val="14"/>
                          <w:lang w:bidi="ar-SA"/>
                        </w:rPr>
                        <m:t>3</m:t>
                      </m:r>
                    </m:sup>
                  </m:sSup>
                  <m:r>
                    <m:rPr>
                      <m:sty m:val="p"/>
                    </m:rPr>
                    <w:rPr>
                      <w:rFonts w:ascii="Cambria Math" w:eastAsia="Times New Roman" w:hAnsi="Cambria Math" w:cs="Times New Roman"/>
                      <w:spacing w:val="14"/>
                      <w:lang w:val="id" w:bidi="ar-SA"/>
                    </w:rPr>
                    <m:t xml:space="preserve"> x </m:t>
                  </m:r>
                  <m:sSup>
                    <m:sSupPr>
                      <m:ctrlPr>
                        <w:rPr>
                          <w:rFonts w:ascii="Cambria Math" w:eastAsia="Times New Roman" w:hAnsi="Cambria Math" w:cs="Times New Roman"/>
                          <w:i/>
                          <w:spacing w:val="14"/>
                          <w:lang w:bidi="ar-SA"/>
                        </w:rPr>
                      </m:ctrlPr>
                    </m:sSupPr>
                    <m:e>
                      <m:r>
                        <w:rPr>
                          <w:rFonts w:ascii="Cambria Math" w:eastAsia="Times New Roman" w:hAnsi="Cambria Math" w:cs="Times New Roman"/>
                          <w:spacing w:val="14"/>
                          <w:lang w:bidi="ar-SA"/>
                        </w:rPr>
                        <m:t>Di</m:t>
                      </m:r>
                    </m:e>
                    <m:sup>
                      <m:r>
                        <w:rPr>
                          <w:rFonts w:ascii="Cambria Math" w:eastAsia="Times New Roman" w:hAnsi="Cambria Math" w:cs="Times New Roman"/>
                          <w:spacing w:val="14"/>
                          <w:lang w:bidi="ar-SA"/>
                        </w:rPr>
                        <m:t>5</m:t>
                      </m:r>
                    </m:sup>
                  </m:sSup>
                  <m:r>
                    <m:rPr>
                      <m:sty m:val="p"/>
                    </m:rPr>
                    <w:rPr>
                      <w:rFonts w:ascii="Cambria Math" w:eastAsia="Times New Roman" w:hAnsi="Cambria Math" w:cs="Times New Roman"/>
                      <w:spacing w:val="14"/>
                      <w:lang w:val="id" w:bidi="ar-SA"/>
                    </w:rPr>
                    <m:t xml:space="preserve"> </m:t>
                  </m:r>
                </m:num>
                <m:den>
                  <m:r>
                    <w:rPr>
                      <w:rFonts w:ascii="Cambria Math" w:eastAsia="Times New Roman" w:hAnsi="Cambria Math" w:cs="Times New Roman"/>
                      <w:spacing w:val="14"/>
                      <w:lang w:bidi="ar-SA"/>
                    </w:rPr>
                    <m:t>gc</m:t>
                  </m:r>
                </m:den>
              </m:f>
            </m:oMath>
          </w:p>
          <w:p w14:paraId="5DEE74DA" w14:textId="77777777" w:rsidR="00AC4EC3" w:rsidRPr="00AC4EC3" w:rsidRDefault="00AC4EC3" w:rsidP="00A72E77">
            <w:pPr>
              <w:widowControl w:val="0"/>
              <w:tabs>
                <w:tab w:val="left" w:pos="4254"/>
              </w:tabs>
              <w:autoSpaceDE w:val="0"/>
              <w:autoSpaceDN w:val="0"/>
              <w:bidi w:val="0"/>
              <w:spacing w:after="0" w:line="240" w:lineRule="auto"/>
              <w:ind w:left="143" w:right="141"/>
              <w:jc w:val="center"/>
              <w:rPr>
                <w:rFonts w:ascii="Times New Roman" w:eastAsia="Times New Roman" w:hAnsi="Times New Roman" w:cs="Times New Roman"/>
                <w:spacing w:val="14"/>
                <w:lang w:val="id" w:bidi="ar-SA"/>
              </w:rPr>
            </w:pPr>
            <w:r w:rsidRPr="00AC4EC3">
              <w:rPr>
                <w:rFonts w:ascii="Times New Roman" w:eastAsia="Times New Roman" w:hAnsi="Times New Roman" w:cs="Times New Roman"/>
                <w:lang w:bidi="ar-SA"/>
              </w:rPr>
              <w:t>P required</w:t>
            </w:r>
            <w:r w:rsidRPr="00AC4EC3">
              <w:rPr>
                <w:rFonts w:ascii="Times New Roman" w:eastAsia="Times New Roman" w:hAnsi="Times New Roman" w:cs="Times New Roman"/>
                <w:spacing w:val="14"/>
                <w:lang w:val="id" w:bidi="ar-SA"/>
              </w:rPr>
              <w:t xml:space="preserve"> = (0,1 + 0,15)P + P</w:t>
            </w:r>
          </w:p>
          <w:p w14:paraId="43196ED4" w14:textId="77777777" w:rsidR="00AC4EC3" w:rsidRPr="00A72E77" w:rsidRDefault="00AC4EC3" w:rsidP="00A72E77">
            <w:pPr>
              <w:widowControl w:val="0"/>
              <w:tabs>
                <w:tab w:val="left" w:pos="4254"/>
              </w:tabs>
              <w:autoSpaceDE w:val="0"/>
              <w:autoSpaceDN w:val="0"/>
              <w:bidi w:val="0"/>
              <w:spacing w:after="0" w:line="240" w:lineRule="auto"/>
              <w:ind w:left="143" w:right="141"/>
              <w:jc w:val="center"/>
              <w:rPr>
                <w:rFonts w:ascii="Times New Roman" w:eastAsia="Times New Roman" w:hAnsi="Times New Roman" w:cs="Times New Roman"/>
                <w:spacing w:val="14"/>
                <w:lang w:val="id" w:bidi="ar-SA"/>
              </w:rPr>
            </w:pPr>
          </w:p>
          <w:p w14:paraId="2005C7AF" w14:textId="2597941A" w:rsidR="00AC4EC3" w:rsidRPr="00AC4EC3" w:rsidRDefault="00AC4EC3" w:rsidP="00A72E77">
            <w:pPr>
              <w:widowControl w:val="0"/>
              <w:tabs>
                <w:tab w:val="left" w:pos="4254"/>
              </w:tabs>
              <w:autoSpaceDE w:val="0"/>
              <w:autoSpaceDN w:val="0"/>
              <w:bidi w:val="0"/>
              <w:spacing w:after="0" w:line="240" w:lineRule="auto"/>
              <w:ind w:left="143" w:right="141"/>
              <w:rPr>
                <w:rFonts w:ascii="Times New Roman" w:eastAsia="Times New Roman" w:hAnsi="Times New Roman" w:cs="Times New Roman"/>
                <w:spacing w:val="14"/>
                <w:lang w:val="id" w:bidi="ar-SA"/>
              </w:rPr>
            </w:pPr>
            <w:r w:rsidRPr="00AC4EC3">
              <w:rPr>
                <w:rFonts w:ascii="Times New Roman" w:eastAsia="Times New Roman" w:hAnsi="Times New Roman" w:cs="Times New Roman"/>
                <w:spacing w:val="14"/>
                <w:lang w:val="id" w:bidi="ar-SA"/>
              </w:rPr>
              <w:t xml:space="preserve">P = </w:t>
            </w:r>
            <w:r w:rsidRPr="00AC4EC3">
              <w:rPr>
                <w:rFonts w:ascii="Times New Roman" w:eastAsia="Times New Roman" w:hAnsi="Times New Roman" w:cs="Times New Roman"/>
                <w:lang w:bidi="ar-SA"/>
              </w:rPr>
              <w:t>stirring power</w:t>
            </w:r>
          </w:p>
          <w:p w14:paraId="18CA3B0D" w14:textId="77777777" w:rsidR="00AC4EC3" w:rsidRPr="00AC4EC3" w:rsidRDefault="00AC4EC3" w:rsidP="00A72E77">
            <w:pPr>
              <w:widowControl w:val="0"/>
              <w:tabs>
                <w:tab w:val="left" w:pos="4254"/>
              </w:tabs>
              <w:autoSpaceDE w:val="0"/>
              <w:autoSpaceDN w:val="0"/>
              <w:bidi w:val="0"/>
              <w:spacing w:after="0" w:line="240" w:lineRule="auto"/>
              <w:ind w:left="143" w:right="141"/>
              <w:rPr>
                <w:rFonts w:ascii="Times New Roman" w:eastAsia="Times New Roman" w:hAnsi="Times New Roman" w:cs="Times New Roman"/>
                <w:spacing w:val="14"/>
                <w:lang w:val="id" w:bidi="ar-SA"/>
              </w:rPr>
            </w:pPr>
            <w:r w:rsidRPr="00AC4EC3">
              <w:rPr>
                <w:rFonts w:ascii="Cambria Math" w:eastAsia="Times New Roman" w:hAnsi="Cambria Math" w:cs="Cambria Math"/>
                <w:spacing w:val="14"/>
                <w:lang w:val="id" w:bidi="ar-SA"/>
              </w:rPr>
              <w:t>𝜌</w:t>
            </w:r>
            <w:r w:rsidRPr="00AC4EC3">
              <w:rPr>
                <w:rFonts w:ascii="Times New Roman" w:eastAsia="Times New Roman" w:hAnsi="Times New Roman" w:cs="Times New Roman"/>
                <w:spacing w:val="14"/>
                <w:lang w:val="id" w:bidi="ar-SA"/>
              </w:rPr>
              <w:t xml:space="preserve"> = </w:t>
            </w:r>
            <w:r w:rsidRPr="00AC4EC3">
              <w:rPr>
                <w:rFonts w:ascii="Times New Roman" w:eastAsia="Times New Roman" w:hAnsi="Times New Roman" w:cs="Times New Roman"/>
                <w:lang w:bidi="ar-SA"/>
              </w:rPr>
              <w:t>density</w:t>
            </w:r>
            <w:r w:rsidRPr="00AC4EC3">
              <w:rPr>
                <w:rFonts w:ascii="Times New Roman" w:eastAsia="Times New Roman" w:hAnsi="Times New Roman" w:cs="Times New Roman"/>
                <w:spacing w:val="14"/>
                <w:lang w:val="id" w:bidi="ar-SA"/>
              </w:rPr>
              <w:t xml:space="preserve"> (lb/ft</w:t>
            </w:r>
            <w:r w:rsidRPr="00AC4EC3">
              <w:rPr>
                <w:rFonts w:ascii="Times New Roman" w:eastAsia="Times New Roman" w:hAnsi="Times New Roman" w:cs="Times New Roman"/>
                <w:spacing w:val="14"/>
                <w:vertAlign w:val="superscript"/>
                <w:lang w:val="id" w:bidi="ar-SA"/>
              </w:rPr>
              <w:t>3</w:t>
            </w:r>
            <w:r w:rsidRPr="00AC4EC3">
              <w:rPr>
                <w:rFonts w:ascii="Times New Roman" w:eastAsia="Times New Roman" w:hAnsi="Times New Roman" w:cs="Times New Roman"/>
                <w:spacing w:val="14"/>
                <w:lang w:val="id" w:bidi="ar-SA"/>
              </w:rPr>
              <w:t>)</w:t>
            </w:r>
          </w:p>
          <w:p w14:paraId="21481739" w14:textId="77777777" w:rsidR="00AC4EC3" w:rsidRPr="00AC4EC3" w:rsidRDefault="00AC4EC3" w:rsidP="00A72E77">
            <w:pPr>
              <w:widowControl w:val="0"/>
              <w:tabs>
                <w:tab w:val="left" w:pos="4254"/>
              </w:tabs>
              <w:autoSpaceDE w:val="0"/>
              <w:autoSpaceDN w:val="0"/>
              <w:bidi w:val="0"/>
              <w:spacing w:after="0" w:line="240" w:lineRule="auto"/>
              <w:ind w:left="143" w:right="141"/>
              <w:rPr>
                <w:rFonts w:ascii="Times New Roman" w:eastAsia="Times New Roman" w:hAnsi="Times New Roman" w:cs="Times New Roman"/>
                <w:lang w:bidi="ar-SA"/>
              </w:rPr>
            </w:pPr>
            <w:r w:rsidRPr="00AC4EC3">
              <w:rPr>
                <w:rFonts w:ascii="Cambria Math" w:eastAsia="Times New Roman" w:hAnsi="Cambria Math" w:cs="Cambria Math"/>
                <w:spacing w:val="14"/>
                <w:lang w:val="id" w:bidi="ar-SA"/>
              </w:rPr>
              <w:t>𝐷𝑖</w:t>
            </w:r>
            <w:r w:rsidRPr="00AC4EC3">
              <w:rPr>
                <w:rFonts w:ascii="Times New Roman" w:eastAsia="Times New Roman" w:hAnsi="Times New Roman" w:cs="Times New Roman"/>
                <w:spacing w:val="14"/>
                <w:lang w:val="id" w:bidi="ar-SA"/>
              </w:rPr>
              <w:t xml:space="preserve"> = </w:t>
            </w:r>
            <w:r w:rsidRPr="00AC4EC3">
              <w:rPr>
                <w:rFonts w:ascii="Times New Roman" w:eastAsia="Times New Roman" w:hAnsi="Times New Roman" w:cs="Times New Roman"/>
                <w:lang w:bidi="ar-SA"/>
              </w:rPr>
              <w:t>impeller diameter</w:t>
            </w:r>
          </w:p>
          <w:p w14:paraId="0AA41A90" w14:textId="65AFB3B5" w:rsidR="00076E39" w:rsidRPr="00A72E77" w:rsidRDefault="00AC4EC3" w:rsidP="00A72E77">
            <w:pPr>
              <w:widowControl w:val="0"/>
              <w:tabs>
                <w:tab w:val="left" w:pos="4254"/>
              </w:tabs>
              <w:autoSpaceDE w:val="0"/>
              <w:autoSpaceDN w:val="0"/>
              <w:bidi w:val="0"/>
              <w:spacing w:after="0" w:line="240" w:lineRule="auto"/>
              <w:ind w:left="143" w:right="141"/>
              <w:rPr>
                <w:rFonts w:ascii="Times New Roman" w:eastAsia="Times New Roman" w:hAnsi="Times New Roman" w:cs="Times New Roman"/>
                <w:spacing w:val="14"/>
                <w:lang w:bidi="ar-SA"/>
              </w:rPr>
            </w:pPr>
            <w:r w:rsidRPr="00A72E77">
              <w:rPr>
                <w:rFonts w:ascii="Cambria Math" w:eastAsia="Times New Roman" w:hAnsi="Cambria Math" w:cs="Cambria Math"/>
                <w:spacing w:val="14"/>
                <w:lang w:val="id" w:bidi="ar-SA"/>
              </w:rPr>
              <w:t>𝑔𝑐</w:t>
            </w:r>
            <w:r w:rsidRPr="00A72E77">
              <w:rPr>
                <w:rFonts w:ascii="Times New Roman" w:eastAsia="Times New Roman" w:hAnsi="Times New Roman" w:cs="Times New Roman"/>
                <w:spacing w:val="14"/>
                <w:lang w:val="id" w:bidi="ar-SA"/>
              </w:rPr>
              <w:t xml:space="preserve"> = 32,2 lb.ft/s</w:t>
            </w:r>
            <w:r w:rsidRPr="00A72E77">
              <w:rPr>
                <w:rFonts w:ascii="Times New Roman" w:eastAsia="Times New Roman" w:hAnsi="Times New Roman" w:cs="Times New Roman"/>
                <w:spacing w:val="14"/>
                <w:vertAlign w:val="superscript"/>
                <w:lang w:val="id" w:bidi="ar-SA"/>
              </w:rPr>
              <w:t>2</w:t>
            </w:r>
            <w:r w:rsidRPr="00A72E77">
              <w:rPr>
                <w:rFonts w:ascii="Times New Roman" w:eastAsia="Times New Roman" w:hAnsi="Times New Roman" w:cs="Times New Roman"/>
                <w:spacing w:val="14"/>
                <w:lang w:val="id" w:bidi="ar-SA"/>
              </w:rPr>
              <w:t>.lbf</w:t>
            </w:r>
          </w:p>
        </w:tc>
        <w:tc>
          <w:tcPr>
            <w:tcW w:w="622" w:type="dxa"/>
            <w:vAlign w:val="center"/>
          </w:tcPr>
          <w:p w14:paraId="549BB4FE" w14:textId="5C9E0D18" w:rsidR="00076E39" w:rsidRPr="00A72E77" w:rsidRDefault="00076E39" w:rsidP="00A72E77">
            <w:pPr>
              <w:widowControl w:val="0"/>
              <w:autoSpaceDE w:val="0"/>
              <w:autoSpaceDN w:val="0"/>
              <w:bidi w:val="0"/>
              <w:spacing w:after="0" w:line="240" w:lineRule="auto"/>
              <w:jc w:val="center"/>
              <w:rPr>
                <w:rFonts w:ascii="Times New Roman" w:eastAsia="Times New Roman" w:hAnsi="Times New Roman" w:cs="Times New Roman"/>
                <w:lang w:bidi="ar-SA"/>
              </w:rPr>
            </w:pPr>
            <w:r w:rsidRPr="00A72E77">
              <w:rPr>
                <w:rFonts w:ascii="Times New Roman" w:eastAsia="Times New Roman" w:hAnsi="Times New Roman" w:cs="Times New Roman"/>
                <w:lang w:bidi="ar-SA"/>
              </w:rPr>
              <w:t>(18)</w:t>
            </w:r>
          </w:p>
        </w:tc>
      </w:tr>
      <w:tr w:rsidR="00076E39" w:rsidRPr="00A72E77" w14:paraId="3AC175FE" w14:textId="77777777" w:rsidTr="00AC4EC3">
        <w:trPr>
          <w:trHeight w:val="2405"/>
        </w:trPr>
        <w:tc>
          <w:tcPr>
            <w:tcW w:w="567" w:type="dxa"/>
            <w:vMerge/>
          </w:tcPr>
          <w:p w14:paraId="6447CCEA" w14:textId="77777777" w:rsidR="00076E39" w:rsidRPr="00A72E77" w:rsidRDefault="00076E39" w:rsidP="00A72E77">
            <w:pPr>
              <w:widowControl w:val="0"/>
              <w:autoSpaceDE w:val="0"/>
              <w:autoSpaceDN w:val="0"/>
              <w:bidi w:val="0"/>
              <w:spacing w:after="0" w:line="240" w:lineRule="auto"/>
              <w:rPr>
                <w:rFonts w:ascii="Times New Roman" w:eastAsia="Times New Roman" w:hAnsi="Times New Roman" w:cs="Times New Roman"/>
                <w:lang w:val="id" w:bidi="ar-SA"/>
              </w:rPr>
            </w:pPr>
          </w:p>
        </w:tc>
        <w:tc>
          <w:tcPr>
            <w:tcW w:w="1418" w:type="dxa"/>
            <w:vMerge/>
          </w:tcPr>
          <w:p w14:paraId="318D07AC" w14:textId="77777777" w:rsidR="00076E39" w:rsidRPr="00A72E77" w:rsidRDefault="00076E39" w:rsidP="00A72E77">
            <w:pPr>
              <w:widowControl w:val="0"/>
              <w:autoSpaceDE w:val="0"/>
              <w:autoSpaceDN w:val="0"/>
              <w:bidi w:val="0"/>
              <w:spacing w:after="0" w:line="240" w:lineRule="auto"/>
              <w:rPr>
                <w:rFonts w:ascii="Times New Roman" w:eastAsia="Times New Roman" w:hAnsi="Times New Roman" w:cs="Times New Roman"/>
                <w:lang w:val="id" w:bidi="ar-SA"/>
              </w:rPr>
            </w:pPr>
          </w:p>
        </w:tc>
        <w:tc>
          <w:tcPr>
            <w:tcW w:w="1559" w:type="dxa"/>
            <w:vAlign w:val="center"/>
          </w:tcPr>
          <w:p w14:paraId="3C624FED" w14:textId="77777777" w:rsidR="00EA0081" w:rsidRDefault="004B3610" w:rsidP="00A72E77">
            <w:pPr>
              <w:widowControl w:val="0"/>
              <w:autoSpaceDE w:val="0"/>
              <w:autoSpaceDN w:val="0"/>
              <w:bidi w:val="0"/>
              <w:spacing w:after="0" w:line="240" w:lineRule="auto"/>
              <w:ind w:firstLine="2"/>
              <w:jc w:val="center"/>
              <w:rPr>
                <w:rFonts w:ascii="Times New Roman" w:eastAsia="Times New Roman" w:hAnsi="Times New Roman" w:cs="Times New Roman"/>
                <w:lang w:bidi="ar-SA"/>
              </w:rPr>
            </w:pPr>
            <w:r w:rsidRPr="00A72E77">
              <w:rPr>
                <w:rFonts w:ascii="Times New Roman" w:eastAsia="Times New Roman" w:hAnsi="Times New Roman" w:cs="Times New Roman"/>
                <w:lang w:bidi="ar-SA"/>
              </w:rPr>
              <w:t xml:space="preserve">Stirrer Shaft Diameter </w:t>
            </w:r>
          </w:p>
          <w:p w14:paraId="0A6C2316" w14:textId="33D2E32F" w:rsidR="00076E39" w:rsidRPr="00A72E77" w:rsidRDefault="004B3610" w:rsidP="00EA0081">
            <w:pPr>
              <w:widowControl w:val="0"/>
              <w:autoSpaceDE w:val="0"/>
              <w:autoSpaceDN w:val="0"/>
              <w:bidi w:val="0"/>
              <w:spacing w:after="0" w:line="240" w:lineRule="auto"/>
              <w:ind w:firstLine="2"/>
              <w:jc w:val="center"/>
              <w:rPr>
                <w:rFonts w:ascii="Times New Roman" w:eastAsia="Times New Roman" w:hAnsi="Times New Roman" w:cs="Times New Roman"/>
                <w:lang w:val="id" w:bidi="ar-SA"/>
              </w:rPr>
            </w:pPr>
            <w:r w:rsidRPr="00A72E77">
              <w:rPr>
                <w:rFonts w:ascii="Times New Roman" w:eastAsia="Times New Roman" w:hAnsi="Times New Roman" w:cs="Times New Roman"/>
                <w:lang w:bidi="ar-SA"/>
              </w:rPr>
              <w:t>(D)</w:t>
            </w:r>
          </w:p>
        </w:tc>
        <w:tc>
          <w:tcPr>
            <w:tcW w:w="4405" w:type="dxa"/>
            <w:vAlign w:val="center"/>
          </w:tcPr>
          <w:p w14:paraId="00C07002" w14:textId="3E7F5BE4" w:rsidR="00AC4EC3" w:rsidRPr="00A72E77" w:rsidRDefault="00AC4EC3" w:rsidP="00A72E77">
            <w:pPr>
              <w:widowControl w:val="0"/>
              <w:tabs>
                <w:tab w:val="left" w:pos="4254"/>
              </w:tabs>
              <w:autoSpaceDE w:val="0"/>
              <w:autoSpaceDN w:val="0"/>
              <w:bidi w:val="0"/>
              <w:spacing w:after="0" w:line="240" w:lineRule="auto"/>
              <w:ind w:left="143" w:right="141"/>
              <w:jc w:val="center"/>
              <w:rPr>
                <w:rFonts w:ascii="Times New Roman" w:eastAsia="Times New Roman" w:hAnsi="Times New Roman" w:cs="Times New Roman"/>
                <w:spacing w:val="14"/>
                <w:lang w:bidi="ar-SA"/>
              </w:rPr>
            </w:pPr>
            <w:r w:rsidRPr="00AC4EC3">
              <w:rPr>
                <w:rFonts w:ascii="Times New Roman" w:eastAsia="Times New Roman" w:hAnsi="Times New Roman" w:cs="Times New Roman"/>
                <w:spacing w:val="14"/>
                <w:lang w:bidi="ar-SA"/>
              </w:rPr>
              <w:t xml:space="preserve">D = </w:t>
            </w:r>
            <m:oMath>
              <m:f>
                <m:fPr>
                  <m:ctrlPr>
                    <w:rPr>
                      <w:rFonts w:ascii="Cambria Math" w:eastAsia="Times New Roman" w:hAnsi="Cambria Math" w:cs="Times New Roman"/>
                      <w:i/>
                      <w:spacing w:val="14"/>
                      <w:lang w:bidi="ar-SA"/>
                    </w:rPr>
                  </m:ctrlPr>
                </m:fPr>
                <m:num>
                  <m:r>
                    <w:rPr>
                      <w:rFonts w:ascii="Cambria Math" w:eastAsia="Times New Roman" w:hAnsi="Cambria Math" w:cs="Times New Roman"/>
                      <w:spacing w:val="14"/>
                      <w:lang w:bidi="ar-SA"/>
                    </w:rPr>
                    <m:t># x T</m:t>
                  </m:r>
                </m:num>
                <m:den>
                  <m:r>
                    <w:rPr>
                      <w:rFonts w:ascii="Cambria Math" w:eastAsia="Times New Roman" w:hAnsi="Cambria Math" w:cs="Times New Roman"/>
                      <w:spacing w:val="14"/>
                      <w:lang w:bidi="ar-SA"/>
                    </w:rPr>
                    <m:t>π x S</m:t>
                  </m:r>
                </m:den>
              </m:f>
            </m:oMath>
          </w:p>
          <w:p w14:paraId="36F519AA" w14:textId="77777777" w:rsidR="00AC4EC3" w:rsidRPr="00AC4EC3" w:rsidRDefault="00AC4EC3" w:rsidP="00A72E77">
            <w:pPr>
              <w:widowControl w:val="0"/>
              <w:tabs>
                <w:tab w:val="left" w:pos="4254"/>
              </w:tabs>
              <w:autoSpaceDE w:val="0"/>
              <w:autoSpaceDN w:val="0"/>
              <w:bidi w:val="0"/>
              <w:spacing w:after="0" w:line="240" w:lineRule="auto"/>
              <w:ind w:left="143" w:right="141"/>
              <w:jc w:val="center"/>
              <w:rPr>
                <w:rFonts w:ascii="Times New Roman" w:eastAsia="Times New Roman" w:hAnsi="Times New Roman" w:cs="Times New Roman"/>
                <w:spacing w:val="14"/>
                <w:lang w:bidi="ar-SA"/>
              </w:rPr>
            </w:pPr>
          </w:p>
          <w:p w14:paraId="7195ADE0" w14:textId="77777777" w:rsidR="00AC4EC3" w:rsidRPr="00AC4EC3" w:rsidRDefault="00AC4EC3" w:rsidP="00A72E77">
            <w:pPr>
              <w:widowControl w:val="0"/>
              <w:tabs>
                <w:tab w:val="left" w:pos="4254"/>
              </w:tabs>
              <w:autoSpaceDE w:val="0"/>
              <w:autoSpaceDN w:val="0"/>
              <w:bidi w:val="0"/>
              <w:spacing w:after="0" w:line="240" w:lineRule="auto"/>
              <w:ind w:left="143" w:right="141"/>
              <w:rPr>
                <w:rFonts w:ascii="Times New Roman" w:eastAsia="Times New Roman" w:hAnsi="Times New Roman" w:cs="Times New Roman"/>
                <w:spacing w:val="14"/>
                <w:lang w:val="id" w:bidi="ar-SA"/>
              </w:rPr>
            </w:pPr>
            <w:r w:rsidRPr="00AC4EC3">
              <w:rPr>
                <w:rFonts w:ascii="Cambria Math" w:eastAsia="Times New Roman" w:hAnsi="Cambria Math" w:cs="Cambria Math"/>
                <w:spacing w:val="14"/>
                <w:lang w:val="id" w:bidi="ar-SA"/>
              </w:rPr>
              <w:t>𝐷</w:t>
            </w:r>
            <w:r w:rsidRPr="00AC4EC3">
              <w:rPr>
                <w:rFonts w:ascii="Times New Roman" w:eastAsia="Times New Roman" w:hAnsi="Times New Roman" w:cs="Times New Roman"/>
                <w:spacing w:val="14"/>
                <w:lang w:val="id" w:bidi="ar-SA"/>
              </w:rPr>
              <w:t xml:space="preserve"> = </w:t>
            </w:r>
            <w:r w:rsidRPr="00AC4EC3">
              <w:rPr>
                <w:rFonts w:ascii="Times New Roman" w:eastAsia="Times New Roman" w:hAnsi="Times New Roman" w:cs="Times New Roman"/>
                <w:lang w:bidi="ar-SA"/>
              </w:rPr>
              <w:t>stirrer shaft diameter</w:t>
            </w:r>
          </w:p>
          <w:p w14:paraId="163C7093" w14:textId="7AEBAE01" w:rsidR="00AC4EC3" w:rsidRPr="00AC4EC3" w:rsidRDefault="00AC4EC3" w:rsidP="00A72E77">
            <w:pPr>
              <w:widowControl w:val="0"/>
              <w:tabs>
                <w:tab w:val="left" w:pos="4254"/>
              </w:tabs>
              <w:autoSpaceDE w:val="0"/>
              <w:autoSpaceDN w:val="0"/>
              <w:bidi w:val="0"/>
              <w:spacing w:after="0" w:line="240" w:lineRule="auto"/>
              <w:ind w:left="143" w:right="141"/>
              <w:rPr>
                <w:rFonts w:ascii="Times New Roman" w:eastAsia="Times New Roman" w:hAnsi="Times New Roman" w:cs="Times New Roman"/>
                <w:spacing w:val="14"/>
                <w:lang w:bidi="ar-SA"/>
              </w:rPr>
            </w:pPr>
            <w:r w:rsidRPr="00AC4EC3">
              <w:rPr>
                <w:rFonts w:ascii="Cambria Math" w:eastAsia="Times New Roman" w:hAnsi="Cambria Math" w:cs="Cambria Math"/>
                <w:spacing w:val="14"/>
                <w:lang w:val="id" w:bidi="ar-SA"/>
              </w:rPr>
              <w:t>𝑇</w:t>
            </w:r>
            <w:r w:rsidRPr="00AC4EC3">
              <w:rPr>
                <w:rFonts w:ascii="Times New Roman" w:eastAsia="Times New Roman" w:hAnsi="Times New Roman" w:cs="Times New Roman"/>
                <w:spacing w:val="14"/>
                <w:lang w:val="id" w:bidi="ar-SA"/>
              </w:rPr>
              <w:t xml:space="preserve"> = </w:t>
            </w:r>
            <w:r w:rsidRPr="00AC4EC3">
              <w:rPr>
                <w:rFonts w:ascii="Times New Roman" w:eastAsia="Times New Roman" w:hAnsi="Times New Roman" w:cs="Times New Roman"/>
                <w:lang w:bidi="ar-SA"/>
              </w:rPr>
              <w:t>torsion number</w:t>
            </w:r>
            <w:r w:rsidRPr="00AC4EC3">
              <w:rPr>
                <w:rFonts w:ascii="Times New Roman" w:eastAsia="Times New Roman" w:hAnsi="Times New Roman" w:cs="Times New Roman"/>
                <w:spacing w:val="14"/>
                <w:lang w:val="id" w:bidi="ar-SA"/>
              </w:rPr>
              <w:t xml:space="preserve"> (lb.in =</w:t>
            </w:r>
            <w:r w:rsidRPr="00AC4EC3">
              <w:rPr>
                <w:rFonts w:ascii="Times New Roman" w:eastAsia="Times New Roman" w:hAnsi="Times New Roman" w:cs="Times New Roman"/>
                <w:spacing w:val="14"/>
                <w:lang w:bidi="ar-SA"/>
              </w:rPr>
              <w:t xml:space="preserve"> </w:t>
            </w:r>
            <m:oMath>
              <m:f>
                <m:fPr>
                  <m:ctrlPr>
                    <w:rPr>
                      <w:rFonts w:ascii="Cambria Math" w:eastAsia="Times New Roman" w:hAnsi="Cambria Math" w:cs="Times New Roman"/>
                      <w:i/>
                      <w:spacing w:val="14"/>
                      <w:lang w:bidi="ar-SA"/>
                    </w:rPr>
                  </m:ctrlPr>
                </m:fPr>
                <m:num>
                  <m:r>
                    <w:rPr>
                      <w:rFonts w:ascii="Cambria Math" w:eastAsia="Times New Roman" w:hAnsi="Cambria Math" w:cs="Times New Roman"/>
                      <w:spacing w:val="14"/>
                      <w:lang w:bidi="ar-SA"/>
                    </w:rPr>
                    <m:t>63025 H</m:t>
                  </m:r>
                </m:num>
                <m:den>
                  <m:r>
                    <w:rPr>
                      <w:rFonts w:ascii="Cambria Math" w:eastAsia="Times New Roman" w:hAnsi="Cambria Math" w:cs="Times New Roman"/>
                      <w:spacing w:val="14"/>
                      <w:lang w:bidi="ar-SA"/>
                    </w:rPr>
                    <m:t>N</m:t>
                  </m:r>
                </m:den>
              </m:f>
            </m:oMath>
            <w:r w:rsidRPr="00AC4EC3">
              <w:rPr>
                <w:rFonts w:ascii="Times New Roman" w:eastAsia="Times New Roman" w:hAnsi="Times New Roman" w:cs="Times New Roman"/>
                <w:spacing w:val="14"/>
                <w:lang w:bidi="ar-SA"/>
              </w:rPr>
              <w:t xml:space="preserve"> )</w:t>
            </w:r>
          </w:p>
          <w:p w14:paraId="27B782B5" w14:textId="77777777" w:rsidR="00AC4EC3" w:rsidRPr="00AC4EC3" w:rsidRDefault="00AC4EC3" w:rsidP="00A72E77">
            <w:pPr>
              <w:widowControl w:val="0"/>
              <w:tabs>
                <w:tab w:val="left" w:pos="4254"/>
              </w:tabs>
              <w:autoSpaceDE w:val="0"/>
              <w:autoSpaceDN w:val="0"/>
              <w:bidi w:val="0"/>
              <w:spacing w:after="0" w:line="240" w:lineRule="auto"/>
              <w:ind w:left="143" w:right="141"/>
              <w:rPr>
                <w:rFonts w:ascii="Times New Roman" w:eastAsia="Times New Roman" w:hAnsi="Times New Roman" w:cs="Times New Roman"/>
                <w:spacing w:val="14"/>
                <w:lang w:val="id" w:bidi="ar-SA"/>
              </w:rPr>
            </w:pPr>
            <w:r w:rsidRPr="00AC4EC3">
              <w:rPr>
                <w:rFonts w:ascii="Cambria Math" w:eastAsia="Times New Roman" w:hAnsi="Cambria Math" w:cs="Cambria Math"/>
                <w:spacing w:val="14"/>
                <w:lang w:val="id" w:bidi="ar-SA"/>
              </w:rPr>
              <w:t>𝜋</w:t>
            </w:r>
            <w:r w:rsidRPr="00AC4EC3">
              <w:rPr>
                <w:rFonts w:ascii="Times New Roman" w:eastAsia="Times New Roman" w:hAnsi="Times New Roman" w:cs="Times New Roman"/>
                <w:spacing w:val="14"/>
                <w:lang w:val="id" w:bidi="ar-SA"/>
              </w:rPr>
              <w:t xml:space="preserve"> = </w:t>
            </w:r>
            <w:r w:rsidRPr="00AC4EC3">
              <w:rPr>
                <w:rFonts w:ascii="Times New Roman" w:eastAsia="Times New Roman" w:hAnsi="Times New Roman" w:cs="Times New Roman"/>
                <w:lang w:bidi="ar-SA"/>
              </w:rPr>
              <w:t>the value of 3.14</w:t>
            </w:r>
          </w:p>
          <w:p w14:paraId="718AAF0C" w14:textId="7126ACEB" w:rsidR="00076E39" w:rsidRPr="00A72E77" w:rsidRDefault="00AC4EC3" w:rsidP="00A72E77">
            <w:pPr>
              <w:widowControl w:val="0"/>
              <w:tabs>
                <w:tab w:val="left" w:pos="4254"/>
              </w:tabs>
              <w:autoSpaceDE w:val="0"/>
              <w:autoSpaceDN w:val="0"/>
              <w:bidi w:val="0"/>
              <w:spacing w:after="0" w:line="240" w:lineRule="auto"/>
              <w:ind w:left="143" w:right="141"/>
              <w:rPr>
                <w:rFonts w:ascii="Times New Roman" w:eastAsia="Times New Roman" w:hAnsi="Times New Roman" w:cs="Times New Roman"/>
                <w:spacing w:val="14"/>
                <w:lang w:val="id" w:bidi="ar-SA"/>
              </w:rPr>
            </w:pPr>
            <w:r w:rsidRPr="00AC4EC3">
              <w:rPr>
                <w:rFonts w:ascii="Cambria Math" w:eastAsia="Times New Roman" w:hAnsi="Cambria Math" w:cs="Cambria Math"/>
                <w:spacing w:val="14"/>
                <w:lang w:val="id" w:bidi="ar-SA"/>
              </w:rPr>
              <w:t>𝑆</w:t>
            </w:r>
            <w:r w:rsidRPr="00A72E77">
              <w:rPr>
                <w:rFonts w:ascii="Times New Roman" w:eastAsia="Times New Roman" w:hAnsi="Times New Roman" w:cs="Times New Roman"/>
                <w:spacing w:val="14"/>
                <w:lang w:bidi="ar-SA"/>
              </w:rPr>
              <w:t xml:space="preserve"> </w:t>
            </w:r>
            <w:r w:rsidRPr="00AC4EC3">
              <w:rPr>
                <w:rFonts w:ascii="Times New Roman" w:eastAsia="Times New Roman" w:hAnsi="Times New Roman" w:cs="Times New Roman"/>
                <w:spacing w:val="14"/>
                <w:lang w:val="id" w:bidi="ar-SA"/>
              </w:rPr>
              <w:t>=</w:t>
            </w:r>
            <w:r w:rsidRPr="00A72E77">
              <w:rPr>
                <w:rFonts w:ascii="Times New Roman" w:eastAsia="Times New Roman" w:hAnsi="Times New Roman" w:cs="Times New Roman"/>
                <w:spacing w:val="14"/>
                <w:lang w:bidi="ar-SA"/>
              </w:rPr>
              <w:t xml:space="preserve"> </w:t>
            </w:r>
            <w:r w:rsidRPr="00AC4EC3">
              <w:rPr>
                <w:rFonts w:ascii="Times New Roman" w:eastAsia="Times New Roman" w:hAnsi="Times New Roman" w:cs="Times New Roman"/>
                <w:lang w:bidi="ar-SA"/>
              </w:rPr>
              <w:t>maximum</w:t>
            </w:r>
            <w:r w:rsidRPr="00A72E77">
              <w:rPr>
                <w:rFonts w:ascii="Times New Roman" w:eastAsia="Times New Roman" w:hAnsi="Times New Roman" w:cs="Times New Roman"/>
                <w:lang w:bidi="ar-SA"/>
              </w:rPr>
              <w:t xml:space="preserve"> </w:t>
            </w:r>
            <w:r w:rsidRPr="00AC4EC3">
              <w:rPr>
                <w:rFonts w:ascii="Times New Roman" w:eastAsia="Times New Roman" w:hAnsi="Times New Roman" w:cs="Times New Roman"/>
                <w:lang w:bidi="ar-SA"/>
              </w:rPr>
              <w:t>allowable</w:t>
            </w:r>
            <w:r w:rsidRPr="00A72E77">
              <w:rPr>
                <w:rFonts w:ascii="Times New Roman" w:eastAsia="Times New Roman" w:hAnsi="Times New Roman" w:cs="Times New Roman"/>
                <w:lang w:bidi="ar-SA"/>
              </w:rPr>
              <w:t xml:space="preserve"> </w:t>
            </w:r>
            <w:r w:rsidRPr="00AC4EC3">
              <w:rPr>
                <w:rFonts w:ascii="Times New Roman" w:eastAsia="Times New Roman" w:hAnsi="Times New Roman" w:cs="Times New Roman"/>
                <w:lang w:bidi="ar-SA"/>
              </w:rPr>
              <w:t>design</w:t>
            </w:r>
            <w:r w:rsidRPr="00A72E77">
              <w:rPr>
                <w:rFonts w:ascii="Times New Roman" w:eastAsia="Times New Roman" w:hAnsi="Times New Roman" w:cs="Times New Roman"/>
                <w:lang w:bidi="ar-SA"/>
              </w:rPr>
              <w:t xml:space="preserve"> </w:t>
            </w:r>
            <w:r w:rsidRPr="00AC4EC3">
              <w:rPr>
                <w:rFonts w:ascii="Times New Roman" w:eastAsia="Times New Roman" w:hAnsi="Times New Roman" w:cs="Times New Roman"/>
                <w:lang w:bidi="ar-SA"/>
              </w:rPr>
              <w:t>shearing</w:t>
            </w:r>
            <w:r w:rsidRPr="00A72E77">
              <w:rPr>
                <w:rFonts w:ascii="Times New Roman" w:eastAsia="Times New Roman" w:hAnsi="Times New Roman" w:cs="Times New Roman"/>
                <w:lang w:bidi="ar-SA"/>
              </w:rPr>
              <w:t xml:space="preserve"> </w:t>
            </w:r>
            <w:r w:rsidRPr="00AC4EC3">
              <w:rPr>
                <w:rFonts w:ascii="Times New Roman" w:eastAsia="Times New Roman" w:hAnsi="Times New Roman" w:cs="Times New Roman"/>
                <w:lang w:bidi="ar-SA"/>
              </w:rPr>
              <w:t>stress</w:t>
            </w:r>
          </w:p>
        </w:tc>
        <w:tc>
          <w:tcPr>
            <w:tcW w:w="622" w:type="dxa"/>
            <w:vAlign w:val="center"/>
          </w:tcPr>
          <w:p w14:paraId="706A5811" w14:textId="2F0C5594" w:rsidR="00076E39" w:rsidRPr="00A72E77" w:rsidRDefault="00076E39" w:rsidP="00A72E77">
            <w:pPr>
              <w:widowControl w:val="0"/>
              <w:autoSpaceDE w:val="0"/>
              <w:autoSpaceDN w:val="0"/>
              <w:bidi w:val="0"/>
              <w:spacing w:after="0" w:line="240" w:lineRule="auto"/>
              <w:jc w:val="center"/>
              <w:rPr>
                <w:rFonts w:ascii="Times New Roman" w:eastAsia="Times New Roman" w:hAnsi="Times New Roman" w:cs="Times New Roman"/>
                <w:lang w:bidi="ar-SA"/>
              </w:rPr>
            </w:pPr>
            <w:r w:rsidRPr="00A72E77">
              <w:rPr>
                <w:rFonts w:ascii="Times New Roman" w:eastAsia="Times New Roman" w:hAnsi="Times New Roman" w:cs="Times New Roman"/>
                <w:lang w:bidi="ar-SA"/>
              </w:rPr>
              <w:t>(19)</w:t>
            </w:r>
          </w:p>
        </w:tc>
      </w:tr>
      <w:tr w:rsidR="00076E39" w:rsidRPr="00A72E77" w14:paraId="6CD41DD5" w14:textId="77777777" w:rsidTr="00AC4EC3">
        <w:trPr>
          <w:trHeight w:val="1660"/>
        </w:trPr>
        <w:tc>
          <w:tcPr>
            <w:tcW w:w="567" w:type="dxa"/>
            <w:vMerge/>
          </w:tcPr>
          <w:p w14:paraId="1B0DDC5F" w14:textId="77777777" w:rsidR="00076E39" w:rsidRPr="00A72E77" w:rsidRDefault="00076E39" w:rsidP="00A72E77">
            <w:pPr>
              <w:widowControl w:val="0"/>
              <w:autoSpaceDE w:val="0"/>
              <w:autoSpaceDN w:val="0"/>
              <w:bidi w:val="0"/>
              <w:spacing w:after="0" w:line="240" w:lineRule="auto"/>
              <w:rPr>
                <w:rFonts w:ascii="Times New Roman" w:eastAsia="Times New Roman" w:hAnsi="Times New Roman" w:cs="Times New Roman"/>
                <w:lang w:val="id" w:bidi="ar-SA"/>
              </w:rPr>
            </w:pPr>
          </w:p>
        </w:tc>
        <w:tc>
          <w:tcPr>
            <w:tcW w:w="1418" w:type="dxa"/>
            <w:vMerge/>
          </w:tcPr>
          <w:p w14:paraId="7DCBE4AD" w14:textId="77777777" w:rsidR="00076E39" w:rsidRPr="00A72E77" w:rsidRDefault="00076E39" w:rsidP="00A72E77">
            <w:pPr>
              <w:widowControl w:val="0"/>
              <w:autoSpaceDE w:val="0"/>
              <w:autoSpaceDN w:val="0"/>
              <w:bidi w:val="0"/>
              <w:spacing w:after="0" w:line="240" w:lineRule="auto"/>
              <w:rPr>
                <w:rFonts w:ascii="Times New Roman" w:eastAsia="Times New Roman" w:hAnsi="Times New Roman" w:cs="Times New Roman"/>
                <w:lang w:val="id" w:bidi="ar-SA"/>
              </w:rPr>
            </w:pPr>
          </w:p>
        </w:tc>
        <w:tc>
          <w:tcPr>
            <w:tcW w:w="1559" w:type="dxa"/>
            <w:vAlign w:val="center"/>
          </w:tcPr>
          <w:p w14:paraId="6894E99C" w14:textId="77777777" w:rsidR="00EA0081" w:rsidRDefault="004B3610" w:rsidP="00A72E77">
            <w:pPr>
              <w:widowControl w:val="0"/>
              <w:autoSpaceDE w:val="0"/>
              <w:autoSpaceDN w:val="0"/>
              <w:bidi w:val="0"/>
              <w:spacing w:after="0" w:line="240" w:lineRule="auto"/>
              <w:ind w:firstLine="2"/>
              <w:jc w:val="center"/>
              <w:rPr>
                <w:rFonts w:ascii="Times New Roman" w:eastAsia="Times New Roman" w:hAnsi="Times New Roman" w:cs="Times New Roman"/>
                <w:lang w:bidi="ar-SA"/>
              </w:rPr>
            </w:pPr>
            <w:r w:rsidRPr="00A72E77">
              <w:rPr>
                <w:rFonts w:ascii="Times New Roman" w:eastAsia="Times New Roman" w:hAnsi="Times New Roman" w:cs="Times New Roman"/>
                <w:lang w:bidi="ar-SA"/>
              </w:rPr>
              <w:t xml:space="preserve">Shaft Length </w:t>
            </w:r>
          </w:p>
          <w:p w14:paraId="1210BB95" w14:textId="17DBDC08" w:rsidR="00076E39" w:rsidRPr="00A72E77" w:rsidRDefault="004B3610" w:rsidP="00EA0081">
            <w:pPr>
              <w:widowControl w:val="0"/>
              <w:autoSpaceDE w:val="0"/>
              <w:autoSpaceDN w:val="0"/>
              <w:bidi w:val="0"/>
              <w:spacing w:after="0" w:line="240" w:lineRule="auto"/>
              <w:ind w:firstLine="2"/>
              <w:jc w:val="center"/>
              <w:rPr>
                <w:rFonts w:ascii="Times New Roman" w:eastAsia="Times New Roman" w:hAnsi="Times New Roman" w:cs="Times New Roman"/>
                <w:lang w:val="id" w:bidi="ar-SA"/>
              </w:rPr>
            </w:pPr>
            <w:r w:rsidRPr="00A72E77">
              <w:rPr>
                <w:rFonts w:ascii="Times New Roman" w:eastAsia="Times New Roman" w:hAnsi="Times New Roman" w:cs="Times New Roman"/>
                <w:lang w:bidi="ar-SA"/>
              </w:rPr>
              <w:t>(L)</w:t>
            </w:r>
          </w:p>
        </w:tc>
        <w:tc>
          <w:tcPr>
            <w:tcW w:w="4405" w:type="dxa"/>
            <w:vAlign w:val="center"/>
          </w:tcPr>
          <w:p w14:paraId="1A89023B" w14:textId="77777777" w:rsidR="001402E5" w:rsidRPr="001402E5" w:rsidRDefault="001402E5" w:rsidP="00A72E77">
            <w:pPr>
              <w:widowControl w:val="0"/>
              <w:tabs>
                <w:tab w:val="left" w:pos="4254"/>
              </w:tabs>
              <w:autoSpaceDE w:val="0"/>
              <w:autoSpaceDN w:val="0"/>
              <w:bidi w:val="0"/>
              <w:spacing w:after="0" w:line="240" w:lineRule="auto"/>
              <w:ind w:left="143" w:right="141"/>
              <w:jc w:val="center"/>
              <w:rPr>
                <w:rFonts w:ascii="Times New Roman" w:eastAsia="Times New Roman" w:hAnsi="Times New Roman" w:cs="Times New Roman"/>
                <w:spacing w:val="14"/>
                <w:lang w:val="id" w:bidi="ar-SA"/>
              </w:rPr>
            </w:pPr>
            <w:r w:rsidRPr="001402E5">
              <w:rPr>
                <w:rFonts w:ascii="Cambria Math" w:eastAsia="Times New Roman" w:hAnsi="Cambria Math" w:cs="Cambria Math"/>
                <w:spacing w:val="14"/>
                <w:lang w:val="id" w:bidi="ar-SA"/>
              </w:rPr>
              <w:t>𝐿</w:t>
            </w:r>
            <w:r w:rsidRPr="001402E5">
              <w:rPr>
                <w:rFonts w:ascii="Times New Roman" w:eastAsia="Times New Roman" w:hAnsi="Times New Roman" w:cs="Times New Roman"/>
                <w:spacing w:val="14"/>
                <w:lang w:val="id" w:bidi="ar-SA"/>
              </w:rPr>
              <w:t xml:space="preserve"> = ℎ + </w:t>
            </w:r>
            <w:r w:rsidRPr="001402E5">
              <w:rPr>
                <w:rFonts w:ascii="Cambria Math" w:eastAsia="Times New Roman" w:hAnsi="Cambria Math" w:cs="Cambria Math"/>
                <w:spacing w:val="14"/>
                <w:lang w:val="id" w:bidi="ar-SA"/>
              </w:rPr>
              <w:t>𝑙</w:t>
            </w:r>
            <w:r w:rsidRPr="001402E5">
              <w:rPr>
                <w:rFonts w:ascii="Times New Roman" w:eastAsia="Times New Roman" w:hAnsi="Times New Roman" w:cs="Times New Roman"/>
                <w:spacing w:val="14"/>
                <w:lang w:val="id" w:bidi="ar-SA"/>
              </w:rPr>
              <w:t xml:space="preserve"> − </w:t>
            </w:r>
            <w:r w:rsidRPr="001402E5">
              <w:rPr>
                <w:rFonts w:ascii="Cambria Math" w:eastAsia="Times New Roman" w:hAnsi="Cambria Math" w:cs="Cambria Math"/>
                <w:spacing w:val="14"/>
                <w:lang w:val="id" w:bidi="ar-SA"/>
              </w:rPr>
              <w:t>𝑍𝑖</w:t>
            </w:r>
          </w:p>
          <w:p w14:paraId="086B673C" w14:textId="0D93C613" w:rsidR="00AC4EC3" w:rsidRPr="001402E5" w:rsidRDefault="00AC4EC3" w:rsidP="00A72E77">
            <w:pPr>
              <w:widowControl w:val="0"/>
              <w:tabs>
                <w:tab w:val="left" w:pos="4254"/>
              </w:tabs>
              <w:autoSpaceDE w:val="0"/>
              <w:autoSpaceDN w:val="0"/>
              <w:bidi w:val="0"/>
              <w:spacing w:after="0" w:line="240" w:lineRule="auto"/>
              <w:ind w:left="143" w:right="141"/>
              <w:jc w:val="center"/>
              <w:rPr>
                <w:rFonts w:ascii="Times New Roman" w:eastAsia="Times New Roman" w:hAnsi="Times New Roman" w:cs="Times New Roman"/>
                <w:spacing w:val="14"/>
                <w:lang w:val="id" w:bidi="ar-SA"/>
              </w:rPr>
            </w:pPr>
          </w:p>
          <w:p w14:paraId="1E46736C" w14:textId="236363EE" w:rsidR="001402E5" w:rsidRPr="001402E5" w:rsidRDefault="001402E5" w:rsidP="00A72E77">
            <w:pPr>
              <w:widowControl w:val="0"/>
              <w:tabs>
                <w:tab w:val="left" w:pos="4254"/>
              </w:tabs>
              <w:autoSpaceDE w:val="0"/>
              <w:autoSpaceDN w:val="0"/>
              <w:bidi w:val="0"/>
              <w:spacing w:after="0" w:line="240" w:lineRule="auto"/>
              <w:ind w:left="143" w:right="141"/>
              <w:jc w:val="both"/>
              <w:rPr>
                <w:rFonts w:ascii="Times New Roman" w:eastAsia="Times New Roman" w:hAnsi="Times New Roman" w:cs="Times New Roman"/>
                <w:spacing w:val="14"/>
                <w:lang w:val="id" w:bidi="ar-SA"/>
              </w:rPr>
            </w:pPr>
            <w:r w:rsidRPr="001402E5">
              <w:rPr>
                <w:rFonts w:ascii="Times New Roman" w:eastAsia="Times New Roman" w:hAnsi="Times New Roman" w:cs="Times New Roman"/>
                <w:spacing w:val="14"/>
                <w:lang w:val="id" w:bidi="ar-SA"/>
              </w:rPr>
              <w:t xml:space="preserve">ℎ = </w:t>
            </w:r>
            <w:r w:rsidRPr="001402E5">
              <w:rPr>
                <w:rFonts w:ascii="Times New Roman" w:eastAsia="Times New Roman" w:hAnsi="Times New Roman" w:cs="Times New Roman"/>
                <w:lang w:bidi="ar-SA"/>
              </w:rPr>
              <w:t>cylinder height + top cover</w:t>
            </w:r>
            <w:r w:rsidR="00AC4EC3" w:rsidRPr="00A72E77">
              <w:rPr>
                <w:rFonts w:ascii="Times New Roman" w:eastAsia="Times New Roman" w:hAnsi="Times New Roman" w:cs="Times New Roman"/>
                <w:lang w:bidi="ar-SA"/>
              </w:rPr>
              <w:t xml:space="preserve"> </w:t>
            </w:r>
            <w:r w:rsidRPr="001402E5">
              <w:rPr>
                <w:rFonts w:ascii="Times New Roman" w:eastAsia="Times New Roman" w:hAnsi="Times New Roman" w:cs="Times New Roman"/>
                <w:lang w:bidi="ar-SA"/>
              </w:rPr>
              <w:t>height</w:t>
            </w:r>
          </w:p>
          <w:p w14:paraId="0FC6BF71" w14:textId="7EED4DF8" w:rsidR="001402E5" w:rsidRPr="001402E5" w:rsidRDefault="001402E5" w:rsidP="00A72E77">
            <w:pPr>
              <w:widowControl w:val="0"/>
              <w:tabs>
                <w:tab w:val="left" w:pos="4254"/>
              </w:tabs>
              <w:autoSpaceDE w:val="0"/>
              <w:autoSpaceDN w:val="0"/>
              <w:bidi w:val="0"/>
              <w:spacing w:after="0" w:line="240" w:lineRule="auto"/>
              <w:ind w:left="143" w:right="141"/>
              <w:jc w:val="both"/>
              <w:rPr>
                <w:rFonts w:ascii="Times New Roman" w:eastAsia="Times New Roman" w:hAnsi="Times New Roman" w:cs="Times New Roman"/>
                <w:spacing w:val="14"/>
                <w:lang w:val="id" w:bidi="ar-SA"/>
              </w:rPr>
            </w:pPr>
            <w:r w:rsidRPr="001402E5">
              <w:rPr>
                <w:rFonts w:ascii="Cambria Math" w:eastAsia="Times New Roman" w:hAnsi="Cambria Math" w:cs="Cambria Math"/>
                <w:spacing w:val="14"/>
                <w:lang w:val="id" w:bidi="ar-SA"/>
              </w:rPr>
              <w:t>𝑙</w:t>
            </w:r>
            <w:r w:rsidR="008671DA">
              <w:rPr>
                <w:rFonts w:ascii="Cambria Math" w:eastAsia="Times New Roman" w:hAnsi="Cambria Math" w:cs="Cambria Math"/>
                <w:spacing w:val="14"/>
                <w:lang w:bidi="ar-SA"/>
              </w:rPr>
              <w:t xml:space="preserve"> </w:t>
            </w:r>
            <w:r w:rsidRPr="001402E5">
              <w:rPr>
                <w:rFonts w:ascii="Times New Roman" w:eastAsia="Times New Roman" w:hAnsi="Times New Roman" w:cs="Times New Roman"/>
                <w:spacing w:val="14"/>
                <w:lang w:val="id" w:bidi="ar-SA"/>
              </w:rPr>
              <w:t xml:space="preserve">= </w:t>
            </w:r>
            <w:r w:rsidRPr="001402E5">
              <w:rPr>
                <w:rFonts w:ascii="Times New Roman" w:eastAsia="Times New Roman" w:hAnsi="Times New Roman" w:cs="Times New Roman"/>
                <w:lang w:bidi="ar-SA"/>
              </w:rPr>
              <w:t>impeller distance from tank bottom</w:t>
            </w:r>
          </w:p>
          <w:p w14:paraId="26F90AFD" w14:textId="56AB1749" w:rsidR="00076E39" w:rsidRPr="00A72E77" w:rsidRDefault="001402E5" w:rsidP="00A72E77">
            <w:pPr>
              <w:widowControl w:val="0"/>
              <w:tabs>
                <w:tab w:val="left" w:pos="4254"/>
              </w:tabs>
              <w:autoSpaceDE w:val="0"/>
              <w:autoSpaceDN w:val="0"/>
              <w:bidi w:val="0"/>
              <w:spacing w:after="0" w:line="240" w:lineRule="auto"/>
              <w:ind w:left="143" w:right="141"/>
              <w:jc w:val="both"/>
              <w:rPr>
                <w:rFonts w:ascii="Times New Roman" w:eastAsia="Times New Roman" w:hAnsi="Times New Roman" w:cs="Times New Roman"/>
                <w:spacing w:val="14"/>
                <w:lang w:bidi="ar-SA"/>
              </w:rPr>
            </w:pPr>
            <w:r w:rsidRPr="00A72E77">
              <w:rPr>
                <w:rFonts w:ascii="Cambria Math" w:eastAsia="Times New Roman" w:hAnsi="Cambria Math" w:cs="Cambria Math"/>
                <w:spacing w:val="14"/>
                <w:lang w:val="id" w:bidi="ar-SA"/>
              </w:rPr>
              <w:t>𝑍𝑖</w:t>
            </w:r>
            <w:r w:rsidRPr="00A72E77">
              <w:rPr>
                <w:rFonts w:ascii="Times New Roman" w:eastAsia="Times New Roman" w:hAnsi="Times New Roman" w:cs="Times New Roman"/>
                <w:spacing w:val="14"/>
                <w:lang w:val="id" w:bidi="ar-SA"/>
              </w:rPr>
              <w:t xml:space="preserve"> = </w:t>
            </w:r>
            <w:r w:rsidRPr="00A72E77">
              <w:rPr>
                <w:rFonts w:ascii="Times New Roman" w:eastAsia="Times New Roman" w:hAnsi="Times New Roman" w:cs="Times New Roman"/>
                <w:lang w:bidi="ar-SA"/>
              </w:rPr>
              <w:t>length of shaft above tank vessel</w:t>
            </w:r>
          </w:p>
        </w:tc>
        <w:tc>
          <w:tcPr>
            <w:tcW w:w="622" w:type="dxa"/>
            <w:vAlign w:val="center"/>
          </w:tcPr>
          <w:p w14:paraId="3B2746CE" w14:textId="3495BD6E" w:rsidR="00076E39" w:rsidRPr="00A72E77" w:rsidRDefault="00076E39" w:rsidP="00A72E77">
            <w:pPr>
              <w:widowControl w:val="0"/>
              <w:autoSpaceDE w:val="0"/>
              <w:autoSpaceDN w:val="0"/>
              <w:bidi w:val="0"/>
              <w:spacing w:after="0" w:line="240" w:lineRule="auto"/>
              <w:jc w:val="center"/>
              <w:rPr>
                <w:rFonts w:ascii="Times New Roman" w:eastAsia="Times New Roman" w:hAnsi="Times New Roman" w:cs="Times New Roman"/>
                <w:lang w:bidi="ar-SA"/>
              </w:rPr>
            </w:pPr>
            <w:r w:rsidRPr="00A72E77">
              <w:rPr>
                <w:rFonts w:ascii="Times New Roman" w:eastAsia="Times New Roman" w:hAnsi="Times New Roman" w:cs="Times New Roman"/>
                <w:lang w:bidi="ar-SA"/>
              </w:rPr>
              <w:t>(20)</w:t>
            </w:r>
          </w:p>
        </w:tc>
      </w:tr>
    </w:tbl>
    <w:p w14:paraId="23C878DA" w14:textId="77777777" w:rsidR="00076E39" w:rsidRPr="00752605" w:rsidRDefault="00076E39" w:rsidP="00200E24">
      <w:pPr>
        <w:bidi w:val="0"/>
        <w:spacing w:after="0"/>
        <w:rPr>
          <w:rFonts w:ascii="Times New Roman" w:hAnsi="Times New Roman" w:cs="Times New Roman"/>
        </w:rPr>
      </w:pPr>
    </w:p>
    <w:p w14:paraId="6CB96821" w14:textId="77777777" w:rsidR="00677E64" w:rsidRPr="00C84714" w:rsidRDefault="00677E64" w:rsidP="00D975D6">
      <w:pPr>
        <w:pStyle w:val="Heading1"/>
        <w:tabs>
          <w:tab w:val="left" w:pos="426"/>
        </w:tabs>
        <w:spacing w:after="0" w:afterAutospacing="0" w:line="276" w:lineRule="auto"/>
        <w:rPr>
          <w:sz w:val="24"/>
          <w:szCs w:val="24"/>
          <w:lang w:val="en-US"/>
        </w:rPr>
      </w:pPr>
      <w:r w:rsidRPr="00C84714">
        <w:rPr>
          <w:sz w:val="24"/>
          <w:szCs w:val="24"/>
          <w:lang w:val="en-US"/>
        </w:rPr>
        <w:t>3.</w:t>
      </w:r>
      <w:r w:rsidRPr="00C84714">
        <w:rPr>
          <w:sz w:val="24"/>
          <w:szCs w:val="24"/>
          <w:lang w:val="en-US"/>
        </w:rPr>
        <w:tab/>
        <w:t>Results and Discussion</w:t>
      </w:r>
    </w:p>
    <w:p w14:paraId="1FDC9960" w14:textId="38C9D076" w:rsidR="00677E64" w:rsidRPr="00C84714" w:rsidRDefault="00677E64" w:rsidP="00D975D6">
      <w:pPr>
        <w:pStyle w:val="Heading2"/>
        <w:tabs>
          <w:tab w:val="left" w:pos="426"/>
        </w:tabs>
        <w:spacing w:before="0" w:line="276" w:lineRule="auto"/>
        <w:rPr>
          <w:rFonts w:ascii="Times New Roman" w:hAnsi="Times New Roman"/>
          <w:sz w:val="24"/>
          <w:szCs w:val="24"/>
        </w:rPr>
      </w:pPr>
      <w:r w:rsidRPr="00C84714">
        <w:rPr>
          <w:rFonts w:ascii="Times New Roman" w:hAnsi="Times New Roman"/>
          <w:sz w:val="24"/>
          <w:szCs w:val="24"/>
        </w:rPr>
        <w:t>3.1</w:t>
      </w:r>
      <w:r w:rsidRPr="00C84714">
        <w:rPr>
          <w:rFonts w:ascii="Times New Roman" w:hAnsi="Times New Roman"/>
          <w:sz w:val="24"/>
          <w:szCs w:val="24"/>
        </w:rPr>
        <w:tab/>
      </w:r>
      <w:r w:rsidR="009C5104">
        <w:rPr>
          <w:rFonts w:ascii="Times New Roman" w:hAnsi="Times New Roman"/>
          <w:sz w:val="24"/>
          <w:szCs w:val="24"/>
        </w:rPr>
        <w:t>Main Reaction</w:t>
      </w:r>
    </w:p>
    <w:p w14:paraId="353F8D18" w14:textId="77777777" w:rsidR="000D6C57" w:rsidRDefault="00E2460D" w:rsidP="000D6C57">
      <w:pPr>
        <w:tabs>
          <w:tab w:val="left" w:pos="284"/>
        </w:tabs>
        <w:bidi w:val="0"/>
        <w:ind w:firstLine="426"/>
        <w:jc w:val="both"/>
        <w:rPr>
          <w:rFonts w:ascii="Times New Roman" w:hAnsi="Times New Roman" w:cs="Times New Roman"/>
          <w:sz w:val="24"/>
          <w:szCs w:val="24"/>
        </w:rPr>
      </w:pPr>
      <w:r w:rsidRPr="00E2460D">
        <w:rPr>
          <w:rFonts w:ascii="Times New Roman" w:hAnsi="Times New Roman" w:cs="Times New Roman"/>
          <w:sz w:val="24"/>
          <w:szCs w:val="24"/>
        </w:rPr>
        <w:t>In this research the production of zinc oxide (ZnO) was carried out using a Continuous Stirred Tank Reactor (CSTR) type reactor. The precursor compounds used in the synthesis of ZnO nanoparticles are NH</w:t>
      </w:r>
      <w:r w:rsidRPr="00E2460D">
        <w:rPr>
          <w:rFonts w:ascii="Times New Roman" w:hAnsi="Times New Roman" w:cs="Times New Roman"/>
          <w:sz w:val="24"/>
          <w:szCs w:val="24"/>
          <w:vertAlign w:val="subscript"/>
        </w:rPr>
        <w:t>4</w:t>
      </w:r>
      <w:r w:rsidRPr="00E2460D">
        <w:rPr>
          <w:rFonts w:ascii="Times New Roman" w:hAnsi="Times New Roman" w:cs="Times New Roman"/>
          <w:sz w:val="24"/>
          <w:szCs w:val="24"/>
        </w:rPr>
        <w:t>HCO</w:t>
      </w:r>
      <w:r w:rsidRPr="00E2460D">
        <w:rPr>
          <w:rFonts w:ascii="Times New Roman" w:hAnsi="Times New Roman" w:cs="Times New Roman"/>
          <w:sz w:val="24"/>
          <w:szCs w:val="24"/>
          <w:vertAlign w:val="subscript"/>
        </w:rPr>
        <w:t>3</w:t>
      </w:r>
      <w:r w:rsidRPr="00E2460D">
        <w:rPr>
          <w:rFonts w:ascii="Times New Roman" w:hAnsi="Times New Roman" w:cs="Times New Roman"/>
          <w:sz w:val="24"/>
          <w:szCs w:val="24"/>
        </w:rPr>
        <w:t xml:space="preserve"> and ZnSO</w:t>
      </w:r>
      <w:r w:rsidRPr="00E2460D">
        <w:rPr>
          <w:rFonts w:ascii="Times New Roman" w:hAnsi="Times New Roman" w:cs="Times New Roman"/>
          <w:sz w:val="24"/>
          <w:szCs w:val="24"/>
          <w:vertAlign w:val="subscript"/>
        </w:rPr>
        <w:t>4</w:t>
      </w:r>
      <w:r w:rsidRPr="00E2460D">
        <w:rPr>
          <w:rFonts w:ascii="Times New Roman" w:hAnsi="Times New Roman" w:cs="Times New Roman"/>
          <w:sz w:val="24"/>
          <w:szCs w:val="24"/>
        </w:rPr>
        <w:t>·7H</w:t>
      </w:r>
      <w:r w:rsidRPr="00E2460D">
        <w:rPr>
          <w:rFonts w:ascii="Times New Roman" w:hAnsi="Times New Roman" w:cs="Times New Roman"/>
          <w:sz w:val="24"/>
          <w:szCs w:val="24"/>
          <w:vertAlign w:val="subscript"/>
        </w:rPr>
        <w:t>2</w:t>
      </w:r>
      <w:r w:rsidRPr="00E2460D">
        <w:rPr>
          <w:rFonts w:ascii="Times New Roman" w:hAnsi="Times New Roman" w:cs="Times New Roman"/>
          <w:sz w:val="24"/>
          <w:szCs w:val="24"/>
        </w:rPr>
        <w:t>O. The reactions that occur in this production process are shown in equations number (1) and (2).</w:t>
      </w:r>
    </w:p>
    <w:p w14:paraId="3999BFAD" w14:textId="2E614840" w:rsidR="000D6C57" w:rsidRDefault="000D6C57" w:rsidP="000D6C57">
      <w:pPr>
        <w:tabs>
          <w:tab w:val="left" w:pos="284"/>
        </w:tabs>
        <w:bidi w:val="0"/>
        <w:jc w:val="center"/>
        <w:rPr>
          <w:rFonts w:ascii="Times New Roman" w:hAnsi="Times New Roman" w:cs="Times New Roman"/>
          <w:b/>
        </w:rPr>
      </w:pPr>
      <w:r w:rsidRPr="000D6C57">
        <w:rPr>
          <w:rFonts w:ascii="Times New Roman" w:hAnsi="Times New Roman" w:cs="Times New Roman"/>
          <w:lang w:val="id"/>
        </w:rPr>
        <w:t>5ZnSO</w:t>
      </w:r>
      <w:r w:rsidRPr="000D6C57">
        <w:rPr>
          <w:rFonts w:ascii="Times New Roman" w:hAnsi="Times New Roman" w:cs="Times New Roman"/>
          <w:vertAlign w:val="subscript"/>
          <w:lang w:val="id"/>
        </w:rPr>
        <w:t>4</w:t>
      </w:r>
      <w:r w:rsidRPr="000D6C57">
        <w:rPr>
          <w:rFonts w:ascii="Times New Roman" w:hAnsi="Times New Roman" w:cs="Times New Roman"/>
        </w:rPr>
        <w:t>(</w:t>
      </w:r>
      <w:r w:rsidRPr="000D6C57">
        <w:rPr>
          <w:rFonts w:ascii="Times New Roman" w:hAnsi="Times New Roman" w:cs="Times New Roman"/>
          <w:lang w:val="id"/>
        </w:rPr>
        <w:t>aq</w:t>
      </w:r>
      <w:r w:rsidRPr="000D6C57">
        <w:rPr>
          <w:rFonts w:ascii="Times New Roman" w:hAnsi="Times New Roman" w:cs="Times New Roman"/>
        </w:rPr>
        <w:t>)</w:t>
      </w:r>
      <w:r w:rsidRPr="000D6C57">
        <w:rPr>
          <w:rFonts w:ascii="Times New Roman" w:hAnsi="Times New Roman" w:cs="Times New Roman"/>
          <w:lang w:val="id"/>
        </w:rPr>
        <w:t xml:space="preserve"> </w:t>
      </w:r>
      <w:r w:rsidRPr="000D6C57">
        <w:rPr>
          <w:rFonts w:ascii="Times New Roman" w:hAnsi="Times New Roman" w:cs="Times New Roman"/>
        </w:rPr>
        <w:t>+</w:t>
      </w:r>
      <w:r w:rsidRPr="000D6C57">
        <w:rPr>
          <w:rFonts w:ascii="Times New Roman" w:hAnsi="Times New Roman" w:cs="Times New Roman"/>
          <w:lang w:val="id"/>
        </w:rPr>
        <w:t xml:space="preserve"> 10NH</w:t>
      </w:r>
      <w:r w:rsidRPr="000D6C57">
        <w:rPr>
          <w:rFonts w:ascii="Times New Roman" w:hAnsi="Times New Roman" w:cs="Times New Roman"/>
          <w:vertAlign w:val="subscript"/>
          <w:lang w:val="id"/>
        </w:rPr>
        <w:t>4</w:t>
      </w:r>
      <w:r w:rsidRPr="000D6C57">
        <w:rPr>
          <w:rFonts w:ascii="Times New Roman" w:hAnsi="Times New Roman" w:cs="Times New Roman"/>
          <w:lang w:val="id"/>
        </w:rPr>
        <w:t>HCO</w:t>
      </w:r>
      <w:r w:rsidRPr="000D6C57">
        <w:rPr>
          <w:rFonts w:ascii="Times New Roman" w:hAnsi="Times New Roman" w:cs="Times New Roman"/>
          <w:vertAlign w:val="subscript"/>
          <w:lang w:val="id"/>
        </w:rPr>
        <w:t>3</w:t>
      </w:r>
      <w:r w:rsidRPr="000D6C57">
        <w:rPr>
          <w:rFonts w:ascii="Times New Roman" w:hAnsi="Times New Roman" w:cs="Times New Roman"/>
        </w:rPr>
        <w:t>(</w:t>
      </w:r>
      <w:r w:rsidRPr="000D6C57">
        <w:rPr>
          <w:rFonts w:ascii="Times New Roman" w:hAnsi="Times New Roman" w:cs="Times New Roman"/>
          <w:lang w:val="id"/>
        </w:rPr>
        <w:t>aq</w:t>
      </w:r>
      <w:r w:rsidRPr="000D6C57">
        <w:rPr>
          <w:rFonts w:ascii="Times New Roman" w:hAnsi="Times New Roman" w:cs="Times New Roman"/>
        </w:rPr>
        <w:t xml:space="preserve">) </w:t>
      </w:r>
      <w:r w:rsidRPr="000D6C57">
        <w:rPr>
          <w:rFonts w:ascii="Times New Roman" w:hAnsi="Times New Roman" w:cs="Times New Roman"/>
          <w:lang w:val="id"/>
        </w:rPr>
        <w:t>→</w:t>
      </w:r>
      <w:r w:rsidRPr="000D6C57">
        <w:rPr>
          <w:rFonts w:ascii="Times New Roman" w:hAnsi="Times New Roman" w:cs="Times New Roman"/>
        </w:rPr>
        <w:t xml:space="preserve"> </w:t>
      </w:r>
      <w:r w:rsidRPr="000D6C57">
        <w:rPr>
          <w:rFonts w:ascii="Times New Roman" w:hAnsi="Times New Roman" w:cs="Times New Roman"/>
          <w:lang w:val="id"/>
        </w:rPr>
        <w:t>Zn</w:t>
      </w:r>
      <w:r w:rsidRPr="000D6C57">
        <w:rPr>
          <w:rFonts w:ascii="Times New Roman" w:hAnsi="Times New Roman" w:cs="Times New Roman"/>
          <w:vertAlign w:val="subscript"/>
          <w:lang w:val="id"/>
        </w:rPr>
        <w:t>5</w:t>
      </w:r>
      <w:r w:rsidRPr="000D6C57">
        <w:rPr>
          <w:rFonts w:ascii="Times New Roman" w:hAnsi="Times New Roman" w:cs="Times New Roman"/>
        </w:rPr>
        <w:t>(</w:t>
      </w:r>
      <w:r w:rsidRPr="000D6C57">
        <w:rPr>
          <w:rFonts w:ascii="Times New Roman" w:hAnsi="Times New Roman" w:cs="Times New Roman"/>
          <w:lang w:val="id"/>
        </w:rPr>
        <w:t>CO</w:t>
      </w:r>
      <w:r w:rsidRPr="000D6C57">
        <w:rPr>
          <w:rFonts w:ascii="Times New Roman" w:hAnsi="Times New Roman" w:cs="Times New Roman"/>
          <w:vertAlign w:val="subscript"/>
          <w:lang w:val="id"/>
        </w:rPr>
        <w:t>3</w:t>
      </w:r>
      <w:r w:rsidRPr="000D6C57">
        <w:rPr>
          <w:rFonts w:ascii="Times New Roman" w:hAnsi="Times New Roman" w:cs="Times New Roman"/>
        </w:rPr>
        <w:t>)</w:t>
      </w:r>
      <w:r w:rsidRPr="000D6C57">
        <w:rPr>
          <w:rFonts w:ascii="Times New Roman" w:hAnsi="Times New Roman" w:cs="Times New Roman"/>
          <w:vertAlign w:val="subscript"/>
        </w:rPr>
        <w:t>2</w:t>
      </w:r>
      <w:r w:rsidRPr="000D6C57">
        <w:rPr>
          <w:rFonts w:ascii="Times New Roman" w:hAnsi="Times New Roman" w:cs="Times New Roman"/>
        </w:rPr>
        <w:t>(</w:t>
      </w:r>
      <w:r w:rsidRPr="000D6C57">
        <w:rPr>
          <w:rFonts w:ascii="Times New Roman" w:hAnsi="Times New Roman" w:cs="Times New Roman"/>
          <w:lang w:val="id"/>
        </w:rPr>
        <w:t>OH</w:t>
      </w:r>
      <w:r w:rsidRPr="000D6C57">
        <w:rPr>
          <w:rFonts w:ascii="Times New Roman" w:hAnsi="Times New Roman" w:cs="Times New Roman"/>
        </w:rPr>
        <w:t>)</w:t>
      </w:r>
      <w:r w:rsidRPr="000D6C57">
        <w:rPr>
          <w:rFonts w:ascii="Times New Roman" w:hAnsi="Times New Roman" w:cs="Times New Roman"/>
          <w:vertAlign w:val="subscript"/>
        </w:rPr>
        <w:t>6</w:t>
      </w:r>
      <w:r w:rsidRPr="000D6C57">
        <w:rPr>
          <w:rFonts w:ascii="Times New Roman" w:hAnsi="Times New Roman" w:cs="Times New Roman"/>
        </w:rPr>
        <w:t>(</w:t>
      </w:r>
      <w:r w:rsidRPr="000D6C57">
        <w:rPr>
          <w:rFonts w:ascii="Times New Roman" w:hAnsi="Times New Roman" w:cs="Times New Roman"/>
          <w:lang w:val="id"/>
        </w:rPr>
        <w:t>s</w:t>
      </w:r>
      <w:r w:rsidRPr="000D6C57">
        <w:rPr>
          <w:rFonts w:ascii="Times New Roman" w:hAnsi="Times New Roman" w:cs="Times New Roman"/>
        </w:rPr>
        <w:t>)</w:t>
      </w:r>
      <w:r w:rsidRPr="000D6C57">
        <w:rPr>
          <w:rFonts w:ascii="Times New Roman" w:hAnsi="Times New Roman" w:cs="Times New Roman"/>
          <w:lang w:val="id"/>
        </w:rPr>
        <w:t xml:space="preserve"> </w:t>
      </w:r>
      <w:r w:rsidRPr="000D6C57">
        <w:rPr>
          <w:rFonts w:ascii="Times New Roman" w:hAnsi="Times New Roman" w:cs="Times New Roman"/>
        </w:rPr>
        <w:t xml:space="preserve">+ </w:t>
      </w:r>
      <w:r w:rsidRPr="000D6C57">
        <w:rPr>
          <w:rFonts w:ascii="Times New Roman" w:hAnsi="Times New Roman" w:cs="Times New Roman"/>
          <w:lang w:val="id"/>
        </w:rPr>
        <w:t>5</w:t>
      </w:r>
      <w:r w:rsidRPr="000D6C57">
        <w:rPr>
          <w:rFonts w:ascii="Times New Roman" w:hAnsi="Times New Roman" w:cs="Times New Roman"/>
        </w:rPr>
        <w:t>(</w:t>
      </w:r>
      <w:r w:rsidRPr="000D6C57">
        <w:rPr>
          <w:rFonts w:ascii="Times New Roman" w:hAnsi="Times New Roman" w:cs="Times New Roman"/>
          <w:lang w:val="id"/>
        </w:rPr>
        <w:t>NH</w:t>
      </w:r>
      <w:r w:rsidRPr="000D6C57">
        <w:rPr>
          <w:rFonts w:ascii="Times New Roman" w:hAnsi="Times New Roman" w:cs="Times New Roman"/>
          <w:vertAlign w:val="subscript"/>
        </w:rPr>
        <w:t>4</w:t>
      </w:r>
      <w:r w:rsidRPr="000D6C57">
        <w:rPr>
          <w:rFonts w:ascii="Times New Roman" w:hAnsi="Times New Roman" w:cs="Times New Roman"/>
        </w:rPr>
        <w:t>)</w:t>
      </w:r>
      <w:r w:rsidRPr="000D6C57">
        <w:rPr>
          <w:rFonts w:ascii="Times New Roman" w:hAnsi="Times New Roman" w:cs="Times New Roman"/>
          <w:vertAlign w:val="subscript"/>
        </w:rPr>
        <w:t>2</w:t>
      </w:r>
      <w:r w:rsidRPr="000D6C57">
        <w:rPr>
          <w:rFonts w:ascii="Times New Roman" w:hAnsi="Times New Roman" w:cs="Times New Roman"/>
          <w:lang w:val="id"/>
        </w:rPr>
        <w:t>SO</w:t>
      </w:r>
      <w:r w:rsidRPr="000D6C57">
        <w:rPr>
          <w:rFonts w:ascii="Times New Roman" w:hAnsi="Times New Roman" w:cs="Times New Roman"/>
          <w:vertAlign w:val="subscript"/>
        </w:rPr>
        <w:t>4</w:t>
      </w:r>
      <w:r w:rsidRPr="000D6C57">
        <w:rPr>
          <w:rFonts w:ascii="Times New Roman" w:hAnsi="Times New Roman" w:cs="Times New Roman"/>
        </w:rPr>
        <w:t>(</w:t>
      </w:r>
      <w:r w:rsidRPr="000D6C57">
        <w:rPr>
          <w:rFonts w:ascii="Times New Roman" w:hAnsi="Times New Roman" w:cs="Times New Roman"/>
          <w:lang w:val="id"/>
        </w:rPr>
        <w:t>aq</w:t>
      </w:r>
      <w:r w:rsidRPr="000D6C57">
        <w:rPr>
          <w:rFonts w:ascii="Times New Roman" w:hAnsi="Times New Roman" w:cs="Times New Roman"/>
        </w:rPr>
        <w:t>)</w:t>
      </w:r>
      <w:r w:rsidRPr="000D6C57">
        <w:rPr>
          <w:rFonts w:ascii="Times New Roman" w:hAnsi="Times New Roman" w:cs="Times New Roman"/>
          <w:lang w:val="id"/>
        </w:rPr>
        <w:t xml:space="preserve"> </w:t>
      </w:r>
      <w:r w:rsidRPr="000D6C57">
        <w:rPr>
          <w:rFonts w:ascii="Times New Roman" w:hAnsi="Times New Roman" w:cs="Times New Roman"/>
        </w:rPr>
        <w:t>+</w:t>
      </w:r>
      <w:r w:rsidRPr="000D6C57">
        <w:rPr>
          <w:rFonts w:ascii="Times New Roman" w:hAnsi="Times New Roman" w:cs="Times New Roman"/>
          <w:lang w:val="id"/>
        </w:rPr>
        <w:t xml:space="preserve"> 8CO</w:t>
      </w:r>
      <w:r w:rsidRPr="000D6C57">
        <w:rPr>
          <w:rFonts w:ascii="Times New Roman" w:hAnsi="Times New Roman" w:cs="Times New Roman"/>
          <w:vertAlign w:val="subscript"/>
        </w:rPr>
        <w:t>2</w:t>
      </w:r>
      <w:r w:rsidRPr="000D6C57">
        <w:rPr>
          <w:rFonts w:ascii="Times New Roman" w:hAnsi="Times New Roman" w:cs="Times New Roman"/>
        </w:rPr>
        <w:t>(</w:t>
      </w:r>
      <w:r w:rsidRPr="000D6C57">
        <w:rPr>
          <w:rFonts w:ascii="Times New Roman" w:hAnsi="Times New Roman" w:cs="Times New Roman"/>
          <w:lang w:val="id"/>
        </w:rPr>
        <w:t>g</w:t>
      </w:r>
      <w:r w:rsidRPr="000D6C57">
        <w:rPr>
          <w:rFonts w:ascii="Times New Roman" w:hAnsi="Times New Roman" w:cs="Times New Roman"/>
        </w:rPr>
        <w:t>)</w:t>
      </w:r>
      <w:r w:rsidRPr="000D6C57">
        <w:rPr>
          <w:rFonts w:ascii="Times New Roman" w:hAnsi="Times New Roman" w:cs="Times New Roman"/>
          <w:lang w:val="id"/>
        </w:rPr>
        <w:t xml:space="preserve"> </w:t>
      </w:r>
      <w:r w:rsidRPr="000D6C57">
        <w:rPr>
          <w:rFonts w:ascii="Times New Roman" w:hAnsi="Times New Roman" w:cs="Times New Roman"/>
        </w:rPr>
        <w:t>+</w:t>
      </w:r>
      <w:r w:rsidRPr="000D6C57">
        <w:rPr>
          <w:rFonts w:ascii="Times New Roman" w:hAnsi="Times New Roman" w:cs="Times New Roman"/>
          <w:lang w:val="id"/>
        </w:rPr>
        <w:t xml:space="preserve"> 2H</w:t>
      </w:r>
      <w:r w:rsidRPr="000D6C57">
        <w:rPr>
          <w:rFonts w:ascii="Times New Roman" w:hAnsi="Times New Roman" w:cs="Times New Roman"/>
          <w:vertAlign w:val="subscript"/>
        </w:rPr>
        <w:t>2</w:t>
      </w:r>
      <w:r w:rsidRPr="000D6C57">
        <w:rPr>
          <w:rFonts w:ascii="Times New Roman" w:hAnsi="Times New Roman" w:cs="Times New Roman"/>
          <w:lang w:val="id"/>
        </w:rPr>
        <w:t>O</w:t>
      </w:r>
      <w:r w:rsidRPr="000D6C57">
        <w:rPr>
          <w:rFonts w:ascii="Times New Roman" w:hAnsi="Times New Roman" w:cs="Times New Roman"/>
        </w:rPr>
        <w:t>(</w:t>
      </w:r>
      <w:r w:rsidRPr="000D6C57">
        <w:rPr>
          <w:rFonts w:ascii="Times New Roman" w:hAnsi="Times New Roman" w:cs="Times New Roman"/>
          <w:lang w:val="id"/>
        </w:rPr>
        <w:t>l</w:t>
      </w:r>
      <w:r w:rsidRPr="000D6C57">
        <w:rPr>
          <w:rFonts w:ascii="Times New Roman" w:hAnsi="Times New Roman" w:cs="Times New Roman"/>
        </w:rPr>
        <w:t>)</w:t>
      </w:r>
      <w:r>
        <w:rPr>
          <w:rFonts w:ascii="Times New Roman" w:hAnsi="Times New Roman" w:cs="Times New Roman"/>
        </w:rPr>
        <w:tab/>
      </w:r>
      <w:r w:rsidRPr="000D6C57">
        <w:rPr>
          <w:rFonts w:ascii="Times New Roman" w:hAnsi="Times New Roman" w:cs="Times New Roman"/>
          <w:b/>
        </w:rPr>
        <w:t>(1)</w:t>
      </w:r>
    </w:p>
    <w:p w14:paraId="651D8468" w14:textId="070B9287" w:rsidR="000D6C57" w:rsidRPr="000D6C57" w:rsidRDefault="000D6C57" w:rsidP="000D6C57">
      <w:pPr>
        <w:tabs>
          <w:tab w:val="left" w:pos="284"/>
        </w:tabs>
        <w:bidi w:val="0"/>
        <w:jc w:val="center"/>
        <w:rPr>
          <w:rFonts w:ascii="Times New Roman" w:hAnsi="Times New Roman" w:cs="Times New Roman"/>
          <w:b/>
        </w:rPr>
      </w:pPr>
      <w:r w:rsidRPr="000D6C57">
        <w:rPr>
          <w:rFonts w:ascii="Times New Roman" w:hAnsi="Times New Roman" w:cs="Times New Roman"/>
          <w:lang w:val="id"/>
        </w:rPr>
        <w:t>Zn</w:t>
      </w:r>
      <w:r w:rsidRPr="000D6C57">
        <w:rPr>
          <w:rFonts w:ascii="Times New Roman" w:hAnsi="Times New Roman" w:cs="Times New Roman"/>
          <w:vertAlign w:val="subscript"/>
          <w:lang w:val="id"/>
        </w:rPr>
        <w:t>5</w:t>
      </w:r>
      <w:r w:rsidRPr="000D6C57">
        <w:rPr>
          <w:rFonts w:ascii="Times New Roman" w:hAnsi="Times New Roman" w:cs="Times New Roman"/>
        </w:rPr>
        <w:t>(</w:t>
      </w:r>
      <w:r w:rsidRPr="000D6C57">
        <w:rPr>
          <w:rFonts w:ascii="Times New Roman" w:hAnsi="Times New Roman" w:cs="Times New Roman"/>
          <w:lang w:val="id"/>
        </w:rPr>
        <w:t>CO</w:t>
      </w:r>
      <w:r w:rsidRPr="000D6C57">
        <w:rPr>
          <w:rFonts w:ascii="Times New Roman" w:hAnsi="Times New Roman" w:cs="Times New Roman"/>
          <w:vertAlign w:val="subscript"/>
          <w:lang w:val="id"/>
        </w:rPr>
        <w:t>3</w:t>
      </w:r>
      <w:r w:rsidRPr="000D6C57">
        <w:rPr>
          <w:rFonts w:ascii="Times New Roman" w:hAnsi="Times New Roman" w:cs="Times New Roman"/>
        </w:rPr>
        <w:t>)</w:t>
      </w:r>
      <w:r w:rsidRPr="000D6C57">
        <w:rPr>
          <w:rFonts w:ascii="Times New Roman" w:hAnsi="Times New Roman" w:cs="Times New Roman"/>
          <w:vertAlign w:val="subscript"/>
        </w:rPr>
        <w:t>2</w:t>
      </w:r>
      <w:r w:rsidRPr="000D6C57">
        <w:rPr>
          <w:rFonts w:ascii="Times New Roman" w:hAnsi="Times New Roman" w:cs="Times New Roman"/>
        </w:rPr>
        <w:t>(</w:t>
      </w:r>
      <w:r w:rsidRPr="000D6C57">
        <w:rPr>
          <w:rFonts w:ascii="Times New Roman" w:hAnsi="Times New Roman" w:cs="Times New Roman"/>
          <w:lang w:val="id"/>
        </w:rPr>
        <w:t>OH</w:t>
      </w:r>
      <w:r w:rsidRPr="000D6C57">
        <w:rPr>
          <w:rFonts w:ascii="Times New Roman" w:hAnsi="Times New Roman" w:cs="Times New Roman"/>
        </w:rPr>
        <w:t>)</w:t>
      </w:r>
      <w:r w:rsidRPr="000D6C57">
        <w:rPr>
          <w:rFonts w:ascii="Times New Roman" w:hAnsi="Times New Roman" w:cs="Times New Roman"/>
          <w:vertAlign w:val="subscript"/>
        </w:rPr>
        <w:t>6</w:t>
      </w:r>
      <w:r w:rsidRPr="000D6C57">
        <w:rPr>
          <w:rFonts w:ascii="Times New Roman" w:hAnsi="Times New Roman" w:cs="Times New Roman"/>
        </w:rPr>
        <w:t>(</w:t>
      </w:r>
      <w:r w:rsidRPr="000D6C57">
        <w:rPr>
          <w:rFonts w:ascii="Times New Roman" w:hAnsi="Times New Roman" w:cs="Times New Roman"/>
          <w:lang w:val="id"/>
        </w:rPr>
        <w:t>s</w:t>
      </w:r>
      <w:r w:rsidRPr="000D6C57">
        <w:rPr>
          <w:rFonts w:ascii="Times New Roman" w:hAnsi="Times New Roman" w:cs="Times New Roman"/>
        </w:rPr>
        <w:t>)</w:t>
      </w:r>
      <w:r w:rsidRPr="000D6C57">
        <w:rPr>
          <w:rFonts w:ascii="Times New Roman" w:hAnsi="Times New Roman" w:cs="Times New Roman"/>
          <w:lang w:val="id"/>
        </w:rPr>
        <w:t xml:space="preserve"> →</w:t>
      </w:r>
      <w:r>
        <w:rPr>
          <w:rFonts w:ascii="Times New Roman" w:hAnsi="Times New Roman" w:cs="Times New Roman"/>
        </w:rPr>
        <w:t xml:space="preserve"> </w:t>
      </w:r>
      <w:r w:rsidRPr="000D6C57">
        <w:rPr>
          <w:rFonts w:ascii="Times New Roman" w:hAnsi="Times New Roman" w:cs="Times New Roman"/>
          <w:lang w:val="id"/>
        </w:rPr>
        <w:t>5ZnO</w:t>
      </w:r>
      <w:r w:rsidRPr="000D6C57">
        <w:rPr>
          <w:rFonts w:ascii="Times New Roman" w:hAnsi="Times New Roman" w:cs="Times New Roman"/>
        </w:rPr>
        <w:t>(</w:t>
      </w:r>
      <w:r w:rsidRPr="000D6C57">
        <w:rPr>
          <w:rFonts w:ascii="Times New Roman" w:hAnsi="Times New Roman" w:cs="Times New Roman"/>
          <w:lang w:val="id"/>
        </w:rPr>
        <w:t>s</w:t>
      </w:r>
      <w:r w:rsidRPr="000D6C57">
        <w:rPr>
          <w:rFonts w:ascii="Times New Roman" w:hAnsi="Times New Roman" w:cs="Times New Roman"/>
        </w:rPr>
        <w:t>)</w:t>
      </w:r>
      <w:r w:rsidRPr="000D6C57">
        <w:rPr>
          <w:rFonts w:ascii="Times New Roman" w:hAnsi="Times New Roman" w:cs="Times New Roman"/>
          <w:lang w:val="id"/>
        </w:rPr>
        <w:t xml:space="preserve"> </w:t>
      </w:r>
      <w:r w:rsidRPr="000D6C57">
        <w:rPr>
          <w:rFonts w:ascii="Times New Roman" w:hAnsi="Times New Roman" w:cs="Times New Roman"/>
        </w:rPr>
        <w:t>+</w:t>
      </w:r>
      <w:r w:rsidRPr="000D6C57">
        <w:rPr>
          <w:rFonts w:ascii="Times New Roman" w:hAnsi="Times New Roman" w:cs="Times New Roman"/>
          <w:lang w:val="id"/>
        </w:rPr>
        <w:t xml:space="preserve"> 2CO</w:t>
      </w:r>
      <w:r w:rsidRPr="000D6C57">
        <w:rPr>
          <w:rFonts w:ascii="Times New Roman" w:hAnsi="Times New Roman" w:cs="Times New Roman"/>
          <w:vertAlign w:val="subscript"/>
          <w:lang w:val="id"/>
        </w:rPr>
        <w:t>2</w:t>
      </w:r>
      <w:r w:rsidRPr="000D6C57">
        <w:rPr>
          <w:rFonts w:ascii="Times New Roman" w:hAnsi="Times New Roman" w:cs="Times New Roman"/>
        </w:rPr>
        <w:t>(</w:t>
      </w:r>
      <w:r w:rsidRPr="000D6C57">
        <w:rPr>
          <w:rFonts w:ascii="Times New Roman" w:hAnsi="Times New Roman" w:cs="Times New Roman"/>
          <w:lang w:val="id"/>
        </w:rPr>
        <w:t>g</w:t>
      </w:r>
      <w:r w:rsidRPr="000D6C57">
        <w:rPr>
          <w:rFonts w:ascii="Times New Roman" w:hAnsi="Times New Roman" w:cs="Times New Roman"/>
        </w:rPr>
        <w:t>)</w:t>
      </w:r>
      <w:r w:rsidRPr="000D6C57">
        <w:rPr>
          <w:rFonts w:ascii="Times New Roman" w:hAnsi="Times New Roman" w:cs="Times New Roman"/>
          <w:lang w:val="id"/>
        </w:rPr>
        <w:t xml:space="preserve"> </w:t>
      </w:r>
      <w:r w:rsidRPr="000D6C57">
        <w:rPr>
          <w:rFonts w:ascii="Times New Roman" w:hAnsi="Times New Roman" w:cs="Times New Roman"/>
        </w:rPr>
        <w:t>+</w:t>
      </w:r>
      <w:r w:rsidRPr="000D6C57">
        <w:rPr>
          <w:rFonts w:ascii="Times New Roman" w:hAnsi="Times New Roman" w:cs="Times New Roman"/>
          <w:lang w:val="id"/>
        </w:rPr>
        <w:t xml:space="preserve"> 3H</w:t>
      </w:r>
      <w:r w:rsidRPr="000D6C57">
        <w:rPr>
          <w:rFonts w:ascii="Times New Roman" w:hAnsi="Times New Roman" w:cs="Times New Roman"/>
          <w:vertAlign w:val="subscript"/>
          <w:lang w:val="id"/>
        </w:rPr>
        <w:t>2</w:t>
      </w:r>
      <w:r w:rsidRPr="000D6C57">
        <w:rPr>
          <w:rFonts w:ascii="Times New Roman" w:hAnsi="Times New Roman" w:cs="Times New Roman"/>
          <w:lang w:val="id"/>
        </w:rPr>
        <w:t>O</w:t>
      </w:r>
      <w:r w:rsidRPr="000D6C57">
        <w:rPr>
          <w:rFonts w:ascii="Times New Roman" w:hAnsi="Times New Roman" w:cs="Times New Roman"/>
        </w:rPr>
        <w:t>(</w:t>
      </w:r>
      <w:r w:rsidRPr="000D6C57">
        <w:rPr>
          <w:rFonts w:ascii="Times New Roman" w:hAnsi="Times New Roman" w:cs="Times New Roman"/>
          <w:lang w:val="id"/>
        </w:rPr>
        <w:t>g</w:t>
      </w:r>
      <w:r w:rsidRPr="000D6C57">
        <w:rPr>
          <w:rFonts w:ascii="Times New Roman" w:hAnsi="Times New Roman" w:cs="Times New Roman"/>
        </w:rPr>
        <w:t>)</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sidRPr="000D6C57">
        <w:rPr>
          <w:rFonts w:ascii="Times New Roman" w:hAnsi="Times New Roman" w:cs="Times New Roman"/>
          <w:b/>
        </w:rPr>
        <w:t>(2)</w:t>
      </w:r>
    </w:p>
    <w:p w14:paraId="28057A96" w14:textId="127894FE" w:rsidR="00ED1115" w:rsidRPr="002D4340" w:rsidRDefault="00142CBF" w:rsidP="00391300">
      <w:pPr>
        <w:tabs>
          <w:tab w:val="left" w:pos="284"/>
        </w:tabs>
        <w:bidi w:val="0"/>
        <w:jc w:val="both"/>
        <w:rPr>
          <w:rFonts w:ascii="Times New Roman" w:hAnsi="Times New Roman" w:cs="Times New Roman"/>
          <w:sz w:val="24"/>
          <w:szCs w:val="24"/>
        </w:rPr>
      </w:pPr>
      <w:r w:rsidRPr="00215391">
        <w:rPr>
          <w:rFonts w:ascii="Times New Roman" w:hAnsi="Times New Roman" w:cs="Times New Roman"/>
          <w:sz w:val="24"/>
          <w:szCs w:val="24"/>
        </w:rPr>
        <w:t>The above reaction shows that when NH</w:t>
      </w:r>
      <w:r w:rsidRPr="00215391">
        <w:rPr>
          <w:rFonts w:ascii="Times New Roman" w:hAnsi="Times New Roman" w:cs="Times New Roman"/>
          <w:sz w:val="24"/>
          <w:szCs w:val="24"/>
          <w:vertAlign w:val="subscript"/>
        </w:rPr>
        <w:t>4</w:t>
      </w:r>
      <w:r w:rsidRPr="00215391">
        <w:rPr>
          <w:rFonts w:ascii="Times New Roman" w:hAnsi="Times New Roman" w:cs="Times New Roman"/>
          <w:sz w:val="24"/>
          <w:szCs w:val="24"/>
        </w:rPr>
        <w:t>HCO</w:t>
      </w:r>
      <w:r w:rsidRPr="00215391">
        <w:rPr>
          <w:rFonts w:ascii="Times New Roman" w:hAnsi="Times New Roman" w:cs="Times New Roman"/>
          <w:sz w:val="24"/>
          <w:szCs w:val="24"/>
          <w:vertAlign w:val="subscript"/>
        </w:rPr>
        <w:t>3</w:t>
      </w:r>
      <w:r w:rsidRPr="00215391">
        <w:rPr>
          <w:rFonts w:ascii="Times New Roman" w:hAnsi="Times New Roman" w:cs="Times New Roman"/>
          <w:sz w:val="24"/>
          <w:szCs w:val="24"/>
        </w:rPr>
        <w:t xml:space="preserve"> is reacted with ZnSO</w:t>
      </w:r>
      <w:r w:rsidRPr="00215391">
        <w:rPr>
          <w:rFonts w:ascii="Times New Roman" w:hAnsi="Times New Roman" w:cs="Times New Roman"/>
          <w:sz w:val="24"/>
          <w:szCs w:val="24"/>
          <w:vertAlign w:val="subscript"/>
        </w:rPr>
        <w:t>4</w:t>
      </w:r>
      <w:r w:rsidRPr="00215391">
        <w:rPr>
          <w:rFonts w:ascii="Times New Roman" w:hAnsi="Times New Roman" w:cs="Times New Roman"/>
          <w:sz w:val="24"/>
          <w:szCs w:val="24"/>
        </w:rPr>
        <w:t>·7H</w:t>
      </w:r>
      <w:r w:rsidRPr="00215391">
        <w:rPr>
          <w:rFonts w:ascii="Times New Roman" w:hAnsi="Times New Roman" w:cs="Times New Roman"/>
          <w:sz w:val="24"/>
          <w:szCs w:val="24"/>
          <w:vertAlign w:val="subscript"/>
        </w:rPr>
        <w:t>2</w:t>
      </w:r>
      <w:r w:rsidRPr="00215391">
        <w:rPr>
          <w:rFonts w:ascii="Times New Roman" w:hAnsi="Times New Roman" w:cs="Times New Roman"/>
          <w:sz w:val="24"/>
          <w:szCs w:val="24"/>
        </w:rPr>
        <w:t xml:space="preserve">O it will produce white solid ZnO as the main product and white solid </w:t>
      </w:r>
      <w:r w:rsidR="00215391" w:rsidRPr="000D6C57">
        <w:rPr>
          <w:rFonts w:ascii="Times New Roman" w:hAnsi="Times New Roman" w:cs="Times New Roman"/>
          <w:sz w:val="24"/>
          <w:szCs w:val="24"/>
        </w:rPr>
        <w:t>(</w:t>
      </w:r>
      <w:r w:rsidR="00215391" w:rsidRPr="000D6C57">
        <w:rPr>
          <w:rFonts w:ascii="Times New Roman" w:hAnsi="Times New Roman" w:cs="Times New Roman"/>
          <w:sz w:val="24"/>
          <w:szCs w:val="24"/>
          <w:lang w:val="id"/>
        </w:rPr>
        <w:t>NH</w:t>
      </w:r>
      <w:r w:rsidR="00215391" w:rsidRPr="00215391">
        <w:rPr>
          <w:rFonts w:ascii="Times New Roman" w:hAnsi="Times New Roman" w:cs="Times New Roman"/>
          <w:sz w:val="24"/>
          <w:szCs w:val="24"/>
          <w:vertAlign w:val="subscript"/>
        </w:rPr>
        <w:t>4</w:t>
      </w:r>
      <w:r w:rsidR="00215391" w:rsidRPr="000D6C57">
        <w:rPr>
          <w:rFonts w:ascii="Times New Roman" w:hAnsi="Times New Roman" w:cs="Times New Roman"/>
          <w:sz w:val="24"/>
          <w:szCs w:val="24"/>
        </w:rPr>
        <w:t>)</w:t>
      </w:r>
      <w:r w:rsidR="00215391" w:rsidRPr="00215391">
        <w:rPr>
          <w:rFonts w:ascii="Times New Roman" w:hAnsi="Times New Roman" w:cs="Times New Roman"/>
          <w:sz w:val="24"/>
          <w:szCs w:val="24"/>
          <w:vertAlign w:val="subscript"/>
        </w:rPr>
        <w:t>2</w:t>
      </w:r>
      <w:r w:rsidR="00215391" w:rsidRPr="000D6C57">
        <w:rPr>
          <w:rFonts w:ascii="Times New Roman" w:hAnsi="Times New Roman" w:cs="Times New Roman"/>
          <w:sz w:val="24"/>
          <w:szCs w:val="24"/>
          <w:lang w:val="id"/>
        </w:rPr>
        <w:t>SO</w:t>
      </w:r>
      <w:r w:rsidR="00215391" w:rsidRPr="00215391">
        <w:rPr>
          <w:rFonts w:ascii="Times New Roman" w:hAnsi="Times New Roman" w:cs="Times New Roman"/>
          <w:sz w:val="24"/>
          <w:szCs w:val="24"/>
          <w:vertAlign w:val="subscript"/>
        </w:rPr>
        <w:t>4</w:t>
      </w:r>
      <w:r w:rsidRPr="00215391">
        <w:rPr>
          <w:rFonts w:ascii="Times New Roman" w:hAnsi="Times New Roman" w:cs="Times New Roman"/>
          <w:sz w:val="24"/>
          <w:szCs w:val="24"/>
        </w:rPr>
        <w:t xml:space="preserve"> as a side product.</w:t>
      </w:r>
    </w:p>
    <w:p w14:paraId="1D78DE74" w14:textId="5B6FC827" w:rsidR="00677E64" w:rsidRPr="002D4340" w:rsidRDefault="00677E64" w:rsidP="00D975D6">
      <w:pPr>
        <w:pStyle w:val="Heading2"/>
        <w:tabs>
          <w:tab w:val="left" w:pos="426"/>
          <w:tab w:val="left" w:pos="567"/>
        </w:tabs>
        <w:spacing w:line="276" w:lineRule="auto"/>
        <w:rPr>
          <w:rFonts w:ascii="Times New Roman" w:hAnsi="Times New Roman"/>
          <w:sz w:val="24"/>
          <w:szCs w:val="24"/>
        </w:rPr>
      </w:pPr>
      <w:r w:rsidRPr="002D4340">
        <w:rPr>
          <w:rFonts w:ascii="Times New Roman" w:hAnsi="Times New Roman"/>
          <w:sz w:val="24"/>
          <w:szCs w:val="24"/>
        </w:rPr>
        <w:t>3.2</w:t>
      </w:r>
      <w:r w:rsidRPr="002D4340">
        <w:rPr>
          <w:rFonts w:ascii="Times New Roman" w:hAnsi="Times New Roman"/>
          <w:sz w:val="24"/>
          <w:szCs w:val="24"/>
        </w:rPr>
        <w:tab/>
      </w:r>
      <w:r w:rsidR="00FB2083" w:rsidRPr="00FB2083">
        <w:rPr>
          <w:rFonts w:ascii="Times New Roman" w:hAnsi="Times New Roman"/>
          <w:sz w:val="24"/>
          <w:szCs w:val="24"/>
        </w:rPr>
        <w:t>Reactor Type</w:t>
      </w:r>
    </w:p>
    <w:p w14:paraId="17F2DA34" w14:textId="77777777" w:rsidR="009F0908" w:rsidRDefault="0095197B" w:rsidP="00D33900">
      <w:pPr>
        <w:bidi w:val="0"/>
        <w:ind w:firstLine="425"/>
        <w:jc w:val="both"/>
        <w:rPr>
          <w:rFonts w:ascii="Times New Roman" w:hAnsi="Times New Roman" w:cs="Times New Roman"/>
          <w:sz w:val="24"/>
          <w:szCs w:val="24"/>
        </w:rPr>
      </w:pPr>
      <w:r w:rsidRPr="0095197B">
        <w:rPr>
          <w:rFonts w:ascii="Times New Roman" w:hAnsi="Times New Roman" w:cs="Times New Roman"/>
          <w:sz w:val="24"/>
          <w:szCs w:val="24"/>
        </w:rPr>
        <w:t xml:space="preserve">The reactor is a process tool where a reaction takes place, both in small sizes such as test tubes to large sizes such as industrial scale reactors. In this study, the reactor was used as a place for the reaction between </w:t>
      </w:r>
      <w:r w:rsidRPr="00215391">
        <w:rPr>
          <w:rFonts w:ascii="Times New Roman" w:hAnsi="Times New Roman" w:cs="Times New Roman"/>
          <w:sz w:val="24"/>
          <w:szCs w:val="24"/>
        </w:rPr>
        <w:t>NH</w:t>
      </w:r>
      <w:r w:rsidRPr="00215391">
        <w:rPr>
          <w:rFonts w:ascii="Times New Roman" w:hAnsi="Times New Roman" w:cs="Times New Roman"/>
          <w:sz w:val="24"/>
          <w:szCs w:val="24"/>
          <w:vertAlign w:val="subscript"/>
        </w:rPr>
        <w:t>4</w:t>
      </w:r>
      <w:r w:rsidRPr="00215391">
        <w:rPr>
          <w:rFonts w:ascii="Times New Roman" w:hAnsi="Times New Roman" w:cs="Times New Roman"/>
          <w:sz w:val="24"/>
          <w:szCs w:val="24"/>
        </w:rPr>
        <w:t>HCO</w:t>
      </w:r>
      <w:r w:rsidRPr="00215391">
        <w:rPr>
          <w:rFonts w:ascii="Times New Roman" w:hAnsi="Times New Roman" w:cs="Times New Roman"/>
          <w:sz w:val="24"/>
          <w:szCs w:val="24"/>
          <w:vertAlign w:val="subscript"/>
        </w:rPr>
        <w:t>3</w:t>
      </w:r>
      <w:r w:rsidRPr="0095197B">
        <w:rPr>
          <w:rFonts w:ascii="Times New Roman" w:hAnsi="Times New Roman" w:cs="Times New Roman"/>
          <w:sz w:val="24"/>
          <w:szCs w:val="24"/>
        </w:rPr>
        <w:t xml:space="preserve"> and </w:t>
      </w:r>
      <w:r w:rsidRPr="00215391">
        <w:rPr>
          <w:rFonts w:ascii="Times New Roman" w:hAnsi="Times New Roman" w:cs="Times New Roman"/>
          <w:sz w:val="24"/>
          <w:szCs w:val="24"/>
        </w:rPr>
        <w:t>ZnSO</w:t>
      </w:r>
      <w:r w:rsidRPr="00215391">
        <w:rPr>
          <w:rFonts w:ascii="Times New Roman" w:hAnsi="Times New Roman" w:cs="Times New Roman"/>
          <w:sz w:val="24"/>
          <w:szCs w:val="24"/>
          <w:vertAlign w:val="subscript"/>
        </w:rPr>
        <w:t>4</w:t>
      </w:r>
      <w:r w:rsidRPr="00215391">
        <w:rPr>
          <w:rFonts w:ascii="Times New Roman" w:hAnsi="Times New Roman" w:cs="Times New Roman"/>
          <w:sz w:val="24"/>
          <w:szCs w:val="24"/>
        </w:rPr>
        <w:t>·7H</w:t>
      </w:r>
      <w:r w:rsidRPr="00215391">
        <w:rPr>
          <w:rFonts w:ascii="Times New Roman" w:hAnsi="Times New Roman" w:cs="Times New Roman"/>
          <w:sz w:val="24"/>
          <w:szCs w:val="24"/>
          <w:vertAlign w:val="subscript"/>
        </w:rPr>
        <w:t>2</w:t>
      </w:r>
      <w:r w:rsidRPr="00215391">
        <w:rPr>
          <w:rFonts w:ascii="Times New Roman" w:hAnsi="Times New Roman" w:cs="Times New Roman"/>
          <w:sz w:val="24"/>
          <w:szCs w:val="24"/>
        </w:rPr>
        <w:t>O</w:t>
      </w:r>
      <w:r w:rsidRPr="0095197B">
        <w:rPr>
          <w:rFonts w:ascii="Times New Roman" w:hAnsi="Times New Roman" w:cs="Times New Roman"/>
          <w:sz w:val="24"/>
          <w:szCs w:val="24"/>
        </w:rPr>
        <w:t xml:space="preserve"> to produce white ZnO nanoparticles as the main product. The reactor used in this study was the CSTR type in the form of an upright cylinder with a standard dished top lid and a conical bottom lid with a peak angle of 120° and using SA 240 Grade M Type 316 stainless steel. In the CSTR type reactor, parameters such as temperature, concentration, and the rate of reaction between the reacting substances will be the same at all positions of the reactor. In controlling a reactor system, several controls are needed to be placed on the CSTR reactor, one of which is a pressure controller. High and continuous pressure in the system can cause an explosion. So that the pressure in a closed system needs to be maintained by controlling the pressure in the reactor to keep it safe.</w:t>
      </w:r>
    </w:p>
    <w:p w14:paraId="554BE9E8" w14:textId="143991D2" w:rsidR="0095197B" w:rsidRDefault="00615DEC" w:rsidP="00D33900">
      <w:pPr>
        <w:bidi w:val="0"/>
        <w:ind w:firstLine="425"/>
        <w:jc w:val="both"/>
        <w:rPr>
          <w:rFonts w:ascii="Times New Roman" w:hAnsi="Times New Roman" w:cs="Times New Roman"/>
          <w:sz w:val="24"/>
          <w:szCs w:val="24"/>
        </w:rPr>
      </w:pPr>
      <w:r w:rsidRPr="00615DEC">
        <w:rPr>
          <w:rFonts w:ascii="Times New Roman" w:hAnsi="Times New Roman" w:cs="Times New Roman"/>
          <w:sz w:val="24"/>
          <w:szCs w:val="24"/>
        </w:rPr>
        <w:t xml:space="preserve">In addition to controlling pressure, stirrers are also very important in the manufacture of CSTR type reactors. The success of a treatment process often depends on the effective mixing of the liquids in the process. Agitation is the reduction of movement in a certain way in a material in a vessel, where the movement usually has some sort of circulation. The purpose of stirring is to create a suspension of solid particles, to dissolve liquids that cannot be mixed with other liquids, to form fine-grained </w:t>
      </w:r>
      <w:r w:rsidRPr="00615DEC">
        <w:rPr>
          <w:rFonts w:ascii="Times New Roman" w:hAnsi="Times New Roman" w:cs="Times New Roman"/>
          <w:sz w:val="24"/>
          <w:szCs w:val="24"/>
        </w:rPr>
        <w:lastRenderedPageBreak/>
        <w:t>emulsions or suspensions, and to accelerate heat transfer between the liquid and the mantle. Mixer is expected to produce the best mix with the lowest possible power. In CSTR, reactants and products flow continuously. Raw materials are continuously added and reaction products are continuously removed during the process. To achieve uniform composition and temperature, CSTR requires mechanical or hydraulic stirring. Description of the ideal reactor for CSTR can be achieved with perfect stirring conditions to produce a well-mixed reaction mixture. To achieve high homogeneity, perfect mixing is required so that the composition and temperature are uniform at all points, assuming the density does not change (negligible) because the volume does not change.</w:t>
      </w:r>
    </w:p>
    <w:p w14:paraId="732A2555" w14:textId="3DD4A3FB" w:rsidR="00677E64" w:rsidRPr="002D4340" w:rsidRDefault="00677E64" w:rsidP="009F0908">
      <w:pPr>
        <w:pStyle w:val="Heading2"/>
        <w:tabs>
          <w:tab w:val="left" w:pos="426"/>
        </w:tabs>
        <w:rPr>
          <w:rFonts w:ascii="Times New Roman" w:hAnsi="Times New Roman"/>
          <w:sz w:val="24"/>
          <w:szCs w:val="24"/>
        </w:rPr>
      </w:pPr>
      <w:r w:rsidRPr="002D4340">
        <w:rPr>
          <w:rFonts w:ascii="Times New Roman" w:hAnsi="Times New Roman"/>
          <w:sz w:val="24"/>
          <w:szCs w:val="24"/>
        </w:rPr>
        <w:t>3.3</w:t>
      </w:r>
      <w:r w:rsidRPr="002D4340">
        <w:rPr>
          <w:rFonts w:ascii="Times New Roman" w:hAnsi="Times New Roman"/>
          <w:sz w:val="24"/>
          <w:szCs w:val="24"/>
        </w:rPr>
        <w:tab/>
      </w:r>
      <w:r w:rsidR="009F0908" w:rsidRPr="009F0908">
        <w:rPr>
          <w:rFonts w:ascii="Times New Roman" w:hAnsi="Times New Roman"/>
          <w:sz w:val="24"/>
          <w:szCs w:val="24"/>
        </w:rPr>
        <w:t>Reactor Parameter Calculation Results</w:t>
      </w:r>
    </w:p>
    <w:p w14:paraId="2893D0A2" w14:textId="08EABCCD" w:rsidR="007810D3" w:rsidRPr="00FE170B" w:rsidRDefault="00677E64" w:rsidP="00FE170B">
      <w:pPr>
        <w:tabs>
          <w:tab w:val="left" w:pos="284"/>
        </w:tabs>
        <w:bidi w:val="0"/>
        <w:jc w:val="both"/>
        <w:rPr>
          <w:rFonts w:ascii="Times New Roman" w:hAnsi="Times New Roman" w:cs="Times New Roman"/>
          <w:sz w:val="24"/>
          <w:szCs w:val="24"/>
        </w:rPr>
      </w:pPr>
      <w:r w:rsidRPr="002D4340">
        <w:rPr>
          <w:rFonts w:ascii="Times New Roman" w:hAnsi="Times New Roman" w:cs="Times New Roman"/>
          <w:sz w:val="24"/>
          <w:szCs w:val="24"/>
        </w:rPr>
        <w:tab/>
      </w:r>
      <w:r w:rsidR="0010078B" w:rsidRPr="002D4340">
        <w:rPr>
          <w:rFonts w:ascii="Times New Roman" w:hAnsi="Times New Roman" w:cs="Times New Roman"/>
          <w:sz w:val="24"/>
          <w:szCs w:val="24"/>
        </w:rPr>
        <w:t xml:space="preserve"> </w:t>
      </w:r>
      <w:r w:rsidR="00FE170B">
        <w:rPr>
          <w:rFonts w:ascii="Times New Roman" w:hAnsi="Times New Roman" w:cs="Times New Roman"/>
          <w:sz w:val="24"/>
          <w:szCs w:val="24"/>
        </w:rPr>
        <w:t xml:space="preserve"> </w:t>
      </w:r>
      <w:r w:rsidR="007810D3" w:rsidRPr="00FE170B">
        <w:rPr>
          <w:rFonts w:ascii="Times New Roman" w:hAnsi="Times New Roman" w:cs="Times New Roman"/>
          <w:sz w:val="24"/>
          <w:szCs w:val="24"/>
        </w:rPr>
        <w:t>The results of mass balance calculations can be used to select the appropriate type of tool and size, as well as to provide volume for the process</w:t>
      </w:r>
      <w:r w:rsidR="000257CB">
        <w:rPr>
          <w:rFonts w:ascii="Times New Roman" w:hAnsi="Times New Roman" w:cs="Times New Roman"/>
          <w:sz w:val="24"/>
          <w:szCs w:val="24"/>
        </w:rPr>
        <w:t xml:space="preserve"> </w:t>
      </w:r>
      <w:r w:rsidR="000257CB">
        <w:rPr>
          <w:rFonts w:ascii="Times New Roman" w:hAnsi="Times New Roman" w:cs="Times New Roman"/>
          <w:sz w:val="24"/>
          <w:szCs w:val="24"/>
        </w:rPr>
        <w:fldChar w:fldCharType="begin" w:fldLock="1"/>
      </w:r>
      <w:r w:rsidR="0056562D">
        <w:rPr>
          <w:rFonts w:ascii="Times New Roman" w:hAnsi="Times New Roman" w:cs="Times New Roman"/>
          <w:sz w:val="24"/>
          <w:szCs w:val="24"/>
        </w:rPr>
        <w:instrText>ADDIN CSL_CITATION {"citationItems":[{"id":"ITEM-1","itemData":{"ISBN":"9781119130536","abstract":"Predicting the binding mode of flexible polypeptides to proteins is an important task that falls outside the domain of applicability of most small molecule and protein−protein docking tools. Here, we test the small molecule flexible ligand docking program Glide on a set of 19 non-α-helical peptides and systematically improve pose prediction accuracy bynhancing Glide sampling for flexible polypeptides. In addition, scoring of the poses was improved by post-processing with physics-based implicit solvent MM- GBSA calculations. Using the best RMSD among the top 10 scoring poses as a metric, the success rate (RMSD ≤ 2.0 Å for the interface backbone atoms) increased from 21% with default Glide SP settings to 58% with the enhanced peptide sampling and scoring protocol in the case of redocking to the native protein structure. This approaches the accuracy of the recently developed Rosetta FlexPepDock method (63% success for these 19 peptides) while being over 100 times faster. Cross-docking was performed for a subset of cases where an unbound receptor structure was available, and in that case, 40% of peptides were docked successfully. We analyze the results and find that the optimized polypeptide protocol is most accurate for extended peptides of limited size and number of formal charges, defining a domain of applicability for this approach.","author":[{"dropping-particle":"","family":"Meijon Fadul","given":"Fabiana","non-dropping-particle":"","parse-names":false,"suffix":""}],"id":"ITEM-1","issued":{"date-parts":[["2019"]]},"page":"57-78","title":"</w:instrText>
      </w:r>
      <w:r w:rsidR="0056562D">
        <w:rPr>
          <w:rFonts w:ascii="MS Gothic" w:eastAsia="MS Gothic" w:hAnsi="MS Gothic" w:cs="MS Gothic" w:hint="eastAsia"/>
          <w:sz w:val="24"/>
          <w:szCs w:val="24"/>
        </w:rPr>
        <w:instrText>済無</w:instrText>
      </w:r>
      <w:r w:rsidR="0056562D">
        <w:rPr>
          <w:rFonts w:ascii="Times New Roman" w:hAnsi="Times New Roman" w:cs="Times New Roman"/>
          <w:sz w:val="24"/>
          <w:szCs w:val="24"/>
        </w:rPr>
        <w:instrText>No Title No Title No Title","type":"article-journal"},"uris":["http://www.mendeley.com/documents/?uuid=2d062805-6361-4a75-bdb2-603d1c3030b1"]}],"mendeley":{"formattedCitation":"(Meijon Fadul, 2019)","plainTextFormattedCitation":"(Meijon Fadul, 2019)","previouslyFormattedCitation":"(Meijon Fadul, 2019)"},"properties":{"noteIndex":0},"schema":"https://github.com/citation-style-language/schema/raw/master/csl-citation.json"}</w:instrText>
      </w:r>
      <w:r w:rsidR="000257CB">
        <w:rPr>
          <w:rFonts w:ascii="Times New Roman" w:hAnsi="Times New Roman" w:cs="Times New Roman"/>
          <w:sz w:val="24"/>
          <w:szCs w:val="24"/>
        </w:rPr>
        <w:fldChar w:fldCharType="separate"/>
      </w:r>
      <w:r w:rsidR="000257CB" w:rsidRPr="000257CB">
        <w:rPr>
          <w:rFonts w:ascii="Times New Roman" w:hAnsi="Times New Roman" w:cs="Times New Roman"/>
          <w:noProof/>
          <w:sz w:val="24"/>
          <w:szCs w:val="24"/>
        </w:rPr>
        <w:t>(</w:t>
      </w:r>
      <w:r w:rsidR="000257CB" w:rsidRPr="000257CB">
        <w:rPr>
          <w:rFonts w:ascii="Times New Roman" w:hAnsi="Times New Roman" w:cs="Times New Roman"/>
          <w:noProof/>
          <w:color w:val="0000FF"/>
          <w:sz w:val="24"/>
          <w:szCs w:val="24"/>
        </w:rPr>
        <w:t>Meijon Fadul, 2019</w:t>
      </w:r>
      <w:r w:rsidR="000257CB" w:rsidRPr="000257CB">
        <w:rPr>
          <w:rFonts w:ascii="Times New Roman" w:hAnsi="Times New Roman" w:cs="Times New Roman"/>
          <w:noProof/>
          <w:sz w:val="24"/>
          <w:szCs w:val="24"/>
        </w:rPr>
        <w:t>)</w:t>
      </w:r>
      <w:r w:rsidR="000257CB">
        <w:rPr>
          <w:rFonts w:ascii="Times New Roman" w:hAnsi="Times New Roman" w:cs="Times New Roman"/>
          <w:sz w:val="24"/>
          <w:szCs w:val="24"/>
        </w:rPr>
        <w:fldChar w:fldCharType="end"/>
      </w:r>
      <w:r w:rsidR="007810D3" w:rsidRPr="00FE170B">
        <w:rPr>
          <w:rFonts w:ascii="Times New Roman" w:hAnsi="Times New Roman" w:cs="Times New Roman"/>
          <w:sz w:val="24"/>
          <w:szCs w:val="24"/>
        </w:rPr>
        <w:t xml:space="preserve">. </w:t>
      </w:r>
      <w:r w:rsidR="007810D3" w:rsidRPr="00FE170B">
        <w:rPr>
          <w:rFonts w:ascii="Times New Roman" w:hAnsi="Times New Roman" w:cs="Times New Roman"/>
          <w:b/>
          <w:color w:val="0000FF"/>
          <w:sz w:val="24"/>
          <w:szCs w:val="24"/>
        </w:rPr>
        <w:t xml:space="preserve">Table </w:t>
      </w:r>
      <w:r w:rsidR="00970069">
        <w:rPr>
          <w:rFonts w:ascii="Times New Roman" w:hAnsi="Times New Roman" w:cs="Times New Roman"/>
          <w:b/>
          <w:color w:val="0000FF"/>
          <w:sz w:val="24"/>
          <w:szCs w:val="24"/>
        </w:rPr>
        <w:t>2</w:t>
      </w:r>
      <w:r w:rsidR="007810D3" w:rsidRPr="00FE170B">
        <w:rPr>
          <w:rFonts w:ascii="Times New Roman" w:hAnsi="Times New Roman" w:cs="Times New Roman"/>
          <w:sz w:val="24"/>
          <w:szCs w:val="24"/>
        </w:rPr>
        <w:t xml:space="preserve"> shows the results of mass balance calculations in ZnO production.</w:t>
      </w:r>
    </w:p>
    <w:p w14:paraId="0299F894" w14:textId="7E966410" w:rsidR="00677E64" w:rsidRDefault="00081E36" w:rsidP="00A4788B">
      <w:pPr>
        <w:bidi w:val="0"/>
        <w:spacing w:before="40" w:after="40" w:line="240" w:lineRule="auto"/>
        <w:jc w:val="center"/>
        <w:rPr>
          <w:rFonts w:ascii="Times New Roman" w:hAnsi="Times New Roman" w:cs="Times New Roman"/>
        </w:rPr>
      </w:pPr>
      <w:bookmarkStart w:id="0" w:name="_Hlk123889427"/>
      <w:r w:rsidRPr="00081E36">
        <w:rPr>
          <w:rFonts w:ascii="Times New Roman" w:hAnsi="Times New Roman" w:cs="Times New Roman"/>
          <w:b/>
          <w:color w:val="0000FF"/>
        </w:rPr>
        <w:t xml:space="preserve">Table </w:t>
      </w:r>
      <w:r w:rsidR="00970069">
        <w:rPr>
          <w:rFonts w:ascii="Times New Roman" w:hAnsi="Times New Roman" w:cs="Times New Roman"/>
          <w:b/>
          <w:color w:val="0000FF"/>
        </w:rPr>
        <w:t>2</w:t>
      </w:r>
      <w:r w:rsidRPr="00081E36">
        <w:rPr>
          <w:rFonts w:ascii="Times New Roman" w:hAnsi="Times New Roman" w:cs="Times New Roman"/>
          <w:b/>
          <w:color w:val="0000FF"/>
        </w:rPr>
        <w:t>.</w:t>
      </w:r>
      <w:r w:rsidRPr="00081E36">
        <w:rPr>
          <w:rFonts w:ascii="Times New Roman" w:hAnsi="Times New Roman" w:cs="Times New Roman"/>
        </w:rPr>
        <w:t xml:space="preserve"> Recapitulation of the mass balance of ZnO production</w:t>
      </w:r>
    </w:p>
    <w:tbl>
      <w:tblPr>
        <w:tblW w:w="9215" w:type="dxa"/>
        <w:tblInd w:w="147" w:type="dxa"/>
        <w:tblLayout w:type="fixed"/>
        <w:tblCellMar>
          <w:left w:w="0" w:type="dxa"/>
          <w:right w:w="0" w:type="dxa"/>
        </w:tblCellMar>
        <w:tblLook w:val="01E0" w:firstRow="1" w:lastRow="1" w:firstColumn="1" w:lastColumn="1" w:noHBand="0" w:noVBand="0"/>
      </w:tblPr>
      <w:tblGrid>
        <w:gridCol w:w="1844"/>
        <w:gridCol w:w="850"/>
        <w:gridCol w:w="1276"/>
        <w:gridCol w:w="992"/>
        <w:gridCol w:w="992"/>
        <w:gridCol w:w="993"/>
        <w:gridCol w:w="992"/>
        <w:gridCol w:w="1276"/>
      </w:tblGrid>
      <w:tr w:rsidR="005D41ED" w:rsidRPr="005D41ED" w14:paraId="47F72731" w14:textId="77777777" w:rsidTr="00A4788B">
        <w:trPr>
          <w:trHeight w:val="302"/>
        </w:trPr>
        <w:tc>
          <w:tcPr>
            <w:tcW w:w="1844" w:type="dxa"/>
            <w:vMerge w:val="restart"/>
            <w:tcBorders>
              <w:top w:val="single" w:sz="4" w:space="0" w:color="auto"/>
            </w:tcBorders>
            <w:vAlign w:val="center"/>
          </w:tcPr>
          <w:bookmarkEnd w:id="0"/>
          <w:p w14:paraId="4432549C" w14:textId="77777777" w:rsidR="005D41ED" w:rsidRPr="005D41ED" w:rsidRDefault="005D41ED" w:rsidP="005D41ED">
            <w:pPr>
              <w:bidi w:val="0"/>
              <w:spacing w:after="0" w:line="240" w:lineRule="auto"/>
              <w:jc w:val="center"/>
              <w:rPr>
                <w:rFonts w:ascii="Times New Roman" w:hAnsi="Times New Roman" w:cs="Times New Roman"/>
                <w:b/>
                <w:lang w:val="id"/>
              </w:rPr>
            </w:pPr>
            <w:r w:rsidRPr="005D41ED">
              <w:rPr>
                <w:rFonts w:ascii="Times New Roman" w:hAnsi="Times New Roman" w:cs="Times New Roman"/>
                <w:b/>
                <w:lang w:val="id"/>
              </w:rPr>
              <w:t>Component</w:t>
            </w:r>
          </w:p>
        </w:tc>
        <w:tc>
          <w:tcPr>
            <w:tcW w:w="850" w:type="dxa"/>
            <w:vMerge w:val="restart"/>
            <w:tcBorders>
              <w:top w:val="single" w:sz="4" w:space="0" w:color="auto"/>
              <w:bottom w:val="single" w:sz="4" w:space="0" w:color="auto"/>
            </w:tcBorders>
            <w:vAlign w:val="center"/>
          </w:tcPr>
          <w:p w14:paraId="59E4C10F" w14:textId="77777777" w:rsidR="005D41ED" w:rsidRPr="005D41ED" w:rsidRDefault="005D41ED" w:rsidP="005D41ED">
            <w:pPr>
              <w:bidi w:val="0"/>
              <w:spacing w:after="0" w:line="240" w:lineRule="auto"/>
              <w:jc w:val="center"/>
              <w:rPr>
                <w:rFonts w:ascii="Times New Roman" w:hAnsi="Times New Roman" w:cs="Times New Roman"/>
                <w:b/>
              </w:rPr>
            </w:pPr>
            <w:r w:rsidRPr="005D41ED">
              <w:rPr>
                <w:rFonts w:ascii="Times New Roman" w:hAnsi="Times New Roman" w:cs="Times New Roman"/>
                <w:b/>
                <w:lang w:val="id"/>
              </w:rPr>
              <w:t>Mr</w:t>
            </w:r>
          </w:p>
          <w:p w14:paraId="37CF34DE" w14:textId="77777777" w:rsidR="005D41ED" w:rsidRPr="005D41ED" w:rsidRDefault="005D41ED" w:rsidP="005D41ED">
            <w:pPr>
              <w:bidi w:val="0"/>
              <w:spacing w:after="0" w:line="240" w:lineRule="auto"/>
              <w:jc w:val="center"/>
              <w:rPr>
                <w:rFonts w:ascii="Times New Roman" w:hAnsi="Times New Roman" w:cs="Times New Roman"/>
                <w:b/>
                <w:lang w:val="id"/>
              </w:rPr>
            </w:pPr>
            <w:r w:rsidRPr="005D41ED">
              <w:rPr>
                <w:rFonts w:ascii="Times New Roman" w:hAnsi="Times New Roman" w:cs="Times New Roman"/>
                <w:b/>
                <w:lang w:val="id"/>
              </w:rPr>
              <w:t>(g/mol)</w:t>
            </w:r>
          </w:p>
        </w:tc>
        <w:tc>
          <w:tcPr>
            <w:tcW w:w="3260" w:type="dxa"/>
            <w:gridSpan w:val="3"/>
            <w:tcBorders>
              <w:top w:val="single" w:sz="4" w:space="0" w:color="auto"/>
              <w:bottom w:val="single" w:sz="4" w:space="0" w:color="auto"/>
            </w:tcBorders>
            <w:vAlign w:val="center"/>
          </w:tcPr>
          <w:p w14:paraId="232BE904" w14:textId="77777777" w:rsidR="005D41ED" w:rsidRPr="005D41ED" w:rsidRDefault="005D41ED" w:rsidP="005D41ED">
            <w:pPr>
              <w:bidi w:val="0"/>
              <w:spacing w:after="0" w:line="240" w:lineRule="auto"/>
              <w:jc w:val="center"/>
              <w:rPr>
                <w:rFonts w:ascii="Times New Roman" w:hAnsi="Times New Roman" w:cs="Times New Roman"/>
                <w:b/>
                <w:lang w:val="id"/>
              </w:rPr>
            </w:pPr>
            <w:r w:rsidRPr="005D41ED">
              <w:rPr>
                <w:rFonts w:ascii="Times New Roman" w:hAnsi="Times New Roman" w:cs="Times New Roman"/>
                <w:b/>
                <w:lang w:val="id"/>
              </w:rPr>
              <w:t>Reactants</w:t>
            </w:r>
          </w:p>
        </w:tc>
        <w:tc>
          <w:tcPr>
            <w:tcW w:w="3261" w:type="dxa"/>
            <w:gridSpan w:val="3"/>
            <w:tcBorders>
              <w:top w:val="single" w:sz="4" w:space="0" w:color="auto"/>
              <w:bottom w:val="single" w:sz="4" w:space="0" w:color="auto"/>
            </w:tcBorders>
            <w:vAlign w:val="center"/>
          </w:tcPr>
          <w:p w14:paraId="6696F30D" w14:textId="77777777" w:rsidR="005D41ED" w:rsidRPr="005D41ED" w:rsidRDefault="005D41ED" w:rsidP="005D41ED">
            <w:pPr>
              <w:bidi w:val="0"/>
              <w:spacing w:after="0" w:line="240" w:lineRule="auto"/>
              <w:jc w:val="center"/>
              <w:rPr>
                <w:rFonts w:ascii="Times New Roman" w:hAnsi="Times New Roman" w:cs="Times New Roman"/>
                <w:b/>
                <w:lang w:val="id"/>
              </w:rPr>
            </w:pPr>
            <w:r w:rsidRPr="005D41ED">
              <w:rPr>
                <w:rFonts w:ascii="Times New Roman" w:hAnsi="Times New Roman" w:cs="Times New Roman"/>
                <w:b/>
                <w:lang w:val="id"/>
              </w:rPr>
              <w:t>Product</w:t>
            </w:r>
          </w:p>
        </w:tc>
      </w:tr>
      <w:tr w:rsidR="005D41ED" w:rsidRPr="005D41ED" w14:paraId="469866B3" w14:textId="77777777" w:rsidTr="00A4788B">
        <w:trPr>
          <w:trHeight w:val="297"/>
        </w:trPr>
        <w:tc>
          <w:tcPr>
            <w:tcW w:w="1844" w:type="dxa"/>
            <w:vMerge/>
            <w:tcBorders>
              <w:bottom w:val="single" w:sz="4" w:space="0" w:color="auto"/>
            </w:tcBorders>
            <w:vAlign w:val="center"/>
          </w:tcPr>
          <w:p w14:paraId="6FA76B19" w14:textId="77777777" w:rsidR="005D41ED" w:rsidRPr="005D41ED" w:rsidRDefault="005D41ED" w:rsidP="005D41ED">
            <w:pPr>
              <w:bidi w:val="0"/>
              <w:spacing w:after="0" w:line="240" w:lineRule="auto"/>
              <w:jc w:val="center"/>
              <w:rPr>
                <w:rFonts w:ascii="Times New Roman" w:hAnsi="Times New Roman" w:cs="Times New Roman"/>
                <w:lang w:val="id"/>
              </w:rPr>
            </w:pPr>
          </w:p>
        </w:tc>
        <w:tc>
          <w:tcPr>
            <w:tcW w:w="850" w:type="dxa"/>
            <w:vMerge/>
            <w:tcBorders>
              <w:top w:val="single" w:sz="4" w:space="0" w:color="auto"/>
              <w:bottom w:val="single" w:sz="4" w:space="0" w:color="auto"/>
            </w:tcBorders>
            <w:vAlign w:val="center"/>
          </w:tcPr>
          <w:p w14:paraId="04C4984B" w14:textId="77777777" w:rsidR="005D41ED" w:rsidRPr="005D41ED" w:rsidRDefault="005D41ED" w:rsidP="005D41ED">
            <w:pPr>
              <w:bidi w:val="0"/>
              <w:spacing w:after="0" w:line="240" w:lineRule="auto"/>
              <w:jc w:val="center"/>
              <w:rPr>
                <w:rFonts w:ascii="Times New Roman" w:hAnsi="Times New Roman" w:cs="Times New Roman"/>
                <w:lang w:val="id"/>
              </w:rPr>
            </w:pPr>
          </w:p>
        </w:tc>
        <w:tc>
          <w:tcPr>
            <w:tcW w:w="1276" w:type="dxa"/>
            <w:tcBorders>
              <w:top w:val="single" w:sz="4" w:space="0" w:color="auto"/>
              <w:bottom w:val="single" w:sz="4" w:space="0" w:color="auto"/>
            </w:tcBorders>
            <w:vAlign w:val="center"/>
          </w:tcPr>
          <w:p w14:paraId="0513329E" w14:textId="77777777" w:rsidR="005D41ED" w:rsidRPr="005D41ED" w:rsidRDefault="005D41ED" w:rsidP="005D41ED">
            <w:pPr>
              <w:bidi w:val="0"/>
              <w:spacing w:after="0" w:line="240" w:lineRule="auto"/>
              <w:jc w:val="center"/>
              <w:rPr>
                <w:rFonts w:ascii="Times New Roman" w:hAnsi="Times New Roman" w:cs="Times New Roman"/>
                <w:b/>
                <w:lang w:val="id"/>
              </w:rPr>
            </w:pPr>
            <w:r w:rsidRPr="005D41ED">
              <w:rPr>
                <w:rFonts w:ascii="Times New Roman" w:hAnsi="Times New Roman" w:cs="Times New Roman"/>
                <w:b/>
                <w:lang w:val="id"/>
              </w:rPr>
              <w:t>Massa</w:t>
            </w:r>
          </w:p>
        </w:tc>
        <w:tc>
          <w:tcPr>
            <w:tcW w:w="992" w:type="dxa"/>
            <w:tcBorders>
              <w:top w:val="single" w:sz="4" w:space="0" w:color="auto"/>
              <w:bottom w:val="single" w:sz="4" w:space="0" w:color="auto"/>
            </w:tcBorders>
            <w:vAlign w:val="center"/>
          </w:tcPr>
          <w:p w14:paraId="4C8981CF" w14:textId="77777777" w:rsidR="005D41ED" w:rsidRPr="005D41ED" w:rsidRDefault="005D41ED" w:rsidP="005D41ED">
            <w:pPr>
              <w:bidi w:val="0"/>
              <w:spacing w:after="0" w:line="240" w:lineRule="auto"/>
              <w:jc w:val="center"/>
              <w:rPr>
                <w:rFonts w:ascii="Times New Roman" w:hAnsi="Times New Roman" w:cs="Times New Roman"/>
                <w:b/>
                <w:lang w:val="id"/>
              </w:rPr>
            </w:pPr>
            <w:r w:rsidRPr="005D41ED">
              <w:rPr>
                <w:rFonts w:ascii="Times New Roman" w:hAnsi="Times New Roman" w:cs="Times New Roman"/>
                <w:b/>
                <w:lang w:val="id"/>
              </w:rPr>
              <w:t>Mol</w:t>
            </w:r>
          </w:p>
        </w:tc>
        <w:tc>
          <w:tcPr>
            <w:tcW w:w="992" w:type="dxa"/>
            <w:tcBorders>
              <w:top w:val="single" w:sz="4" w:space="0" w:color="auto"/>
              <w:bottom w:val="single" w:sz="4" w:space="0" w:color="auto"/>
            </w:tcBorders>
            <w:vAlign w:val="center"/>
          </w:tcPr>
          <w:p w14:paraId="5245B4B2" w14:textId="77777777" w:rsidR="005D41ED" w:rsidRPr="005D41ED" w:rsidRDefault="005D41ED" w:rsidP="005D41ED">
            <w:pPr>
              <w:bidi w:val="0"/>
              <w:spacing w:after="0" w:line="240" w:lineRule="auto"/>
              <w:jc w:val="center"/>
              <w:rPr>
                <w:rFonts w:ascii="Times New Roman" w:hAnsi="Times New Roman" w:cs="Times New Roman"/>
                <w:b/>
                <w:lang w:val="id"/>
              </w:rPr>
            </w:pPr>
            <w:r w:rsidRPr="005D41ED">
              <w:rPr>
                <w:rFonts w:ascii="Times New Roman" w:hAnsi="Times New Roman" w:cs="Times New Roman"/>
                <w:b/>
                <w:lang w:val="id"/>
              </w:rPr>
              <w:t>Fr.Mol</w:t>
            </w:r>
          </w:p>
        </w:tc>
        <w:tc>
          <w:tcPr>
            <w:tcW w:w="993" w:type="dxa"/>
            <w:tcBorders>
              <w:top w:val="single" w:sz="4" w:space="0" w:color="auto"/>
              <w:bottom w:val="single" w:sz="4" w:space="0" w:color="auto"/>
            </w:tcBorders>
            <w:vAlign w:val="center"/>
          </w:tcPr>
          <w:p w14:paraId="5731E9FA" w14:textId="77777777" w:rsidR="005D41ED" w:rsidRPr="005D41ED" w:rsidRDefault="005D41ED" w:rsidP="005D41ED">
            <w:pPr>
              <w:bidi w:val="0"/>
              <w:spacing w:after="0" w:line="240" w:lineRule="auto"/>
              <w:jc w:val="center"/>
              <w:rPr>
                <w:rFonts w:ascii="Times New Roman" w:hAnsi="Times New Roman" w:cs="Times New Roman"/>
                <w:b/>
                <w:lang w:val="id"/>
              </w:rPr>
            </w:pPr>
            <w:r w:rsidRPr="005D41ED">
              <w:rPr>
                <w:rFonts w:ascii="Times New Roman" w:hAnsi="Times New Roman" w:cs="Times New Roman"/>
                <w:b/>
                <w:lang w:val="id"/>
              </w:rPr>
              <w:t>Mol</w:t>
            </w:r>
          </w:p>
        </w:tc>
        <w:tc>
          <w:tcPr>
            <w:tcW w:w="992" w:type="dxa"/>
            <w:tcBorders>
              <w:top w:val="single" w:sz="4" w:space="0" w:color="auto"/>
              <w:bottom w:val="single" w:sz="4" w:space="0" w:color="auto"/>
            </w:tcBorders>
            <w:vAlign w:val="center"/>
          </w:tcPr>
          <w:p w14:paraId="30EA0971" w14:textId="77777777" w:rsidR="005D41ED" w:rsidRPr="005D41ED" w:rsidRDefault="005D41ED" w:rsidP="005D41ED">
            <w:pPr>
              <w:bidi w:val="0"/>
              <w:spacing w:after="0" w:line="240" w:lineRule="auto"/>
              <w:jc w:val="center"/>
              <w:rPr>
                <w:rFonts w:ascii="Times New Roman" w:hAnsi="Times New Roman" w:cs="Times New Roman"/>
                <w:b/>
                <w:lang w:val="id"/>
              </w:rPr>
            </w:pPr>
            <w:r w:rsidRPr="005D41ED">
              <w:rPr>
                <w:rFonts w:ascii="Times New Roman" w:hAnsi="Times New Roman" w:cs="Times New Roman"/>
                <w:b/>
                <w:lang w:val="id"/>
              </w:rPr>
              <w:t>Fr.Mol</w:t>
            </w:r>
          </w:p>
        </w:tc>
        <w:tc>
          <w:tcPr>
            <w:tcW w:w="1276" w:type="dxa"/>
            <w:tcBorders>
              <w:top w:val="single" w:sz="4" w:space="0" w:color="auto"/>
              <w:bottom w:val="single" w:sz="4" w:space="0" w:color="auto"/>
            </w:tcBorders>
            <w:vAlign w:val="center"/>
          </w:tcPr>
          <w:p w14:paraId="1D7903ED" w14:textId="77777777" w:rsidR="005D41ED" w:rsidRPr="005D41ED" w:rsidRDefault="005D41ED" w:rsidP="005D41ED">
            <w:pPr>
              <w:bidi w:val="0"/>
              <w:spacing w:after="0" w:line="240" w:lineRule="auto"/>
              <w:jc w:val="center"/>
              <w:rPr>
                <w:rFonts w:ascii="Times New Roman" w:hAnsi="Times New Roman" w:cs="Times New Roman"/>
                <w:b/>
                <w:lang w:val="id"/>
              </w:rPr>
            </w:pPr>
            <w:r w:rsidRPr="005D41ED">
              <w:rPr>
                <w:rFonts w:ascii="Times New Roman" w:hAnsi="Times New Roman" w:cs="Times New Roman"/>
                <w:b/>
                <w:lang w:val="id"/>
              </w:rPr>
              <w:t>Massa</w:t>
            </w:r>
          </w:p>
        </w:tc>
      </w:tr>
      <w:tr w:rsidR="005D41ED" w:rsidRPr="005D41ED" w14:paraId="2DB059C9" w14:textId="77777777" w:rsidTr="00694E66">
        <w:trPr>
          <w:trHeight w:val="302"/>
        </w:trPr>
        <w:tc>
          <w:tcPr>
            <w:tcW w:w="1844" w:type="dxa"/>
            <w:tcBorders>
              <w:top w:val="single" w:sz="4" w:space="0" w:color="auto"/>
            </w:tcBorders>
            <w:shd w:val="clear" w:color="auto" w:fill="EEECE1" w:themeFill="background2"/>
            <w:vAlign w:val="center"/>
          </w:tcPr>
          <w:p w14:paraId="5FA8C56E" w14:textId="77777777" w:rsidR="005D41ED" w:rsidRPr="005D41ED" w:rsidRDefault="005D41ED" w:rsidP="005D41ED">
            <w:pPr>
              <w:bidi w:val="0"/>
              <w:spacing w:after="0" w:line="240" w:lineRule="auto"/>
              <w:jc w:val="center"/>
              <w:rPr>
                <w:rFonts w:ascii="Times New Roman" w:hAnsi="Times New Roman" w:cs="Times New Roman"/>
                <w:lang w:val="id"/>
              </w:rPr>
            </w:pPr>
            <w:r w:rsidRPr="005D41ED">
              <w:rPr>
                <w:rFonts w:ascii="Times New Roman" w:hAnsi="Times New Roman" w:cs="Times New Roman"/>
                <w:lang w:val="id"/>
              </w:rPr>
              <w:t>Zn</w:t>
            </w:r>
            <w:r w:rsidRPr="005D41ED">
              <w:rPr>
                <w:rFonts w:ascii="Times New Roman" w:hAnsi="Times New Roman" w:cs="Times New Roman"/>
                <w:vertAlign w:val="subscript"/>
                <w:lang w:val="id"/>
              </w:rPr>
              <w:t>5</w:t>
            </w:r>
            <w:r w:rsidRPr="005D41ED">
              <w:rPr>
                <w:rFonts w:ascii="Times New Roman" w:hAnsi="Times New Roman" w:cs="Times New Roman"/>
                <w:lang w:val="id"/>
              </w:rPr>
              <w:t>(CO</w:t>
            </w:r>
            <w:r w:rsidRPr="005D41ED">
              <w:rPr>
                <w:rFonts w:ascii="Times New Roman" w:hAnsi="Times New Roman" w:cs="Times New Roman"/>
                <w:vertAlign w:val="subscript"/>
                <w:lang w:val="id"/>
              </w:rPr>
              <w:t>3</w:t>
            </w:r>
            <w:r w:rsidRPr="005D41ED">
              <w:rPr>
                <w:rFonts w:ascii="Times New Roman" w:hAnsi="Times New Roman" w:cs="Times New Roman"/>
                <w:lang w:val="id"/>
              </w:rPr>
              <w:t>)</w:t>
            </w:r>
            <w:r w:rsidRPr="005D41ED">
              <w:rPr>
                <w:rFonts w:ascii="Times New Roman" w:hAnsi="Times New Roman" w:cs="Times New Roman"/>
                <w:vertAlign w:val="subscript"/>
                <w:lang w:val="id"/>
              </w:rPr>
              <w:t>2</w:t>
            </w:r>
            <w:r w:rsidRPr="005D41ED">
              <w:rPr>
                <w:rFonts w:ascii="Times New Roman" w:hAnsi="Times New Roman" w:cs="Times New Roman"/>
                <w:lang w:val="id"/>
              </w:rPr>
              <w:t>(OH)</w:t>
            </w:r>
            <w:r w:rsidRPr="005D41ED">
              <w:rPr>
                <w:rFonts w:ascii="Times New Roman" w:hAnsi="Times New Roman" w:cs="Times New Roman"/>
                <w:vertAlign w:val="subscript"/>
                <w:lang w:val="id"/>
              </w:rPr>
              <w:t>6</w:t>
            </w:r>
          </w:p>
        </w:tc>
        <w:tc>
          <w:tcPr>
            <w:tcW w:w="850" w:type="dxa"/>
            <w:tcBorders>
              <w:top w:val="single" w:sz="4" w:space="0" w:color="auto"/>
            </w:tcBorders>
            <w:shd w:val="clear" w:color="auto" w:fill="EEECE1" w:themeFill="background2"/>
            <w:vAlign w:val="center"/>
          </w:tcPr>
          <w:p w14:paraId="68AAF615" w14:textId="56D92030" w:rsidR="005D41ED" w:rsidRPr="005D41ED" w:rsidRDefault="005D41ED" w:rsidP="005D41ED">
            <w:pPr>
              <w:bidi w:val="0"/>
              <w:spacing w:after="0" w:line="240" w:lineRule="auto"/>
              <w:jc w:val="center"/>
              <w:rPr>
                <w:rFonts w:ascii="Times New Roman" w:hAnsi="Times New Roman" w:cs="Times New Roman"/>
                <w:lang w:val="id"/>
              </w:rPr>
            </w:pPr>
            <w:r w:rsidRPr="005D41ED">
              <w:rPr>
                <w:rFonts w:ascii="Times New Roman" w:hAnsi="Times New Roman" w:cs="Times New Roman"/>
                <w:lang w:val="en-ID"/>
              </w:rPr>
              <w:t>548</w:t>
            </w:r>
            <w:r w:rsidR="00AB7723">
              <w:rPr>
                <w:rFonts w:ascii="Times New Roman" w:hAnsi="Times New Roman" w:cs="Times New Roman"/>
                <w:lang w:val="en-ID"/>
              </w:rPr>
              <w:t>.</w:t>
            </w:r>
            <w:r w:rsidRPr="005D41ED">
              <w:rPr>
                <w:rFonts w:ascii="Times New Roman" w:hAnsi="Times New Roman" w:cs="Times New Roman"/>
                <w:lang w:val="en-ID"/>
              </w:rPr>
              <w:t>96</w:t>
            </w:r>
          </w:p>
        </w:tc>
        <w:tc>
          <w:tcPr>
            <w:tcW w:w="1276" w:type="dxa"/>
            <w:tcBorders>
              <w:top w:val="single" w:sz="4" w:space="0" w:color="auto"/>
            </w:tcBorders>
            <w:shd w:val="clear" w:color="auto" w:fill="EEECE1" w:themeFill="background2"/>
            <w:vAlign w:val="center"/>
          </w:tcPr>
          <w:p w14:paraId="01AF7DC4" w14:textId="35F9BE22" w:rsidR="005D41ED" w:rsidRPr="005D41ED" w:rsidRDefault="005D41ED" w:rsidP="005D41ED">
            <w:pPr>
              <w:bidi w:val="0"/>
              <w:spacing w:after="0" w:line="240" w:lineRule="auto"/>
              <w:jc w:val="center"/>
              <w:rPr>
                <w:rFonts w:ascii="Times New Roman" w:hAnsi="Times New Roman" w:cs="Times New Roman"/>
                <w:lang w:val="id"/>
              </w:rPr>
            </w:pPr>
            <w:r w:rsidRPr="005D41ED">
              <w:rPr>
                <w:rFonts w:ascii="Times New Roman" w:hAnsi="Times New Roman" w:cs="Times New Roman"/>
                <w:lang w:val="id"/>
              </w:rPr>
              <w:t>4742</w:t>
            </w:r>
            <w:r w:rsidR="00AB7723">
              <w:rPr>
                <w:rFonts w:ascii="Times New Roman" w:hAnsi="Times New Roman" w:cs="Times New Roman"/>
              </w:rPr>
              <w:t>.</w:t>
            </w:r>
            <w:r w:rsidRPr="005D41ED">
              <w:rPr>
                <w:rFonts w:ascii="Times New Roman" w:hAnsi="Times New Roman" w:cs="Times New Roman"/>
                <w:lang w:val="id"/>
              </w:rPr>
              <w:t>840</w:t>
            </w:r>
          </w:p>
        </w:tc>
        <w:tc>
          <w:tcPr>
            <w:tcW w:w="992" w:type="dxa"/>
            <w:tcBorders>
              <w:top w:val="single" w:sz="4" w:space="0" w:color="auto"/>
            </w:tcBorders>
            <w:shd w:val="clear" w:color="auto" w:fill="EEECE1" w:themeFill="background2"/>
            <w:vAlign w:val="center"/>
          </w:tcPr>
          <w:p w14:paraId="44787E87" w14:textId="476E2A48" w:rsidR="005D41ED" w:rsidRPr="005D41ED" w:rsidRDefault="005D41ED" w:rsidP="005D41ED">
            <w:pPr>
              <w:bidi w:val="0"/>
              <w:spacing w:after="0" w:line="240" w:lineRule="auto"/>
              <w:jc w:val="center"/>
              <w:rPr>
                <w:rFonts w:ascii="Times New Roman" w:hAnsi="Times New Roman" w:cs="Times New Roman"/>
              </w:rPr>
            </w:pPr>
            <w:r w:rsidRPr="005D41ED">
              <w:rPr>
                <w:rFonts w:ascii="Times New Roman" w:hAnsi="Times New Roman" w:cs="Times New Roman"/>
                <w:lang w:val="id"/>
              </w:rPr>
              <w:t>8</w:t>
            </w:r>
            <w:r w:rsidR="00AB7723">
              <w:rPr>
                <w:rFonts w:ascii="Times New Roman" w:hAnsi="Times New Roman" w:cs="Times New Roman"/>
              </w:rPr>
              <w:t>.</w:t>
            </w:r>
            <w:r w:rsidRPr="005D41ED">
              <w:rPr>
                <w:rFonts w:ascii="Times New Roman" w:hAnsi="Times New Roman" w:cs="Times New Roman"/>
                <w:lang w:val="id"/>
              </w:rPr>
              <w:t>6</w:t>
            </w:r>
            <w:r w:rsidRPr="005D41ED">
              <w:rPr>
                <w:rFonts w:ascii="Times New Roman" w:hAnsi="Times New Roman" w:cs="Times New Roman"/>
              </w:rPr>
              <w:t>40</w:t>
            </w:r>
          </w:p>
        </w:tc>
        <w:tc>
          <w:tcPr>
            <w:tcW w:w="992" w:type="dxa"/>
            <w:tcBorders>
              <w:top w:val="single" w:sz="4" w:space="0" w:color="auto"/>
            </w:tcBorders>
            <w:shd w:val="clear" w:color="auto" w:fill="EEECE1" w:themeFill="background2"/>
            <w:vAlign w:val="center"/>
          </w:tcPr>
          <w:p w14:paraId="5D9ACEF8" w14:textId="4F1FA1C4" w:rsidR="005D41ED" w:rsidRPr="005D41ED" w:rsidRDefault="005D41ED" w:rsidP="005D41ED">
            <w:pPr>
              <w:bidi w:val="0"/>
              <w:spacing w:after="0" w:line="240" w:lineRule="auto"/>
              <w:jc w:val="center"/>
              <w:rPr>
                <w:rFonts w:ascii="Times New Roman" w:hAnsi="Times New Roman" w:cs="Times New Roman"/>
                <w:lang w:val="id"/>
              </w:rPr>
            </w:pPr>
            <w:r w:rsidRPr="005D41ED">
              <w:rPr>
                <w:rFonts w:ascii="Times New Roman" w:hAnsi="Times New Roman" w:cs="Times New Roman"/>
                <w:lang w:val="id"/>
              </w:rPr>
              <w:t>0</w:t>
            </w:r>
            <w:r w:rsidR="00AB7723">
              <w:rPr>
                <w:rFonts w:ascii="Times New Roman" w:hAnsi="Times New Roman" w:cs="Times New Roman"/>
              </w:rPr>
              <w:t>.</w:t>
            </w:r>
            <w:r w:rsidRPr="005D41ED">
              <w:rPr>
                <w:rFonts w:ascii="Times New Roman" w:hAnsi="Times New Roman" w:cs="Times New Roman"/>
                <w:lang w:val="id"/>
              </w:rPr>
              <w:t>044</w:t>
            </w:r>
          </w:p>
        </w:tc>
        <w:tc>
          <w:tcPr>
            <w:tcW w:w="993" w:type="dxa"/>
            <w:tcBorders>
              <w:top w:val="single" w:sz="4" w:space="0" w:color="auto"/>
            </w:tcBorders>
            <w:shd w:val="clear" w:color="auto" w:fill="EEECE1" w:themeFill="background2"/>
            <w:vAlign w:val="center"/>
          </w:tcPr>
          <w:p w14:paraId="1702ED58" w14:textId="196AAB5C" w:rsidR="005D41ED" w:rsidRPr="005D41ED" w:rsidRDefault="005D41ED" w:rsidP="005D41ED">
            <w:pPr>
              <w:bidi w:val="0"/>
              <w:spacing w:after="0" w:line="240" w:lineRule="auto"/>
              <w:jc w:val="center"/>
              <w:rPr>
                <w:rFonts w:ascii="Times New Roman" w:hAnsi="Times New Roman" w:cs="Times New Roman"/>
                <w:lang w:val="id"/>
              </w:rPr>
            </w:pPr>
            <w:r w:rsidRPr="005D41ED">
              <w:rPr>
                <w:rFonts w:ascii="Times New Roman" w:hAnsi="Times New Roman" w:cs="Times New Roman"/>
                <w:lang w:val="id"/>
              </w:rPr>
              <w:t>0</w:t>
            </w:r>
            <w:r w:rsidR="00AB7723">
              <w:rPr>
                <w:rFonts w:ascii="Times New Roman" w:hAnsi="Times New Roman" w:cs="Times New Roman"/>
              </w:rPr>
              <w:t>.</w:t>
            </w:r>
            <w:r w:rsidRPr="005D41ED">
              <w:rPr>
                <w:rFonts w:ascii="Times New Roman" w:hAnsi="Times New Roman" w:cs="Times New Roman"/>
                <w:lang w:val="id"/>
              </w:rPr>
              <w:t>432</w:t>
            </w:r>
          </w:p>
        </w:tc>
        <w:tc>
          <w:tcPr>
            <w:tcW w:w="992" w:type="dxa"/>
            <w:tcBorders>
              <w:top w:val="single" w:sz="4" w:space="0" w:color="auto"/>
            </w:tcBorders>
            <w:shd w:val="clear" w:color="auto" w:fill="EEECE1" w:themeFill="background2"/>
            <w:vAlign w:val="center"/>
          </w:tcPr>
          <w:p w14:paraId="6657F600" w14:textId="350E24D6" w:rsidR="005D41ED" w:rsidRPr="005D41ED" w:rsidRDefault="005D41ED" w:rsidP="005D41ED">
            <w:pPr>
              <w:bidi w:val="0"/>
              <w:spacing w:after="0" w:line="240" w:lineRule="auto"/>
              <w:jc w:val="center"/>
              <w:rPr>
                <w:rFonts w:ascii="Times New Roman" w:hAnsi="Times New Roman" w:cs="Times New Roman"/>
              </w:rPr>
            </w:pPr>
            <w:r w:rsidRPr="005D41ED">
              <w:rPr>
                <w:rFonts w:ascii="Times New Roman" w:hAnsi="Times New Roman" w:cs="Times New Roman"/>
                <w:lang w:val="id"/>
              </w:rPr>
              <w:t>0</w:t>
            </w:r>
            <w:r w:rsidR="00AB7723">
              <w:rPr>
                <w:rFonts w:ascii="Times New Roman" w:hAnsi="Times New Roman" w:cs="Times New Roman"/>
              </w:rPr>
              <w:t>.</w:t>
            </w:r>
            <w:r w:rsidRPr="005D41ED">
              <w:rPr>
                <w:rFonts w:ascii="Times New Roman" w:hAnsi="Times New Roman" w:cs="Times New Roman"/>
                <w:lang w:val="id"/>
              </w:rPr>
              <w:t>00</w:t>
            </w:r>
            <w:r w:rsidRPr="005D41ED">
              <w:rPr>
                <w:rFonts w:ascii="Times New Roman" w:hAnsi="Times New Roman" w:cs="Times New Roman"/>
              </w:rPr>
              <w:t>1</w:t>
            </w:r>
          </w:p>
        </w:tc>
        <w:tc>
          <w:tcPr>
            <w:tcW w:w="1276" w:type="dxa"/>
            <w:tcBorders>
              <w:top w:val="single" w:sz="4" w:space="0" w:color="auto"/>
            </w:tcBorders>
            <w:shd w:val="clear" w:color="auto" w:fill="EEECE1" w:themeFill="background2"/>
            <w:vAlign w:val="center"/>
          </w:tcPr>
          <w:p w14:paraId="57853E35" w14:textId="3333035B" w:rsidR="005D41ED" w:rsidRPr="005D41ED" w:rsidRDefault="005D41ED" w:rsidP="005D41ED">
            <w:pPr>
              <w:bidi w:val="0"/>
              <w:spacing w:after="0" w:line="240" w:lineRule="auto"/>
              <w:jc w:val="center"/>
              <w:rPr>
                <w:rFonts w:ascii="Times New Roman" w:hAnsi="Times New Roman" w:cs="Times New Roman"/>
              </w:rPr>
            </w:pPr>
            <w:r w:rsidRPr="005D41ED">
              <w:rPr>
                <w:rFonts w:ascii="Times New Roman" w:hAnsi="Times New Roman" w:cs="Times New Roman"/>
                <w:lang w:val="id"/>
              </w:rPr>
              <w:t>237</w:t>
            </w:r>
            <w:r w:rsidR="00AB7723">
              <w:rPr>
                <w:rFonts w:ascii="Times New Roman" w:hAnsi="Times New Roman" w:cs="Times New Roman"/>
              </w:rPr>
              <w:t>.</w:t>
            </w:r>
            <w:r w:rsidRPr="005D41ED">
              <w:rPr>
                <w:rFonts w:ascii="Times New Roman" w:hAnsi="Times New Roman" w:cs="Times New Roman"/>
                <w:lang w:val="id"/>
              </w:rPr>
              <w:t>142</w:t>
            </w:r>
          </w:p>
        </w:tc>
      </w:tr>
      <w:tr w:rsidR="005D41ED" w:rsidRPr="005D41ED" w14:paraId="19A08BC9" w14:textId="77777777" w:rsidTr="00A4788B">
        <w:trPr>
          <w:trHeight w:val="297"/>
        </w:trPr>
        <w:tc>
          <w:tcPr>
            <w:tcW w:w="1844" w:type="dxa"/>
            <w:vAlign w:val="center"/>
          </w:tcPr>
          <w:p w14:paraId="61714863" w14:textId="77777777" w:rsidR="005D41ED" w:rsidRPr="005D41ED" w:rsidRDefault="005D41ED" w:rsidP="005D41ED">
            <w:pPr>
              <w:bidi w:val="0"/>
              <w:spacing w:after="0" w:line="240" w:lineRule="auto"/>
              <w:jc w:val="center"/>
              <w:rPr>
                <w:rFonts w:ascii="Times New Roman" w:hAnsi="Times New Roman" w:cs="Times New Roman"/>
              </w:rPr>
            </w:pPr>
            <w:bookmarkStart w:id="1" w:name="_Hlk123848418"/>
            <w:r w:rsidRPr="005D41ED">
              <w:rPr>
                <w:rFonts w:ascii="Times New Roman" w:hAnsi="Times New Roman" w:cs="Times New Roman"/>
              </w:rPr>
              <w:t>5ZnO</w:t>
            </w:r>
          </w:p>
        </w:tc>
        <w:tc>
          <w:tcPr>
            <w:tcW w:w="850" w:type="dxa"/>
            <w:vAlign w:val="center"/>
          </w:tcPr>
          <w:p w14:paraId="51F2EC09" w14:textId="4BBEEA90" w:rsidR="005D41ED" w:rsidRPr="005D41ED" w:rsidRDefault="005D41ED" w:rsidP="005D41ED">
            <w:pPr>
              <w:bidi w:val="0"/>
              <w:spacing w:after="0" w:line="240" w:lineRule="auto"/>
              <w:jc w:val="center"/>
              <w:rPr>
                <w:rFonts w:ascii="Times New Roman" w:hAnsi="Times New Roman" w:cs="Times New Roman"/>
              </w:rPr>
            </w:pPr>
            <w:r w:rsidRPr="005D41ED">
              <w:rPr>
                <w:rFonts w:ascii="Times New Roman" w:hAnsi="Times New Roman" w:cs="Times New Roman"/>
                <w:lang w:val="id"/>
              </w:rPr>
              <w:t>406</w:t>
            </w:r>
            <w:r w:rsidR="00AB7723">
              <w:rPr>
                <w:rFonts w:ascii="Times New Roman" w:hAnsi="Times New Roman" w:cs="Times New Roman"/>
              </w:rPr>
              <w:t>.</w:t>
            </w:r>
            <w:r w:rsidRPr="005D41ED">
              <w:rPr>
                <w:rFonts w:ascii="Times New Roman" w:hAnsi="Times New Roman" w:cs="Times New Roman"/>
              </w:rPr>
              <w:t>90</w:t>
            </w:r>
          </w:p>
        </w:tc>
        <w:tc>
          <w:tcPr>
            <w:tcW w:w="1276" w:type="dxa"/>
            <w:vAlign w:val="center"/>
          </w:tcPr>
          <w:p w14:paraId="6F55E896" w14:textId="1D65D28C" w:rsidR="005D41ED" w:rsidRPr="005D41ED" w:rsidRDefault="005D41ED" w:rsidP="005D41ED">
            <w:pPr>
              <w:bidi w:val="0"/>
              <w:spacing w:after="0" w:line="240" w:lineRule="auto"/>
              <w:jc w:val="center"/>
              <w:rPr>
                <w:rFonts w:ascii="Times New Roman" w:hAnsi="Times New Roman" w:cs="Times New Roman"/>
                <w:lang w:val="id"/>
              </w:rPr>
            </w:pPr>
            <w:r w:rsidRPr="005D41ED">
              <w:rPr>
                <w:rFonts w:ascii="Times New Roman" w:hAnsi="Times New Roman" w:cs="Times New Roman"/>
                <w:lang w:val="id"/>
              </w:rPr>
              <w:t>5435</w:t>
            </w:r>
            <w:r w:rsidR="00AB7723">
              <w:rPr>
                <w:rFonts w:ascii="Times New Roman" w:hAnsi="Times New Roman" w:cs="Times New Roman"/>
              </w:rPr>
              <w:t>.</w:t>
            </w:r>
            <w:r w:rsidRPr="005D41ED">
              <w:rPr>
                <w:rFonts w:ascii="Times New Roman" w:hAnsi="Times New Roman" w:cs="Times New Roman"/>
                <w:lang w:val="id"/>
              </w:rPr>
              <w:t>420</w:t>
            </w:r>
          </w:p>
        </w:tc>
        <w:tc>
          <w:tcPr>
            <w:tcW w:w="992" w:type="dxa"/>
            <w:vAlign w:val="center"/>
          </w:tcPr>
          <w:p w14:paraId="4DC8C218" w14:textId="351A7DB5" w:rsidR="005D41ED" w:rsidRPr="005D41ED" w:rsidRDefault="005D41ED" w:rsidP="005D41ED">
            <w:pPr>
              <w:bidi w:val="0"/>
              <w:spacing w:after="0" w:line="240" w:lineRule="auto"/>
              <w:jc w:val="center"/>
              <w:rPr>
                <w:rFonts w:ascii="Times New Roman" w:hAnsi="Times New Roman" w:cs="Times New Roman"/>
                <w:lang w:val="id"/>
              </w:rPr>
            </w:pPr>
            <w:r w:rsidRPr="005D41ED">
              <w:rPr>
                <w:rFonts w:ascii="Times New Roman" w:hAnsi="Times New Roman" w:cs="Times New Roman"/>
                <w:lang w:val="id"/>
              </w:rPr>
              <w:t>13</w:t>
            </w:r>
            <w:r w:rsidR="00AB7723">
              <w:rPr>
                <w:rFonts w:ascii="Times New Roman" w:hAnsi="Times New Roman" w:cs="Times New Roman"/>
              </w:rPr>
              <w:t>.</w:t>
            </w:r>
            <w:r w:rsidRPr="005D41ED">
              <w:rPr>
                <w:rFonts w:ascii="Times New Roman" w:hAnsi="Times New Roman" w:cs="Times New Roman"/>
                <w:lang w:val="id"/>
              </w:rPr>
              <w:t>358</w:t>
            </w:r>
          </w:p>
        </w:tc>
        <w:tc>
          <w:tcPr>
            <w:tcW w:w="992" w:type="dxa"/>
            <w:vAlign w:val="center"/>
          </w:tcPr>
          <w:p w14:paraId="29CAF972" w14:textId="557F61D3" w:rsidR="005D41ED" w:rsidRPr="005D41ED" w:rsidRDefault="005D41ED" w:rsidP="005D41ED">
            <w:pPr>
              <w:bidi w:val="0"/>
              <w:spacing w:after="0" w:line="240" w:lineRule="auto"/>
              <w:jc w:val="center"/>
              <w:rPr>
                <w:rFonts w:ascii="Times New Roman" w:hAnsi="Times New Roman" w:cs="Times New Roman"/>
              </w:rPr>
            </w:pPr>
            <w:r w:rsidRPr="005D41ED">
              <w:rPr>
                <w:rFonts w:ascii="Times New Roman" w:hAnsi="Times New Roman" w:cs="Times New Roman"/>
                <w:lang w:val="id"/>
              </w:rPr>
              <w:t>0</w:t>
            </w:r>
            <w:r w:rsidR="00AB7723">
              <w:rPr>
                <w:rFonts w:ascii="Times New Roman" w:hAnsi="Times New Roman" w:cs="Times New Roman"/>
              </w:rPr>
              <w:t>.</w:t>
            </w:r>
            <w:r w:rsidRPr="005D41ED">
              <w:rPr>
                <w:rFonts w:ascii="Times New Roman" w:hAnsi="Times New Roman" w:cs="Times New Roman"/>
                <w:lang w:val="id"/>
              </w:rPr>
              <w:t>06</w:t>
            </w:r>
            <w:r w:rsidRPr="005D41ED">
              <w:rPr>
                <w:rFonts w:ascii="Times New Roman" w:hAnsi="Times New Roman" w:cs="Times New Roman"/>
              </w:rPr>
              <w:t>9</w:t>
            </w:r>
          </w:p>
        </w:tc>
        <w:tc>
          <w:tcPr>
            <w:tcW w:w="993" w:type="dxa"/>
            <w:vAlign w:val="center"/>
          </w:tcPr>
          <w:p w14:paraId="6AD06560" w14:textId="3062E81E" w:rsidR="005D41ED" w:rsidRPr="005D41ED" w:rsidRDefault="005D41ED" w:rsidP="005D41ED">
            <w:pPr>
              <w:bidi w:val="0"/>
              <w:spacing w:after="0" w:line="240" w:lineRule="auto"/>
              <w:jc w:val="center"/>
              <w:rPr>
                <w:rFonts w:ascii="Times New Roman" w:hAnsi="Times New Roman" w:cs="Times New Roman"/>
              </w:rPr>
            </w:pPr>
            <w:r w:rsidRPr="005D41ED">
              <w:rPr>
                <w:rFonts w:ascii="Times New Roman" w:hAnsi="Times New Roman" w:cs="Times New Roman"/>
                <w:lang w:val="id"/>
              </w:rPr>
              <w:t>76</w:t>
            </w:r>
            <w:r w:rsidR="00AB7723">
              <w:rPr>
                <w:rFonts w:ascii="Times New Roman" w:hAnsi="Times New Roman" w:cs="Times New Roman"/>
              </w:rPr>
              <w:t>.</w:t>
            </w:r>
            <w:r w:rsidRPr="005D41ED">
              <w:rPr>
                <w:rFonts w:ascii="Times New Roman" w:hAnsi="Times New Roman" w:cs="Times New Roman"/>
                <w:lang w:val="id"/>
              </w:rPr>
              <w:t>8</w:t>
            </w:r>
            <w:r w:rsidRPr="005D41ED">
              <w:rPr>
                <w:rFonts w:ascii="Times New Roman" w:hAnsi="Times New Roman" w:cs="Times New Roman"/>
              </w:rPr>
              <w:t>10</w:t>
            </w:r>
          </w:p>
        </w:tc>
        <w:tc>
          <w:tcPr>
            <w:tcW w:w="992" w:type="dxa"/>
            <w:vAlign w:val="center"/>
          </w:tcPr>
          <w:p w14:paraId="57CE0158" w14:textId="15F4379F" w:rsidR="005D41ED" w:rsidRPr="005D41ED" w:rsidRDefault="005D41ED" w:rsidP="005D41ED">
            <w:pPr>
              <w:bidi w:val="0"/>
              <w:spacing w:after="0" w:line="240" w:lineRule="auto"/>
              <w:jc w:val="center"/>
              <w:rPr>
                <w:rFonts w:ascii="Times New Roman" w:hAnsi="Times New Roman" w:cs="Times New Roman"/>
                <w:lang w:val="id"/>
              </w:rPr>
            </w:pPr>
            <w:r w:rsidRPr="005D41ED">
              <w:rPr>
                <w:rFonts w:ascii="Times New Roman" w:hAnsi="Times New Roman" w:cs="Times New Roman"/>
                <w:lang w:val="id"/>
              </w:rPr>
              <w:t>0</w:t>
            </w:r>
            <w:r w:rsidR="00AB7723">
              <w:rPr>
                <w:rFonts w:ascii="Times New Roman" w:hAnsi="Times New Roman" w:cs="Times New Roman"/>
              </w:rPr>
              <w:t>.</w:t>
            </w:r>
            <w:r w:rsidRPr="005D41ED">
              <w:rPr>
                <w:rFonts w:ascii="Times New Roman" w:hAnsi="Times New Roman" w:cs="Times New Roman"/>
                <w:lang w:val="id"/>
              </w:rPr>
              <w:t>113</w:t>
            </w:r>
          </w:p>
        </w:tc>
        <w:tc>
          <w:tcPr>
            <w:tcW w:w="1276" w:type="dxa"/>
            <w:vAlign w:val="center"/>
          </w:tcPr>
          <w:p w14:paraId="15167559" w14:textId="7BDF4BB2" w:rsidR="005D41ED" w:rsidRPr="005D41ED" w:rsidRDefault="005D41ED" w:rsidP="005D41ED">
            <w:pPr>
              <w:bidi w:val="0"/>
              <w:spacing w:after="0" w:line="240" w:lineRule="auto"/>
              <w:jc w:val="center"/>
              <w:rPr>
                <w:rFonts w:ascii="Times New Roman" w:hAnsi="Times New Roman" w:cs="Times New Roman"/>
              </w:rPr>
            </w:pPr>
            <w:r w:rsidRPr="005D41ED">
              <w:rPr>
                <w:rFonts w:ascii="Times New Roman" w:hAnsi="Times New Roman" w:cs="Times New Roman"/>
                <w:lang w:val="id"/>
              </w:rPr>
              <w:t>31253</w:t>
            </w:r>
            <w:r w:rsidR="00AB7723">
              <w:rPr>
                <w:rFonts w:ascii="Times New Roman" w:hAnsi="Times New Roman" w:cs="Times New Roman"/>
              </w:rPr>
              <w:t>.</w:t>
            </w:r>
            <w:r w:rsidRPr="005D41ED">
              <w:rPr>
                <w:rFonts w:ascii="Times New Roman" w:hAnsi="Times New Roman" w:cs="Times New Roman"/>
                <w:lang w:val="id"/>
              </w:rPr>
              <w:t>66</w:t>
            </w:r>
            <w:r w:rsidRPr="005D41ED">
              <w:rPr>
                <w:rFonts w:ascii="Times New Roman" w:hAnsi="Times New Roman" w:cs="Times New Roman"/>
              </w:rPr>
              <w:t>6</w:t>
            </w:r>
          </w:p>
        </w:tc>
      </w:tr>
      <w:tr w:rsidR="005D41ED" w:rsidRPr="005D41ED" w14:paraId="7F3E45CC" w14:textId="77777777" w:rsidTr="00694E66">
        <w:trPr>
          <w:trHeight w:val="302"/>
        </w:trPr>
        <w:tc>
          <w:tcPr>
            <w:tcW w:w="1844" w:type="dxa"/>
            <w:shd w:val="clear" w:color="auto" w:fill="EEECE1" w:themeFill="background2"/>
            <w:vAlign w:val="center"/>
          </w:tcPr>
          <w:p w14:paraId="3F1F5731" w14:textId="77777777" w:rsidR="005D41ED" w:rsidRPr="005D41ED" w:rsidRDefault="005D41ED" w:rsidP="005D41ED">
            <w:pPr>
              <w:bidi w:val="0"/>
              <w:spacing w:after="0" w:line="240" w:lineRule="auto"/>
              <w:jc w:val="center"/>
              <w:rPr>
                <w:rFonts w:ascii="Times New Roman" w:hAnsi="Times New Roman" w:cs="Times New Roman"/>
                <w:vertAlign w:val="subscript"/>
              </w:rPr>
            </w:pPr>
            <w:r w:rsidRPr="005D41ED">
              <w:rPr>
                <w:rFonts w:ascii="Times New Roman" w:hAnsi="Times New Roman" w:cs="Times New Roman"/>
              </w:rPr>
              <w:t>2C</w:t>
            </w:r>
            <w:r w:rsidRPr="005D41ED">
              <w:rPr>
                <w:rFonts w:ascii="Times New Roman" w:hAnsi="Times New Roman" w:cs="Times New Roman"/>
                <w:lang w:val="id"/>
              </w:rPr>
              <w:t>O</w:t>
            </w:r>
            <w:r w:rsidRPr="005D41ED">
              <w:rPr>
                <w:rFonts w:ascii="Times New Roman" w:hAnsi="Times New Roman" w:cs="Times New Roman"/>
                <w:vertAlign w:val="subscript"/>
              </w:rPr>
              <w:t>2</w:t>
            </w:r>
          </w:p>
        </w:tc>
        <w:tc>
          <w:tcPr>
            <w:tcW w:w="850" w:type="dxa"/>
            <w:shd w:val="clear" w:color="auto" w:fill="EEECE1" w:themeFill="background2"/>
            <w:vAlign w:val="center"/>
          </w:tcPr>
          <w:p w14:paraId="3060BCFB" w14:textId="159E8DB0" w:rsidR="005D41ED" w:rsidRPr="005D41ED" w:rsidRDefault="005D41ED" w:rsidP="005D41ED">
            <w:pPr>
              <w:bidi w:val="0"/>
              <w:spacing w:after="0" w:line="240" w:lineRule="auto"/>
              <w:jc w:val="center"/>
              <w:rPr>
                <w:rFonts w:ascii="Times New Roman" w:hAnsi="Times New Roman" w:cs="Times New Roman"/>
              </w:rPr>
            </w:pPr>
            <w:r w:rsidRPr="005D41ED">
              <w:rPr>
                <w:rFonts w:ascii="Times New Roman" w:hAnsi="Times New Roman" w:cs="Times New Roman"/>
                <w:lang w:val="id"/>
              </w:rPr>
              <w:t>88</w:t>
            </w:r>
            <w:r w:rsidR="00AB7723">
              <w:rPr>
                <w:rFonts w:ascii="Times New Roman" w:hAnsi="Times New Roman" w:cs="Times New Roman"/>
              </w:rPr>
              <w:t>.</w:t>
            </w:r>
            <w:r w:rsidRPr="005D41ED">
              <w:rPr>
                <w:rFonts w:ascii="Times New Roman" w:hAnsi="Times New Roman" w:cs="Times New Roman"/>
                <w:lang w:val="id"/>
              </w:rPr>
              <w:t>0</w:t>
            </w:r>
            <w:r w:rsidRPr="005D41ED">
              <w:rPr>
                <w:rFonts w:ascii="Times New Roman" w:hAnsi="Times New Roman" w:cs="Times New Roman"/>
              </w:rPr>
              <w:t>2</w:t>
            </w:r>
          </w:p>
        </w:tc>
        <w:tc>
          <w:tcPr>
            <w:tcW w:w="1276" w:type="dxa"/>
            <w:shd w:val="clear" w:color="auto" w:fill="EEECE1" w:themeFill="background2"/>
            <w:vAlign w:val="center"/>
          </w:tcPr>
          <w:p w14:paraId="0A3EBC48" w14:textId="661D01CA" w:rsidR="005D41ED" w:rsidRPr="005D41ED" w:rsidRDefault="005D41ED" w:rsidP="005D41ED">
            <w:pPr>
              <w:bidi w:val="0"/>
              <w:spacing w:after="0" w:line="240" w:lineRule="auto"/>
              <w:jc w:val="center"/>
              <w:rPr>
                <w:rFonts w:ascii="Times New Roman" w:hAnsi="Times New Roman" w:cs="Times New Roman"/>
                <w:lang w:val="id"/>
              </w:rPr>
            </w:pPr>
            <w:r w:rsidRPr="005D41ED">
              <w:rPr>
                <w:rFonts w:ascii="Times New Roman" w:hAnsi="Times New Roman" w:cs="Times New Roman"/>
                <w:lang w:val="id"/>
              </w:rPr>
              <w:t>5850</w:t>
            </w:r>
            <w:r w:rsidR="00AB7723">
              <w:rPr>
                <w:rFonts w:ascii="Times New Roman" w:hAnsi="Times New Roman" w:cs="Times New Roman"/>
              </w:rPr>
              <w:t>.</w:t>
            </w:r>
            <w:r w:rsidRPr="005D41ED">
              <w:rPr>
                <w:rFonts w:ascii="Times New Roman" w:hAnsi="Times New Roman" w:cs="Times New Roman"/>
                <w:lang w:val="id"/>
              </w:rPr>
              <w:t>968</w:t>
            </w:r>
          </w:p>
        </w:tc>
        <w:tc>
          <w:tcPr>
            <w:tcW w:w="992" w:type="dxa"/>
            <w:shd w:val="clear" w:color="auto" w:fill="EEECE1" w:themeFill="background2"/>
            <w:vAlign w:val="center"/>
          </w:tcPr>
          <w:p w14:paraId="23C9DA7E" w14:textId="68A34AAF" w:rsidR="005D41ED" w:rsidRPr="005D41ED" w:rsidRDefault="005D41ED" w:rsidP="005D41ED">
            <w:pPr>
              <w:bidi w:val="0"/>
              <w:spacing w:after="0" w:line="240" w:lineRule="auto"/>
              <w:jc w:val="center"/>
              <w:rPr>
                <w:rFonts w:ascii="Times New Roman" w:hAnsi="Times New Roman" w:cs="Times New Roman"/>
              </w:rPr>
            </w:pPr>
            <w:r w:rsidRPr="005D41ED">
              <w:rPr>
                <w:rFonts w:ascii="Times New Roman" w:hAnsi="Times New Roman" w:cs="Times New Roman"/>
                <w:lang w:val="id"/>
              </w:rPr>
              <w:t>66</w:t>
            </w:r>
            <w:r w:rsidR="00AB7723">
              <w:rPr>
                <w:rFonts w:ascii="Times New Roman" w:hAnsi="Times New Roman" w:cs="Times New Roman"/>
              </w:rPr>
              <w:t>.</w:t>
            </w:r>
            <w:r w:rsidRPr="005D41ED">
              <w:rPr>
                <w:rFonts w:ascii="Times New Roman" w:hAnsi="Times New Roman" w:cs="Times New Roman"/>
                <w:lang w:val="id"/>
              </w:rPr>
              <w:t>47</w:t>
            </w:r>
            <w:r w:rsidRPr="005D41ED">
              <w:rPr>
                <w:rFonts w:ascii="Times New Roman" w:hAnsi="Times New Roman" w:cs="Times New Roman"/>
              </w:rPr>
              <w:t>4</w:t>
            </w:r>
          </w:p>
        </w:tc>
        <w:tc>
          <w:tcPr>
            <w:tcW w:w="992" w:type="dxa"/>
            <w:shd w:val="clear" w:color="auto" w:fill="EEECE1" w:themeFill="background2"/>
            <w:vAlign w:val="center"/>
          </w:tcPr>
          <w:p w14:paraId="11CFE06E" w14:textId="1F35EEC2" w:rsidR="005D41ED" w:rsidRPr="005D41ED" w:rsidRDefault="005D41ED" w:rsidP="005D41ED">
            <w:pPr>
              <w:bidi w:val="0"/>
              <w:spacing w:after="0" w:line="240" w:lineRule="auto"/>
              <w:jc w:val="center"/>
              <w:rPr>
                <w:rFonts w:ascii="Times New Roman" w:hAnsi="Times New Roman" w:cs="Times New Roman"/>
                <w:lang w:val="id"/>
              </w:rPr>
            </w:pPr>
            <w:r w:rsidRPr="005D41ED">
              <w:rPr>
                <w:rFonts w:ascii="Times New Roman" w:hAnsi="Times New Roman" w:cs="Times New Roman"/>
                <w:lang w:val="id"/>
              </w:rPr>
              <w:t>0</w:t>
            </w:r>
            <w:r w:rsidR="00AB7723">
              <w:rPr>
                <w:rFonts w:ascii="Times New Roman" w:hAnsi="Times New Roman" w:cs="Times New Roman"/>
              </w:rPr>
              <w:t>.</w:t>
            </w:r>
            <w:r w:rsidRPr="005D41ED">
              <w:rPr>
                <w:rFonts w:ascii="Times New Roman" w:hAnsi="Times New Roman" w:cs="Times New Roman"/>
                <w:lang w:val="id"/>
              </w:rPr>
              <w:t>342</w:t>
            </w:r>
          </w:p>
        </w:tc>
        <w:tc>
          <w:tcPr>
            <w:tcW w:w="993" w:type="dxa"/>
            <w:shd w:val="clear" w:color="auto" w:fill="EEECE1" w:themeFill="background2"/>
            <w:vAlign w:val="center"/>
          </w:tcPr>
          <w:p w14:paraId="6EE18877" w14:textId="1E9E8286" w:rsidR="005D41ED" w:rsidRPr="005D41ED" w:rsidRDefault="005D41ED" w:rsidP="005D41ED">
            <w:pPr>
              <w:bidi w:val="0"/>
              <w:spacing w:after="0" w:line="240" w:lineRule="auto"/>
              <w:jc w:val="center"/>
              <w:rPr>
                <w:rFonts w:ascii="Times New Roman" w:hAnsi="Times New Roman" w:cs="Times New Roman"/>
                <w:lang w:val="id"/>
              </w:rPr>
            </w:pPr>
            <w:r w:rsidRPr="005D41ED">
              <w:rPr>
                <w:rFonts w:ascii="Times New Roman" w:hAnsi="Times New Roman" w:cs="Times New Roman"/>
                <w:lang w:val="id"/>
              </w:rPr>
              <w:t>192</w:t>
            </w:r>
            <w:r w:rsidR="00AB7723">
              <w:rPr>
                <w:rFonts w:ascii="Times New Roman" w:hAnsi="Times New Roman" w:cs="Times New Roman"/>
              </w:rPr>
              <w:t>.</w:t>
            </w:r>
            <w:r w:rsidRPr="005D41ED">
              <w:rPr>
                <w:rFonts w:ascii="Times New Roman" w:hAnsi="Times New Roman" w:cs="Times New Roman"/>
                <w:lang w:val="id"/>
              </w:rPr>
              <w:t>774</w:t>
            </w:r>
          </w:p>
        </w:tc>
        <w:tc>
          <w:tcPr>
            <w:tcW w:w="992" w:type="dxa"/>
            <w:shd w:val="clear" w:color="auto" w:fill="EEECE1" w:themeFill="background2"/>
            <w:vAlign w:val="center"/>
          </w:tcPr>
          <w:p w14:paraId="5D3D3963" w14:textId="7507381B" w:rsidR="005D41ED" w:rsidRPr="005D41ED" w:rsidRDefault="005D41ED" w:rsidP="005D41ED">
            <w:pPr>
              <w:bidi w:val="0"/>
              <w:spacing w:after="0" w:line="240" w:lineRule="auto"/>
              <w:jc w:val="center"/>
              <w:rPr>
                <w:rFonts w:ascii="Times New Roman" w:hAnsi="Times New Roman" w:cs="Times New Roman"/>
              </w:rPr>
            </w:pPr>
            <w:r w:rsidRPr="005D41ED">
              <w:rPr>
                <w:rFonts w:ascii="Times New Roman" w:hAnsi="Times New Roman" w:cs="Times New Roman"/>
                <w:lang w:val="id"/>
              </w:rPr>
              <w:t>0</w:t>
            </w:r>
            <w:r w:rsidR="00AB7723">
              <w:rPr>
                <w:rFonts w:ascii="Times New Roman" w:hAnsi="Times New Roman" w:cs="Times New Roman"/>
              </w:rPr>
              <w:t>.</w:t>
            </w:r>
            <w:r w:rsidRPr="005D41ED">
              <w:rPr>
                <w:rFonts w:ascii="Times New Roman" w:hAnsi="Times New Roman" w:cs="Times New Roman"/>
                <w:lang w:val="id"/>
              </w:rPr>
              <w:t>28</w:t>
            </w:r>
            <w:r w:rsidRPr="005D41ED">
              <w:rPr>
                <w:rFonts w:ascii="Times New Roman" w:hAnsi="Times New Roman" w:cs="Times New Roman"/>
              </w:rPr>
              <w:t>5</w:t>
            </w:r>
          </w:p>
        </w:tc>
        <w:tc>
          <w:tcPr>
            <w:tcW w:w="1276" w:type="dxa"/>
            <w:shd w:val="clear" w:color="auto" w:fill="EEECE1" w:themeFill="background2"/>
            <w:vAlign w:val="center"/>
          </w:tcPr>
          <w:p w14:paraId="10CF640F" w14:textId="6F20C630" w:rsidR="005D41ED" w:rsidRPr="005D41ED" w:rsidRDefault="005D41ED" w:rsidP="005D41ED">
            <w:pPr>
              <w:bidi w:val="0"/>
              <w:spacing w:after="0" w:line="240" w:lineRule="auto"/>
              <w:jc w:val="center"/>
              <w:rPr>
                <w:rFonts w:ascii="Times New Roman" w:hAnsi="Times New Roman" w:cs="Times New Roman"/>
                <w:lang w:val="id"/>
              </w:rPr>
            </w:pPr>
            <w:r w:rsidRPr="005D41ED">
              <w:rPr>
                <w:rFonts w:ascii="Times New Roman" w:hAnsi="Times New Roman" w:cs="Times New Roman"/>
                <w:lang w:val="id"/>
              </w:rPr>
              <w:t>16967</w:t>
            </w:r>
            <w:r w:rsidR="00AB7723">
              <w:rPr>
                <w:rFonts w:ascii="Times New Roman" w:hAnsi="Times New Roman" w:cs="Times New Roman"/>
              </w:rPr>
              <w:t>.</w:t>
            </w:r>
            <w:r w:rsidRPr="005D41ED">
              <w:rPr>
                <w:rFonts w:ascii="Times New Roman" w:hAnsi="Times New Roman" w:cs="Times New Roman"/>
                <w:lang w:val="id"/>
              </w:rPr>
              <w:t>807</w:t>
            </w:r>
          </w:p>
        </w:tc>
      </w:tr>
      <w:tr w:rsidR="005D41ED" w:rsidRPr="005D41ED" w14:paraId="7DC16030" w14:textId="77777777" w:rsidTr="00A4788B">
        <w:trPr>
          <w:trHeight w:val="298"/>
        </w:trPr>
        <w:tc>
          <w:tcPr>
            <w:tcW w:w="1844" w:type="dxa"/>
            <w:vAlign w:val="center"/>
          </w:tcPr>
          <w:p w14:paraId="1308A5B6" w14:textId="77777777" w:rsidR="005D41ED" w:rsidRPr="005D41ED" w:rsidRDefault="005D41ED" w:rsidP="005D41ED">
            <w:pPr>
              <w:bidi w:val="0"/>
              <w:spacing w:after="0" w:line="240" w:lineRule="auto"/>
              <w:jc w:val="center"/>
              <w:rPr>
                <w:rFonts w:ascii="Times New Roman" w:hAnsi="Times New Roman" w:cs="Times New Roman"/>
              </w:rPr>
            </w:pPr>
            <w:r w:rsidRPr="005D41ED">
              <w:rPr>
                <w:rFonts w:ascii="Times New Roman" w:hAnsi="Times New Roman" w:cs="Times New Roman"/>
              </w:rPr>
              <w:t>3H</w:t>
            </w:r>
            <w:r w:rsidRPr="005D41ED">
              <w:rPr>
                <w:rFonts w:ascii="Times New Roman" w:hAnsi="Times New Roman" w:cs="Times New Roman"/>
                <w:vertAlign w:val="subscript"/>
              </w:rPr>
              <w:t>2</w:t>
            </w:r>
            <w:r w:rsidRPr="005D41ED">
              <w:rPr>
                <w:rFonts w:ascii="Times New Roman" w:hAnsi="Times New Roman" w:cs="Times New Roman"/>
              </w:rPr>
              <w:t>O</w:t>
            </w:r>
          </w:p>
        </w:tc>
        <w:tc>
          <w:tcPr>
            <w:tcW w:w="850" w:type="dxa"/>
            <w:vAlign w:val="center"/>
          </w:tcPr>
          <w:p w14:paraId="4DCA01AC" w14:textId="7F15576B" w:rsidR="005D41ED" w:rsidRPr="005D41ED" w:rsidRDefault="005D41ED" w:rsidP="005D41ED">
            <w:pPr>
              <w:bidi w:val="0"/>
              <w:spacing w:after="0" w:line="240" w:lineRule="auto"/>
              <w:jc w:val="center"/>
              <w:rPr>
                <w:rFonts w:ascii="Times New Roman" w:hAnsi="Times New Roman" w:cs="Times New Roman"/>
              </w:rPr>
            </w:pPr>
            <w:r w:rsidRPr="005D41ED">
              <w:rPr>
                <w:rFonts w:ascii="Times New Roman" w:hAnsi="Times New Roman" w:cs="Times New Roman"/>
                <w:lang w:val="id"/>
              </w:rPr>
              <w:t>54</w:t>
            </w:r>
            <w:r w:rsidR="00AB7723">
              <w:rPr>
                <w:rFonts w:ascii="Times New Roman" w:hAnsi="Times New Roman" w:cs="Times New Roman"/>
              </w:rPr>
              <w:t>.</w:t>
            </w:r>
            <w:r w:rsidRPr="005D41ED">
              <w:rPr>
                <w:rFonts w:ascii="Times New Roman" w:hAnsi="Times New Roman" w:cs="Times New Roman"/>
                <w:lang w:val="id"/>
              </w:rPr>
              <w:t>0</w:t>
            </w:r>
            <w:r w:rsidRPr="005D41ED">
              <w:rPr>
                <w:rFonts w:ascii="Times New Roman" w:hAnsi="Times New Roman" w:cs="Times New Roman"/>
              </w:rPr>
              <w:t>5</w:t>
            </w:r>
          </w:p>
        </w:tc>
        <w:tc>
          <w:tcPr>
            <w:tcW w:w="1276" w:type="dxa"/>
            <w:vAlign w:val="center"/>
          </w:tcPr>
          <w:p w14:paraId="59AEF30F" w14:textId="3A2C36B8" w:rsidR="005D41ED" w:rsidRPr="005D41ED" w:rsidRDefault="005D41ED" w:rsidP="005D41ED">
            <w:pPr>
              <w:bidi w:val="0"/>
              <w:spacing w:after="0" w:line="240" w:lineRule="auto"/>
              <w:jc w:val="center"/>
              <w:rPr>
                <w:rFonts w:ascii="Times New Roman" w:hAnsi="Times New Roman" w:cs="Times New Roman"/>
                <w:lang w:val="id"/>
              </w:rPr>
            </w:pPr>
            <w:r w:rsidRPr="005D41ED">
              <w:rPr>
                <w:rFonts w:ascii="Times New Roman" w:hAnsi="Times New Roman" w:cs="Times New Roman"/>
                <w:lang w:val="id"/>
              </w:rPr>
              <w:t>5712</w:t>
            </w:r>
            <w:r w:rsidR="00AB7723">
              <w:rPr>
                <w:rFonts w:ascii="Times New Roman" w:hAnsi="Times New Roman" w:cs="Times New Roman"/>
              </w:rPr>
              <w:t>.</w:t>
            </w:r>
            <w:r w:rsidRPr="005D41ED">
              <w:rPr>
                <w:rFonts w:ascii="Times New Roman" w:hAnsi="Times New Roman" w:cs="Times New Roman"/>
                <w:lang w:val="id"/>
              </w:rPr>
              <w:t>452</w:t>
            </w:r>
          </w:p>
        </w:tc>
        <w:tc>
          <w:tcPr>
            <w:tcW w:w="992" w:type="dxa"/>
            <w:vAlign w:val="center"/>
          </w:tcPr>
          <w:p w14:paraId="27AF5C8B" w14:textId="354D4343" w:rsidR="005D41ED" w:rsidRPr="005D41ED" w:rsidRDefault="005D41ED" w:rsidP="005D41ED">
            <w:pPr>
              <w:bidi w:val="0"/>
              <w:spacing w:after="0" w:line="240" w:lineRule="auto"/>
              <w:jc w:val="center"/>
              <w:rPr>
                <w:rFonts w:ascii="Times New Roman" w:hAnsi="Times New Roman" w:cs="Times New Roman"/>
                <w:lang w:val="id"/>
              </w:rPr>
            </w:pPr>
            <w:r w:rsidRPr="005D41ED">
              <w:rPr>
                <w:rFonts w:ascii="Times New Roman" w:hAnsi="Times New Roman" w:cs="Times New Roman"/>
                <w:lang w:val="id"/>
              </w:rPr>
              <w:t>105</w:t>
            </w:r>
            <w:r w:rsidR="00AB7723">
              <w:rPr>
                <w:rFonts w:ascii="Times New Roman" w:hAnsi="Times New Roman" w:cs="Times New Roman"/>
              </w:rPr>
              <w:t>.</w:t>
            </w:r>
            <w:r w:rsidRPr="005D41ED">
              <w:rPr>
                <w:rFonts w:ascii="Times New Roman" w:hAnsi="Times New Roman" w:cs="Times New Roman"/>
                <w:lang w:val="id"/>
              </w:rPr>
              <w:t>696</w:t>
            </w:r>
          </w:p>
        </w:tc>
        <w:tc>
          <w:tcPr>
            <w:tcW w:w="992" w:type="dxa"/>
            <w:vAlign w:val="center"/>
          </w:tcPr>
          <w:p w14:paraId="0D7E0F06" w14:textId="122AFFFC" w:rsidR="005D41ED" w:rsidRPr="005D41ED" w:rsidRDefault="005D41ED" w:rsidP="005D41ED">
            <w:pPr>
              <w:bidi w:val="0"/>
              <w:spacing w:after="0" w:line="240" w:lineRule="auto"/>
              <w:jc w:val="center"/>
              <w:rPr>
                <w:rFonts w:ascii="Times New Roman" w:hAnsi="Times New Roman" w:cs="Times New Roman"/>
                <w:lang w:val="id"/>
              </w:rPr>
            </w:pPr>
            <w:r w:rsidRPr="005D41ED">
              <w:rPr>
                <w:rFonts w:ascii="Times New Roman" w:hAnsi="Times New Roman" w:cs="Times New Roman"/>
                <w:lang w:val="id"/>
              </w:rPr>
              <w:t>0</w:t>
            </w:r>
            <w:r w:rsidR="00AB7723">
              <w:rPr>
                <w:rFonts w:ascii="Times New Roman" w:hAnsi="Times New Roman" w:cs="Times New Roman"/>
              </w:rPr>
              <w:t>.</w:t>
            </w:r>
            <w:r w:rsidRPr="005D41ED">
              <w:rPr>
                <w:rFonts w:ascii="Times New Roman" w:hAnsi="Times New Roman" w:cs="Times New Roman"/>
                <w:lang w:val="id"/>
              </w:rPr>
              <w:t>544</w:t>
            </w:r>
          </w:p>
        </w:tc>
        <w:tc>
          <w:tcPr>
            <w:tcW w:w="993" w:type="dxa"/>
            <w:vAlign w:val="center"/>
          </w:tcPr>
          <w:p w14:paraId="38131A71" w14:textId="64E26A21" w:rsidR="005D41ED" w:rsidRPr="005D41ED" w:rsidRDefault="005D41ED" w:rsidP="005D41ED">
            <w:pPr>
              <w:bidi w:val="0"/>
              <w:spacing w:after="0" w:line="240" w:lineRule="auto"/>
              <w:jc w:val="center"/>
              <w:rPr>
                <w:rFonts w:ascii="Times New Roman" w:hAnsi="Times New Roman" w:cs="Times New Roman"/>
                <w:lang w:val="id"/>
              </w:rPr>
            </w:pPr>
            <w:r w:rsidRPr="005D41ED">
              <w:rPr>
                <w:rFonts w:ascii="Times New Roman" w:hAnsi="Times New Roman" w:cs="Times New Roman"/>
                <w:lang w:val="id"/>
              </w:rPr>
              <w:t>406</w:t>
            </w:r>
            <w:r w:rsidR="00AB7723">
              <w:rPr>
                <w:rFonts w:ascii="Times New Roman" w:hAnsi="Times New Roman" w:cs="Times New Roman"/>
              </w:rPr>
              <w:t>.</w:t>
            </w:r>
            <w:r w:rsidRPr="005D41ED">
              <w:rPr>
                <w:rFonts w:ascii="Times New Roman" w:hAnsi="Times New Roman" w:cs="Times New Roman"/>
                <w:lang w:val="id"/>
              </w:rPr>
              <w:t>931</w:t>
            </w:r>
          </w:p>
        </w:tc>
        <w:tc>
          <w:tcPr>
            <w:tcW w:w="992" w:type="dxa"/>
            <w:vAlign w:val="center"/>
          </w:tcPr>
          <w:p w14:paraId="4FEA42E8" w14:textId="764061E3" w:rsidR="005D41ED" w:rsidRPr="005D41ED" w:rsidRDefault="005D41ED" w:rsidP="005D41ED">
            <w:pPr>
              <w:bidi w:val="0"/>
              <w:spacing w:after="0" w:line="240" w:lineRule="auto"/>
              <w:jc w:val="center"/>
              <w:rPr>
                <w:rFonts w:ascii="Times New Roman" w:hAnsi="Times New Roman" w:cs="Times New Roman"/>
                <w:lang w:val="id"/>
              </w:rPr>
            </w:pPr>
            <w:r w:rsidRPr="005D41ED">
              <w:rPr>
                <w:rFonts w:ascii="Times New Roman" w:hAnsi="Times New Roman" w:cs="Times New Roman"/>
                <w:lang w:val="id"/>
              </w:rPr>
              <w:t>0</w:t>
            </w:r>
            <w:r w:rsidR="00AB7723">
              <w:rPr>
                <w:rFonts w:ascii="Times New Roman" w:hAnsi="Times New Roman" w:cs="Times New Roman"/>
              </w:rPr>
              <w:t>.</w:t>
            </w:r>
            <w:r w:rsidRPr="005D41ED">
              <w:rPr>
                <w:rFonts w:ascii="Times New Roman" w:hAnsi="Times New Roman" w:cs="Times New Roman"/>
                <w:lang w:val="id"/>
              </w:rPr>
              <w:t>601</w:t>
            </w:r>
          </w:p>
        </w:tc>
        <w:tc>
          <w:tcPr>
            <w:tcW w:w="1276" w:type="dxa"/>
            <w:vAlign w:val="center"/>
          </w:tcPr>
          <w:p w14:paraId="6915A0A9" w14:textId="1A54EED0" w:rsidR="005D41ED" w:rsidRPr="005D41ED" w:rsidRDefault="005D41ED" w:rsidP="005D41ED">
            <w:pPr>
              <w:bidi w:val="0"/>
              <w:spacing w:after="0" w:line="240" w:lineRule="auto"/>
              <w:jc w:val="center"/>
              <w:rPr>
                <w:rFonts w:ascii="Times New Roman" w:hAnsi="Times New Roman" w:cs="Times New Roman"/>
              </w:rPr>
            </w:pPr>
            <w:r w:rsidRPr="005D41ED">
              <w:rPr>
                <w:rFonts w:ascii="Times New Roman" w:hAnsi="Times New Roman" w:cs="Times New Roman"/>
                <w:lang w:val="id"/>
              </w:rPr>
              <w:t>21992</w:t>
            </w:r>
            <w:r w:rsidR="00AB7723">
              <w:rPr>
                <w:rFonts w:ascii="Times New Roman" w:hAnsi="Times New Roman" w:cs="Times New Roman"/>
              </w:rPr>
              <w:t>.</w:t>
            </w:r>
            <w:r w:rsidRPr="005D41ED">
              <w:rPr>
                <w:rFonts w:ascii="Times New Roman" w:hAnsi="Times New Roman" w:cs="Times New Roman"/>
                <w:lang w:val="id"/>
              </w:rPr>
              <w:t>94</w:t>
            </w:r>
            <w:r w:rsidRPr="005D41ED">
              <w:rPr>
                <w:rFonts w:ascii="Times New Roman" w:hAnsi="Times New Roman" w:cs="Times New Roman"/>
              </w:rPr>
              <w:t>1</w:t>
            </w:r>
          </w:p>
        </w:tc>
      </w:tr>
      <w:bookmarkEnd w:id="1"/>
      <w:tr w:rsidR="005D41ED" w:rsidRPr="005D41ED" w14:paraId="1DE0E66D" w14:textId="77777777" w:rsidTr="00694E66">
        <w:trPr>
          <w:trHeight w:val="265"/>
        </w:trPr>
        <w:tc>
          <w:tcPr>
            <w:tcW w:w="1844" w:type="dxa"/>
            <w:tcBorders>
              <w:bottom w:val="single" w:sz="4" w:space="0" w:color="auto"/>
            </w:tcBorders>
            <w:shd w:val="clear" w:color="auto" w:fill="EEECE1" w:themeFill="background2"/>
            <w:vAlign w:val="center"/>
          </w:tcPr>
          <w:p w14:paraId="7E9407BF" w14:textId="77777777" w:rsidR="005D41ED" w:rsidRPr="005D41ED" w:rsidRDefault="005D41ED" w:rsidP="005D41ED">
            <w:pPr>
              <w:bidi w:val="0"/>
              <w:spacing w:after="0" w:line="240" w:lineRule="auto"/>
              <w:jc w:val="center"/>
              <w:rPr>
                <w:rFonts w:ascii="Times New Roman" w:hAnsi="Times New Roman" w:cs="Times New Roman"/>
                <w:lang w:val="id"/>
              </w:rPr>
            </w:pPr>
            <w:r w:rsidRPr="005D41ED">
              <w:rPr>
                <w:rFonts w:ascii="Times New Roman" w:hAnsi="Times New Roman" w:cs="Times New Roman"/>
                <w:lang w:val="id"/>
              </w:rPr>
              <w:t>Total</w:t>
            </w:r>
          </w:p>
        </w:tc>
        <w:tc>
          <w:tcPr>
            <w:tcW w:w="850" w:type="dxa"/>
            <w:tcBorders>
              <w:bottom w:val="single" w:sz="4" w:space="0" w:color="auto"/>
            </w:tcBorders>
            <w:shd w:val="clear" w:color="auto" w:fill="EEECE1" w:themeFill="background2"/>
            <w:vAlign w:val="center"/>
          </w:tcPr>
          <w:p w14:paraId="0FFA2366" w14:textId="77777777" w:rsidR="005D41ED" w:rsidRPr="005D41ED" w:rsidRDefault="005D41ED" w:rsidP="005D41ED">
            <w:pPr>
              <w:bidi w:val="0"/>
              <w:spacing w:after="0" w:line="240" w:lineRule="auto"/>
              <w:jc w:val="center"/>
              <w:rPr>
                <w:rFonts w:ascii="Times New Roman" w:hAnsi="Times New Roman" w:cs="Times New Roman"/>
                <w:lang w:val="id"/>
              </w:rPr>
            </w:pPr>
          </w:p>
        </w:tc>
        <w:tc>
          <w:tcPr>
            <w:tcW w:w="1276" w:type="dxa"/>
            <w:tcBorders>
              <w:bottom w:val="single" w:sz="4" w:space="0" w:color="auto"/>
            </w:tcBorders>
            <w:shd w:val="clear" w:color="auto" w:fill="EEECE1" w:themeFill="background2"/>
            <w:vAlign w:val="center"/>
          </w:tcPr>
          <w:p w14:paraId="0A2CC105" w14:textId="11F19595" w:rsidR="005D41ED" w:rsidRPr="005D41ED" w:rsidRDefault="005D41ED" w:rsidP="005D41ED">
            <w:pPr>
              <w:bidi w:val="0"/>
              <w:spacing w:after="0" w:line="240" w:lineRule="auto"/>
              <w:jc w:val="center"/>
              <w:rPr>
                <w:rFonts w:ascii="Times New Roman" w:hAnsi="Times New Roman" w:cs="Times New Roman"/>
                <w:lang w:val="id"/>
              </w:rPr>
            </w:pPr>
            <w:r w:rsidRPr="005D41ED">
              <w:rPr>
                <w:rFonts w:ascii="Times New Roman" w:hAnsi="Times New Roman" w:cs="Times New Roman"/>
                <w:lang w:val="id"/>
              </w:rPr>
              <w:t>21741</w:t>
            </w:r>
            <w:r w:rsidR="00AB7723">
              <w:rPr>
                <w:rFonts w:ascii="Times New Roman" w:hAnsi="Times New Roman" w:cs="Times New Roman"/>
              </w:rPr>
              <w:t>.</w:t>
            </w:r>
            <w:r w:rsidRPr="005D41ED">
              <w:rPr>
                <w:rFonts w:ascii="Times New Roman" w:hAnsi="Times New Roman" w:cs="Times New Roman"/>
                <w:lang w:val="id"/>
              </w:rPr>
              <w:t>680</w:t>
            </w:r>
          </w:p>
        </w:tc>
        <w:tc>
          <w:tcPr>
            <w:tcW w:w="992" w:type="dxa"/>
            <w:tcBorders>
              <w:bottom w:val="single" w:sz="4" w:space="0" w:color="auto"/>
            </w:tcBorders>
            <w:shd w:val="clear" w:color="auto" w:fill="EEECE1" w:themeFill="background2"/>
            <w:vAlign w:val="center"/>
          </w:tcPr>
          <w:p w14:paraId="71F5A2CC" w14:textId="369FC4F0" w:rsidR="005D41ED" w:rsidRPr="005D41ED" w:rsidRDefault="005D41ED" w:rsidP="005D41ED">
            <w:pPr>
              <w:bidi w:val="0"/>
              <w:spacing w:after="0" w:line="240" w:lineRule="auto"/>
              <w:jc w:val="center"/>
              <w:rPr>
                <w:rFonts w:ascii="Times New Roman" w:hAnsi="Times New Roman" w:cs="Times New Roman"/>
                <w:lang w:val="id"/>
              </w:rPr>
            </w:pPr>
            <w:r w:rsidRPr="005D41ED">
              <w:rPr>
                <w:rFonts w:ascii="Times New Roman" w:hAnsi="Times New Roman" w:cs="Times New Roman"/>
                <w:lang w:val="id"/>
              </w:rPr>
              <w:t>194</w:t>
            </w:r>
            <w:r w:rsidR="00AB7723">
              <w:rPr>
                <w:rFonts w:ascii="Times New Roman" w:hAnsi="Times New Roman" w:cs="Times New Roman"/>
              </w:rPr>
              <w:t>.</w:t>
            </w:r>
            <w:r w:rsidRPr="005D41ED">
              <w:rPr>
                <w:rFonts w:ascii="Times New Roman" w:hAnsi="Times New Roman" w:cs="Times New Roman"/>
                <w:lang w:val="id"/>
              </w:rPr>
              <w:t>168</w:t>
            </w:r>
          </w:p>
        </w:tc>
        <w:tc>
          <w:tcPr>
            <w:tcW w:w="992" w:type="dxa"/>
            <w:tcBorders>
              <w:bottom w:val="single" w:sz="4" w:space="0" w:color="auto"/>
            </w:tcBorders>
            <w:shd w:val="clear" w:color="auto" w:fill="EEECE1" w:themeFill="background2"/>
            <w:vAlign w:val="center"/>
          </w:tcPr>
          <w:p w14:paraId="77735EF9" w14:textId="407C0289" w:rsidR="005D41ED" w:rsidRPr="005D41ED" w:rsidRDefault="005D41ED" w:rsidP="005D41ED">
            <w:pPr>
              <w:bidi w:val="0"/>
              <w:spacing w:after="0" w:line="240" w:lineRule="auto"/>
              <w:jc w:val="center"/>
              <w:rPr>
                <w:rFonts w:ascii="Times New Roman" w:hAnsi="Times New Roman" w:cs="Times New Roman"/>
                <w:lang w:val="id"/>
              </w:rPr>
            </w:pPr>
            <w:r w:rsidRPr="005D41ED">
              <w:rPr>
                <w:rFonts w:ascii="Times New Roman" w:hAnsi="Times New Roman" w:cs="Times New Roman"/>
                <w:lang w:val="id"/>
              </w:rPr>
              <w:t>1</w:t>
            </w:r>
            <w:r w:rsidR="00AB7723">
              <w:rPr>
                <w:rFonts w:ascii="Times New Roman" w:hAnsi="Times New Roman" w:cs="Times New Roman"/>
              </w:rPr>
              <w:t>.</w:t>
            </w:r>
            <w:r w:rsidRPr="005D41ED">
              <w:rPr>
                <w:rFonts w:ascii="Times New Roman" w:hAnsi="Times New Roman" w:cs="Times New Roman"/>
                <w:lang w:val="id"/>
              </w:rPr>
              <w:t>000</w:t>
            </w:r>
          </w:p>
        </w:tc>
        <w:tc>
          <w:tcPr>
            <w:tcW w:w="993" w:type="dxa"/>
            <w:tcBorders>
              <w:bottom w:val="single" w:sz="4" w:space="0" w:color="auto"/>
            </w:tcBorders>
            <w:shd w:val="clear" w:color="auto" w:fill="EEECE1" w:themeFill="background2"/>
            <w:vAlign w:val="center"/>
          </w:tcPr>
          <w:p w14:paraId="200F61D5" w14:textId="0ACC38AC" w:rsidR="005D41ED" w:rsidRPr="005D41ED" w:rsidRDefault="005D41ED" w:rsidP="005D41ED">
            <w:pPr>
              <w:bidi w:val="0"/>
              <w:spacing w:after="0" w:line="240" w:lineRule="auto"/>
              <w:jc w:val="center"/>
              <w:rPr>
                <w:rFonts w:ascii="Times New Roman" w:hAnsi="Times New Roman" w:cs="Times New Roman"/>
                <w:lang w:val="id"/>
              </w:rPr>
            </w:pPr>
            <w:r w:rsidRPr="005D41ED">
              <w:rPr>
                <w:rFonts w:ascii="Times New Roman" w:hAnsi="Times New Roman" w:cs="Times New Roman"/>
                <w:lang w:val="id"/>
              </w:rPr>
              <w:t>676</w:t>
            </w:r>
            <w:r w:rsidR="00AB7723">
              <w:rPr>
                <w:rFonts w:ascii="Times New Roman" w:hAnsi="Times New Roman" w:cs="Times New Roman"/>
              </w:rPr>
              <w:t>.</w:t>
            </w:r>
            <w:r w:rsidRPr="005D41ED">
              <w:rPr>
                <w:rFonts w:ascii="Times New Roman" w:hAnsi="Times New Roman" w:cs="Times New Roman"/>
                <w:lang w:val="id"/>
              </w:rPr>
              <w:t>947</w:t>
            </w:r>
          </w:p>
        </w:tc>
        <w:tc>
          <w:tcPr>
            <w:tcW w:w="992" w:type="dxa"/>
            <w:tcBorders>
              <w:bottom w:val="single" w:sz="4" w:space="0" w:color="auto"/>
            </w:tcBorders>
            <w:shd w:val="clear" w:color="auto" w:fill="EEECE1" w:themeFill="background2"/>
            <w:vAlign w:val="center"/>
          </w:tcPr>
          <w:p w14:paraId="0928E719" w14:textId="77777777" w:rsidR="005D41ED" w:rsidRPr="005D41ED" w:rsidRDefault="005D41ED" w:rsidP="005D41ED">
            <w:pPr>
              <w:bidi w:val="0"/>
              <w:spacing w:after="0" w:line="240" w:lineRule="auto"/>
              <w:jc w:val="center"/>
              <w:rPr>
                <w:rFonts w:ascii="Times New Roman" w:hAnsi="Times New Roman" w:cs="Times New Roman"/>
                <w:lang w:val="id"/>
              </w:rPr>
            </w:pPr>
          </w:p>
        </w:tc>
        <w:tc>
          <w:tcPr>
            <w:tcW w:w="1276" w:type="dxa"/>
            <w:tcBorders>
              <w:bottom w:val="single" w:sz="4" w:space="0" w:color="auto"/>
            </w:tcBorders>
            <w:shd w:val="clear" w:color="auto" w:fill="EEECE1" w:themeFill="background2"/>
            <w:vAlign w:val="center"/>
          </w:tcPr>
          <w:p w14:paraId="01365ED6" w14:textId="70F5C15C" w:rsidR="005D41ED" w:rsidRPr="005D41ED" w:rsidRDefault="005D41ED" w:rsidP="005D41ED">
            <w:pPr>
              <w:bidi w:val="0"/>
              <w:spacing w:after="0" w:line="240" w:lineRule="auto"/>
              <w:jc w:val="center"/>
              <w:rPr>
                <w:rFonts w:ascii="Times New Roman" w:hAnsi="Times New Roman" w:cs="Times New Roman"/>
                <w:lang w:val="id"/>
              </w:rPr>
            </w:pPr>
            <w:r w:rsidRPr="005D41ED">
              <w:rPr>
                <w:rFonts w:ascii="Times New Roman" w:hAnsi="Times New Roman" w:cs="Times New Roman"/>
                <w:lang w:val="id"/>
              </w:rPr>
              <w:t>70451</w:t>
            </w:r>
            <w:r w:rsidR="00AB7723">
              <w:rPr>
                <w:rFonts w:ascii="Times New Roman" w:hAnsi="Times New Roman" w:cs="Times New Roman"/>
              </w:rPr>
              <w:t>.</w:t>
            </w:r>
            <w:r w:rsidRPr="005D41ED">
              <w:rPr>
                <w:rFonts w:ascii="Times New Roman" w:hAnsi="Times New Roman" w:cs="Times New Roman"/>
                <w:lang w:val="id"/>
              </w:rPr>
              <w:t>555</w:t>
            </w:r>
          </w:p>
        </w:tc>
      </w:tr>
    </w:tbl>
    <w:p w14:paraId="41C4DA27" w14:textId="77777777" w:rsidR="005D41ED" w:rsidRDefault="005D41ED" w:rsidP="00AB1429">
      <w:pPr>
        <w:bidi w:val="0"/>
        <w:spacing w:after="0" w:line="240" w:lineRule="auto"/>
        <w:jc w:val="center"/>
        <w:rPr>
          <w:rFonts w:ascii="Times New Roman" w:hAnsi="Times New Roman" w:cs="Times New Roman"/>
        </w:rPr>
      </w:pPr>
    </w:p>
    <w:p w14:paraId="2C813BEE" w14:textId="77777777" w:rsidR="008D63B9" w:rsidRDefault="00416056" w:rsidP="00D33900">
      <w:pPr>
        <w:bidi w:val="0"/>
        <w:rPr>
          <w:rFonts w:ascii="Times New Roman" w:hAnsi="Times New Roman" w:cs="Times New Roman"/>
          <w:sz w:val="24"/>
          <w:szCs w:val="24"/>
        </w:rPr>
      </w:pPr>
      <w:r w:rsidRPr="00416056">
        <w:rPr>
          <w:rFonts w:ascii="Times New Roman" w:hAnsi="Times New Roman" w:cs="Times New Roman"/>
          <w:sz w:val="24"/>
          <w:szCs w:val="24"/>
        </w:rPr>
        <w:t xml:space="preserve">Based on the data, it is known that the mass of </w:t>
      </w:r>
      <w:r w:rsidRPr="00416056">
        <w:rPr>
          <w:rFonts w:ascii="Times New Roman" w:hAnsi="Times New Roman" w:cs="Times New Roman"/>
          <w:sz w:val="24"/>
          <w:szCs w:val="24"/>
          <w:lang w:val="id"/>
        </w:rPr>
        <w:t>Zn</w:t>
      </w:r>
      <w:r w:rsidRPr="00416056">
        <w:rPr>
          <w:rFonts w:ascii="Times New Roman" w:hAnsi="Times New Roman" w:cs="Times New Roman"/>
          <w:sz w:val="24"/>
          <w:szCs w:val="24"/>
          <w:vertAlign w:val="subscript"/>
          <w:lang w:val="id"/>
        </w:rPr>
        <w:t>5</w:t>
      </w:r>
      <w:r w:rsidRPr="00416056">
        <w:rPr>
          <w:rFonts w:ascii="Times New Roman" w:hAnsi="Times New Roman" w:cs="Times New Roman"/>
          <w:sz w:val="24"/>
          <w:szCs w:val="24"/>
        </w:rPr>
        <w:t>(</w:t>
      </w:r>
      <w:r w:rsidRPr="00416056">
        <w:rPr>
          <w:rFonts w:ascii="Times New Roman" w:hAnsi="Times New Roman" w:cs="Times New Roman"/>
          <w:sz w:val="24"/>
          <w:szCs w:val="24"/>
          <w:lang w:val="id"/>
        </w:rPr>
        <w:t>CO</w:t>
      </w:r>
      <w:r w:rsidRPr="00416056">
        <w:rPr>
          <w:rFonts w:ascii="Times New Roman" w:hAnsi="Times New Roman" w:cs="Times New Roman"/>
          <w:sz w:val="24"/>
          <w:szCs w:val="24"/>
          <w:vertAlign w:val="subscript"/>
          <w:lang w:val="id"/>
        </w:rPr>
        <w:t>3</w:t>
      </w:r>
      <w:r w:rsidRPr="00416056">
        <w:rPr>
          <w:rFonts w:ascii="Times New Roman" w:hAnsi="Times New Roman" w:cs="Times New Roman"/>
          <w:sz w:val="24"/>
          <w:szCs w:val="24"/>
        </w:rPr>
        <w:t>)</w:t>
      </w:r>
      <w:r w:rsidRPr="00416056">
        <w:rPr>
          <w:rFonts w:ascii="Times New Roman" w:hAnsi="Times New Roman" w:cs="Times New Roman"/>
          <w:sz w:val="24"/>
          <w:szCs w:val="24"/>
          <w:vertAlign w:val="subscript"/>
        </w:rPr>
        <w:t>2</w:t>
      </w:r>
      <w:r w:rsidRPr="00416056">
        <w:rPr>
          <w:rFonts w:ascii="Times New Roman" w:hAnsi="Times New Roman" w:cs="Times New Roman"/>
          <w:sz w:val="24"/>
          <w:szCs w:val="24"/>
        </w:rPr>
        <w:t>(</w:t>
      </w:r>
      <w:r w:rsidRPr="00416056">
        <w:rPr>
          <w:rFonts w:ascii="Times New Roman" w:hAnsi="Times New Roman" w:cs="Times New Roman"/>
          <w:sz w:val="24"/>
          <w:szCs w:val="24"/>
          <w:lang w:val="id"/>
        </w:rPr>
        <w:t>OH</w:t>
      </w:r>
      <w:r w:rsidRPr="00416056">
        <w:rPr>
          <w:rFonts w:ascii="Times New Roman" w:hAnsi="Times New Roman" w:cs="Times New Roman"/>
          <w:sz w:val="24"/>
          <w:szCs w:val="24"/>
        </w:rPr>
        <w:t>)</w:t>
      </w:r>
      <w:r w:rsidRPr="00416056">
        <w:rPr>
          <w:rFonts w:ascii="Times New Roman" w:hAnsi="Times New Roman" w:cs="Times New Roman"/>
          <w:sz w:val="24"/>
          <w:szCs w:val="24"/>
          <w:vertAlign w:val="subscript"/>
        </w:rPr>
        <w:t>6</w:t>
      </w:r>
      <w:r w:rsidRPr="00416056">
        <w:rPr>
          <w:rFonts w:ascii="Times New Roman" w:hAnsi="Times New Roman" w:cs="Times New Roman"/>
          <w:sz w:val="24"/>
          <w:szCs w:val="24"/>
        </w:rPr>
        <w:t xml:space="preserve"> that enters is 4742.840 kg/h. While the masses of ZnO, CO</w:t>
      </w:r>
      <w:r w:rsidRPr="00416056">
        <w:rPr>
          <w:rFonts w:ascii="Times New Roman" w:hAnsi="Times New Roman" w:cs="Times New Roman"/>
          <w:sz w:val="24"/>
          <w:szCs w:val="24"/>
          <w:vertAlign w:val="subscript"/>
        </w:rPr>
        <w:t>2</w:t>
      </w:r>
      <w:r w:rsidRPr="00416056">
        <w:rPr>
          <w:rFonts w:ascii="Times New Roman" w:hAnsi="Times New Roman" w:cs="Times New Roman"/>
          <w:sz w:val="24"/>
          <w:szCs w:val="24"/>
        </w:rPr>
        <w:t>, and H</w:t>
      </w:r>
      <w:r w:rsidRPr="00416056">
        <w:rPr>
          <w:rFonts w:ascii="Times New Roman" w:hAnsi="Times New Roman" w:cs="Times New Roman"/>
          <w:sz w:val="24"/>
          <w:szCs w:val="24"/>
          <w:vertAlign w:val="subscript"/>
        </w:rPr>
        <w:t>2</w:t>
      </w:r>
      <w:r w:rsidRPr="00416056">
        <w:rPr>
          <w:rFonts w:ascii="Times New Roman" w:hAnsi="Times New Roman" w:cs="Times New Roman"/>
          <w:sz w:val="24"/>
          <w:szCs w:val="24"/>
        </w:rPr>
        <w:t>O that came out were 5435.420; 5850</w:t>
      </w:r>
      <w:r w:rsidR="007F1FCD">
        <w:rPr>
          <w:rFonts w:ascii="Times New Roman" w:hAnsi="Times New Roman" w:cs="Times New Roman"/>
          <w:sz w:val="24"/>
          <w:szCs w:val="24"/>
        </w:rPr>
        <w:t>.</w:t>
      </w:r>
      <w:r w:rsidRPr="00416056">
        <w:rPr>
          <w:rFonts w:ascii="Times New Roman" w:hAnsi="Times New Roman" w:cs="Times New Roman"/>
          <w:sz w:val="24"/>
          <w:szCs w:val="24"/>
        </w:rPr>
        <w:t>968; and 5712</w:t>
      </w:r>
      <w:r w:rsidR="007F1FCD">
        <w:rPr>
          <w:rFonts w:ascii="Times New Roman" w:hAnsi="Times New Roman" w:cs="Times New Roman"/>
          <w:sz w:val="24"/>
          <w:szCs w:val="24"/>
        </w:rPr>
        <w:t>.</w:t>
      </w:r>
      <w:r w:rsidRPr="00416056">
        <w:rPr>
          <w:rFonts w:ascii="Times New Roman" w:hAnsi="Times New Roman" w:cs="Times New Roman"/>
          <w:sz w:val="24"/>
          <w:szCs w:val="24"/>
        </w:rPr>
        <w:t>452</w:t>
      </w:r>
      <w:r w:rsidR="007F1FCD">
        <w:rPr>
          <w:rFonts w:ascii="Times New Roman" w:hAnsi="Times New Roman" w:cs="Times New Roman"/>
          <w:sz w:val="24"/>
          <w:szCs w:val="24"/>
        </w:rPr>
        <w:t xml:space="preserve"> kg/h</w:t>
      </w:r>
      <w:r w:rsidRPr="00416056">
        <w:rPr>
          <w:rFonts w:ascii="Times New Roman" w:hAnsi="Times New Roman" w:cs="Times New Roman"/>
          <w:sz w:val="24"/>
          <w:szCs w:val="24"/>
        </w:rPr>
        <w:t>. So that the total product mass obtained from the reactor is 70451.555 kg/h.</w:t>
      </w:r>
    </w:p>
    <w:p w14:paraId="1BCEC729" w14:textId="42726906" w:rsidR="00403A65" w:rsidRDefault="008D63B9" w:rsidP="00C75C21">
      <w:pPr>
        <w:bidi w:val="0"/>
        <w:spacing w:after="0" w:line="240" w:lineRule="auto"/>
        <w:ind w:firstLine="426"/>
        <w:jc w:val="both"/>
        <w:rPr>
          <w:rFonts w:ascii="Times New Roman" w:hAnsi="Times New Roman" w:cs="Times New Roman"/>
          <w:sz w:val="24"/>
          <w:szCs w:val="24"/>
        </w:rPr>
      </w:pPr>
      <w:r w:rsidRPr="008D63B9">
        <w:rPr>
          <w:rFonts w:ascii="Times New Roman" w:hAnsi="Times New Roman" w:cs="Times New Roman"/>
          <w:sz w:val="24"/>
          <w:szCs w:val="24"/>
        </w:rPr>
        <w:t>Next, the calculation of the dimensions of the reactor is carried out. The type of reactor used is an upright cylinder with a standard dish top lid and a conical bottom lid with a peak angle of 120°.</w:t>
      </w:r>
      <w:r w:rsidR="00A87C04">
        <w:rPr>
          <w:rFonts w:ascii="Times New Roman" w:hAnsi="Times New Roman" w:cs="Times New Roman"/>
          <w:sz w:val="24"/>
          <w:szCs w:val="24"/>
        </w:rPr>
        <w:t xml:space="preserve"> </w:t>
      </w:r>
      <w:r w:rsidR="00A87C04" w:rsidRPr="00A87C04">
        <w:rPr>
          <w:rFonts w:ascii="Times New Roman" w:hAnsi="Times New Roman" w:cs="Times New Roman"/>
          <w:sz w:val="24"/>
          <w:szCs w:val="24"/>
        </w:rPr>
        <w:t xml:space="preserve">The condition of the reactor for the manufacture of ZnO nanoparticles was at a temperature of 100°C, a pressure of 1 atm with an operating time of 1 hour, had an allowable stress (f) of 18750, double welded butt joint E of 0.8, and a corrosion factor of 0.0625. </w:t>
      </w:r>
      <w:r w:rsidR="00A87C04" w:rsidRPr="00A87C04">
        <w:rPr>
          <w:rFonts w:ascii="Times New Roman" w:hAnsi="Times New Roman" w:cs="Times New Roman"/>
          <w:b/>
          <w:color w:val="0000FF"/>
          <w:sz w:val="24"/>
          <w:szCs w:val="24"/>
        </w:rPr>
        <w:t xml:space="preserve">Table </w:t>
      </w:r>
      <w:r w:rsidR="00970069">
        <w:rPr>
          <w:rFonts w:ascii="Times New Roman" w:hAnsi="Times New Roman" w:cs="Times New Roman"/>
          <w:b/>
          <w:color w:val="0000FF"/>
          <w:sz w:val="24"/>
          <w:szCs w:val="24"/>
        </w:rPr>
        <w:t>3</w:t>
      </w:r>
      <w:r w:rsidR="00A87C04" w:rsidRPr="00A87C04">
        <w:rPr>
          <w:rFonts w:ascii="Times New Roman" w:hAnsi="Times New Roman" w:cs="Times New Roman"/>
          <w:sz w:val="24"/>
          <w:szCs w:val="24"/>
        </w:rPr>
        <w:t xml:space="preserve"> shows the results of calculating the general dimensions of the reactor.</w:t>
      </w:r>
    </w:p>
    <w:p w14:paraId="20747047" w14:textId="76444733" w:rsidR="00403A65" w:rsidRDefault="00AB1429" w:rsidP="00C75C21">
      <w:pPr>
        <w:bidi w:val="0"/>
        <w:spacing w:line="240" w:lineRule="auto"/>
        <w:jc w:val="center"/>
        <w:rPr>
          <w:rFonts w:ascii="Times New Roman" w:hAnsi="Times New Roman" w:cs="Times New Roman"/>
        </w:rPr>
      </w:pPr>
      <w:r w:rsidRPr="00416056">
        <w:rPr>
          <w:noProof/>
          <w:sz w:val="24"/>
          <w:szCs w:val="24"/>
        </w:rPr>
        <mc:AlternateContent>
          <mc:Choice Requires="wps">
            <w:drawing>
              <wp:inline distT="0" distB="0" distL="0" distR="0" wp14:anchorId="2B0EC0D1" wp14:editId="1F57858F">
                <wp:extent cx="306705" cy="306705"/>
                <wp:effectExtent l="0" t="0" r="0" b="0"/>
                <wp:docPr id="6" name="Rectangle 6" descr="FTIR spectra for raw DAB biomass before and after loaded with 50 mg/l... |  Download Scientific Diagram"/>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6705" cy="3067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xmlns:oel="http://schemas.microsoft.com/office/2019/extlst" xmlns:w16cex="http://schemas.microsoft.com/office/word/2018/wordml/cex" xmlns:w16="http://schemas.microsoft.com/office/word/2018/wordml" xmlns:w16sdtdh="http://schemas.microsoft.com/office/word/2020/wordml/sdtdatahash">
            <w:pict>
              <v:rect w14:anchorId="3BF07B80" id="Rectangle 6" o:spid="_x0000_s1026" alt="FTIR spectra for raw DAB biomass before and after loaded with 50 mg/l... |  Download Scientific Diagram" style="width:24.15pt;height:24.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sGmp0wEAAJ4DAAAOAAAAZHJzL2Uyb0RvYy54bWysU11v0zAUfUfiP1h+p0lLt0HUdJo2DSEN&#10;hjT2A1zHbiwSX3Ov27T8eq6dri3sDfFi3Q/n3HOPTxbXu74TW4PkwNdyOimlMF5D4/y6ls/f7999&#10;kIKi8o3qwJta7g3J6+XbN4shVGYGLXSNQcEgnqoh1LKNMVRFQbo1vaIJBOO5aQF7FTnFddGgGhi9&#10;74pZWV4WA2ATELQh4urd2JTLjG+t0fHRWjJRdLVkbjGfmM9VOovlQlVrVKF1+kBD/QOLXjnPQ49Q&#10;dyoqsUH3Cqp3GoHAxomGvgBrnTZ5B95mWv61zVOrgsm7sDgUjjLR/4PVX7dP4Rsm6hQeQP8g4eG2&#10;VX5tbiiwfPyo8lRChKE1qmEG06RdMQSqjhgpIUYTq+ELNPzaahMhy7Kz2KcZvLDYZfX3R/XNLgrN&#10;xffl5VV5IYXm1iFOE1T18nFAip8M9CIFtURml8HV9oHiePXlSprl4d51XX7gzv9RYMxUyeQT3+QW&#10;qlbQ7Jk7wmgSNjUHLeAvKQY2SC3p50ahkaL77Hn/j9P5PDkqJ/OLqxkneN5ZnXeU1wxVyyjFGN7G&#10;0YWbgG7dZplHjjesmXV5nxOrA1k2QVbkYNjksvM83zr9VsvfAAAA//8DAFBLAwQUAAYACAAAACEA&#10;JgsrPNoAAAADAQAADwAAAGRycy9kb3ducmV2LnhtbEyPT0vDQBDF74LfYRnBi9iNf5ASsylSEIsI&#10;pan2PM2OSTA7m2a3Sfz2jnrQyzyGN7z3m2wxuVYN1IfGs4GrWQKKuPS24crA6/bxcg4qRGSLrWcy&#10;8EkBFvnpSYap9SNvaChipSSEQ4oG6hi7VOtQ1uQwzHxHLN677x1GWftK2x5HCXetvk6SO+2wYWmo&#10;saNlTeVHcXQGxnI97LYvT3p9sVt5PqwOy+Lt2Zjzs+nhHlSkKf4dwze+oEMuTHt/ZBtUa0AeiT9T&#10;vNv5Daj9r+o80//Z8y8AAAD//wMAUEsBAi0AFAAGAAgAAAAhALaDOJL+AAAA4QEAABMAAAAAAAAA&#10;AAAAAAAAAAAAAFtDb250ZW50X1R5cGVzXS54bWxQSwECLQAUAAYACAAAACEAOP0h/9YAAACUAQAA&#10;CwAAAAAAAAAAAAAAAAAvAQAAX3JlbHMvLnJlbHNQSwECLQAUAAYACAAAACEAOrBpqdMBAACeAwAA&#10;DgAAAAAAAAAAAAAAAAAuAgAAZHJzL2Uyb0RvYy54bWxQSwECLQAUAAYACAAAACEAJgsrPNoAAAAD&#10;AQAADwAAAAAAAAAAAAAAAAAtBAAAZHJzL2Rvd25yZXYueG1sUEsFBgAAAAAEAAQA8wAAADQFAAAA&#10;AA==&#10;" filled="f" stroked="f">
                <o:lock v:ext="edit" aspectratio="t"/>
                <w10:anchorlock/>
              </v:rect>
            </w:pict>
          </mc:Fallback>
        </mc:AlternateContent>
      </w:r>
      <w:r w:rsidR="00403A65" w:rsidRPr="00403A65">
        <w:rPr>
          <w:rFonts w:ascii="Times New Roman" w:hAnsi="Times New Roman" w:cs="Times New Roman"/>
          <w:b/>
          <w:color w:val="0000FF"/>
        </w:rPr>
        <w:t xml:space="preserve"> </w:t>
      </w:r>
      <w:r w:rsidR="00403A65" w:rsidRPr="00081E36">
        <w:rPr>
          <w:rFonts w:ascii="Times New Roman" w:hAnsi="Times New Roman" w:cs="Times New Roman"/>
          <w:b/>
          <w:color w:val="0000FF"/>
        </w:rPr>
        <w:t xml:space="preserve">Table </w:t>
      </w:r>
      <w:r w:rsidR="00970069">
        <w:rPr>
          <w:rFonts w:ascii="Times New Roman" w:hAnsi="Times New Roman" w:cs="Times New Roman"/>
          <w:b/>
          <w:color w:val="0000FF"/>
        </w:rPr>
        <w:t>3</w:t>
      </w:r>
      <w:r w:rsidR="00403A65" w:rsidRPr="00081E36">
        <w:rPr>
          <w:rFonts w:ascii="Times New Roman" w:hAnsi="Times New Roman" w:cs="Times New Roman"/>
          <w:b/>
          <w:color w:val="0000FF"/>
        </w:rPr>
        <w:t>.</w:t>
      </w:r>
      <w:r w:rsidR="00403A65" w:rsidRPr="00081E36">
        <w:rPr>
          <w:rFonts w:ascii="Times New Roman" w:hAnsi="Times New Roman" w:cs="Times New Roman"/>
        </w:rPr>
        <w:t xml:space="preserve"> </w:t>
      </w:r>
      <w:r w:rsidR="00403A65" w:rsidRPr="00403A65">
        <w:rPr>
          <w:rFonts w:ascii="Times New Roman" w:hAnsi="Times New Roman" w:cs="Times New Roman"/>
        </w:rPr>
        <w:t>Reactor dimension specifications based on calculation results</w:t>
      </w:r>
    </w:p>
    <w:tbl>
      <w:tblPr>
        <w:tblW w:w="8328" w:type="dxa"/>
        <w:tblInd w:w="851" w:type="dxa"/>
        <w:tblBorders>
          <w:top w:val="single" w:sz="4" w:space="0" w:color="auto"/>
          <w:bottom w:val="single" w:sz="4" w:space="0" w:color="auto"/>
        </w:tblBorders>
        <w:tblLayout w:type="fixed"/>
        <w:tblCellMar>
          <w:left w:w="0" w:type="dxa"/>
          <w:right w:w="0" w:type="dxa"/>
        </w:tblCellMar>
        <w:tblLook w:val="01E0" w:firstRow="1" w:lastRow="1" w:firstColumn="1" w:lastColumn="1" w:noHBand="0" w:noVBand="0"/>
      </w:tblPr>
      <w:tblGrid>
        <w:gridCol w:w="675"/>
        <w:gridCol w:w="4291"/>
        <w:gridCol w:w="3362"/>
      </w:tblGrid>
      <w:tr w:rsidR="00694E66" w:rsidRPr="00B17BAA" w14:paraId="3070F381" w14:textId="77777777" w:rsidTr="00C75C21">
        <w:trPr>
          <w:trHeight w:val="414"/>
        </w:trPr>
        <w:tc>
          <w:tcPr>
            <w:tcW w:w="675" w:type="dxa"/>
            <w:tcBorders>
              <w:top w:val="single" w:sz="4" w:space="0" w:color="auto"/>
              <w:bottom w:val="single" w:sz="4" w:space="0" w:color="auto"/>
            </w:tcBorders>
            <w:vAlign w:val="center"/>
          </w:tcPr>
          <w:p w14:paraId="224743C1" w14:textId="345D4AC0" w:rsidR="00694E66" w:rsidRPr="00B17BAA" w:rsidRDefault="00694E66" w:rsidP="00B019DE">
            <w:pPr>
              <w:pStyle w:val="TableParagraph"/>
              <w:ind w:left="113" w:right="110"/>
              <w:jc w:val="center"/>
              <w:rPr>
                <w:b/>
                <w:lang w:val="en-US"/>
              </w:rPr>
            </w:pPr>
            <w:r w:rsidRPr="00B17BAA">
              <w:rPr>
                <w:b/>
              </w:rPr>
              <w:t>No</w:t>
            </w:r>
            <w:r w:rsidRPr="00B17BAA">
              <w:rPr>
                <w:b/>
                <w:lang w:val="en-US"/>
              </w:rPr>
              <w:t>.</w:t>
            </w:r>
          </w:p>
        </w:tc>
        <w:tc>
          <w:tcPr>
            <w:tcW w:w="4291" w:type="dxa"/>
            <w:tcBorders>
              <w:top w:val="single" w:sz="4" w:space="0" w:color="auto"/>
              <w:bottom w:val="single" w:sz="4" w:space="0" w:color="auto"/>
            </w:tcBorders>
            <w:vAlign w:val="center"/>
          </w:tcPr>
          <w:p w14:paraId="22FF07AD" w14:textId="77777777" w:rsidR="00694E66" w:rsidRPr="00B17BAA" w:rsidRDefault="00694E66" w:rsidP="00B019DE">
            <w:pPr>
              <w:pStyle w:val="TableParagraph"/>
              <w:ind w:left="1768" w:hanging="1768"/>
              <w:jc w:val="center"/>
              <w:rPr>
                <w:b/>
              </w:rPr>
            </w:pPr>
            <w:r w:rsidRPr="00B17BAA">
              <w:rPr>
                <w:b/>
              </w:rPr>
              <w:t>Parameter</w:t>
            </w:r>
          </w:p>
        </w:tc>
        <w:tc>
          <w:tcPr>
            <w:tcW w:w="3362" w:type="dxa"/>
            <w:tcBorders>
              <w:top w:val="single" w:sz="4" w:space="0" w:color="auto"/>
              <w:bottom w:val="single" w:sz="4" w:space="0" w:color="auto"/>
            </w:tcBorders>
            <w:vAlign w:val="center"/>
          </w:tcPr>
          <w:p w14:paraId="2CD6330B" w14:textId="77777777" w:rsidR="00694E66" w:rsidRPr="00B17BAA" w:rsidRDefault="00694E66" w:rsidP="00B019DE">
            <w:pPr>
              <w:pStyle w:val="TableParagraph"/>
              <w:ind w:left="149" w:right="94"/>
              <w:jc w:val="center"/>
              <w:rPr>
                <w:b/>
              </w:rPr>
            </w:pPr>
            <w:r w:rsidRPr="00B17BAA">
              <w:rPr>
                <w:b/>
              </w:rPr>
              <w:t>Result</w:t>
            </w:r>
          </w:p>
        </w:tc>
      </w:tr>
      <w:tr w:rsidR="00694E66" w:rsidRPr="00B17BAA" w14:paraId="4E04D027" w14:textId="77777777" w:rsidTr="00B17BAA">
        <w:trPr>
          <w:trHeight w:val="903"/>
        </w:trPr>
        <w:tc>
          <w:tcPr>
            <w:tcW w:w="675" w:type="dxa"/>
            <w:tcBorders>
              <w:top w:val="single" w:sz="4" w:space="0" w:color="auto"/>
            </w:tcBorders>
            <w:shd w:val="clear" w:color="auto" w:fill="EEECE1" w:themeFill="background2"/>
            <w:vAlign w:val="center"/>
          </w:tcPr>
          <w:p w14:paraId="783A72C7" w14:textId="151F9518" w:rsidR="00694E66" w:rsidRPr="00B17BAA" w:rsidRDefault="00694E66" w:rsidP="00B17BAA">
            <w:pPr>
              <w:pStyle w:val="TableParagraph"/>
              <w:ind w:left="8"/>
              <w:jc w:val="center"/>
              <w:rPr>
                <w:lang w:val="en-US"/>
              </w:rPr>
            </w:pPr>
            <w:r w:rsidRPr="00B17BAA">
              <w:rPr>
                <w:lang w:val="en-US"/>
              </w:rPr>
              <w:t>1.</w:t>
            </w:r>
          </w:p>
        </w:tc>
        <w:tc>
          <w:tcPr>
            <w:tcW w:w="4291" w:type="dxa"/>
            <w:tcBorders>
              <w:top w:val="single" w:sz="4" w:space="0" w:color="auto"/>
            </w:tcBorders>
            <w:shd w:val="clear" w:color="auto" w:fill="EEECE1" w:themeFill="background2"/>
            <w:vAlign w:val="center"/>
          </w:tcPr>
          <w:p w14:paraId="7552311A" w14:textId="77777777" w:rsidR="00694E66" w:rsidRPr="00B17BAA" w:rsidRDefault="00694E66" w:rsidP="00B17BAA">
            <w:pPr>
              <w:pStyle w:val="TableParagraph"/>
              <w:ind w:left="45" w:right="135"/>
            </w:pPr>
            <w:r w:rsidRPr="00B17BAA">
              <w:t>Type</w:t>
            </w:r>
            <w:r w:rsidRPr="00B17BAA">
              <w:rPr>
                <w:spacing w:val="1"/>
              </w:rPr>
              <w:t xml:space="preserve"> </w:t>
            </w:r>
            <w:r w:rsidRPr="00B17BAA">
              <w:t>of reactor</w:t>
            </w:r>
          </w:p>
        </w:tc>
        <w:tc>
          <w:tcPr>
            <w:tcW w:w="3362" w:type="dxa"/>
            <w:tcBorders>
              <w:top w:val="single" w:sz="4" w:space="0" w:color="auto"/>
            </w:tcBorders>
            <w:shd w:val="clear" w:color="auto" w:fill="EEECE1" w:themeFill="background2"/>
            <w:vAlign w:val="center"/>
          </w:tcPr>
          <w:p w14:paraId="6D32B98A" w14:textId="77777777" w:rsidR="00694E66" w:rsidRPr="00B17BAA" w:rsidRDefault="00694E66" w:rsidP="002F3540">
            <w:pPr>
              <w:pStyle w:val="TableParagraph"/>
              <w:ind w:left="149" w:right="94"/>
              <w:jc w:val="both"/>
            </w:pPr>
            <w:r w:rsidRPr="00B17BAA">
              <w:t>Upright</w:t>
            </w:r>
            <w:r w:rsidRPr="00B17BAA">
              <w:rPr>
                <w:spacing w:val="1"/>
              </w:rPr>
              <w:t xml:space="preserve"> </w:t>
            </w:r>
            <w:r w:rsidRPr="00B17BAA">
              <w:t>cylinder</w:t>
            </w:r>
            <w:r w:rsidRPr="00B17BAA">
              <w:rPr>
                <w:spacing w:val="1"/>
              </w:rPr>
              <w:t xml:space="preserve"> </w:t>
            </w:r>
            <w:r w:rsidRPr="00B17BAA">
              <w:t>with</w:t>
            </w:r>
            <w:r w:rsidRPr="00B17BAA">
              <w:rPr>
                <w:spacing w:val="1"/>
              </w:rPr>
              <w:t xml:space="preserve"> </w:t>
            </w:r>
            <w:r w:rsidRPr="00B17BAA">
              <w:t>standard dished top cap and</w:t>
            </w:r>
            <w:r w:rsidRPr="00B17BAA">
              <w:rPr>
                <w:spacing w:val="1"/>
              </w:rPr>
              <w:t xml:space="preserve"> </w:t>
            </w:r>
            <w:r w:rsidRPr="00B17BAA">
              <w:t>conical</w:t>
            </w:r>
            <w:r w:rsidRPr="00B17BAA">
              <w:rPr>
                <w:lang w:val="en-US"/>
              </w:rPr>
              <w:t xml:space="preserve"> </w:t>
            </w:r>
            <w:r w:rsidRPr="00B17BAA">
              <w:t>bottom</w:t>
            </w:r>
            <w:r w:rsidRPr="00B17BAA">
              <w:rPr>
                <w:spacing w:val="8"/>
              </w:rPr>
              <w:t xml:space="preserve"> </w:t>
            </w:r>
            <w:r w:rsidRPr="00B17BAA">
              <w:t>cap</w:t>
            </w:r>
            <w:r w:rsidRPr="00B17BAA">
              <w:rPr>
                <w:spacing w:val="6"/>
              </w:rPr>
              <w:t xml:space="preserve"> </w:t>
            </w:r>
            <w:r w:rsidRPr="00B17BAA">
              <w:t>with</w:t>
            </w:r>
            <w:r w:rsidRPr="00B17BAA">
              <w:rPr>
                <w:spacing w:val="6"/>
              </w:rPr>
              <w:t xml:space="preserve"> </w:t>
            </w:r>
            <w:r w:rsidRPr="00B17BAA">
              <w:t>a</w:t>
            </w:r>
            <w:r w:rsidRPr="00B17BAA">
              <w:rPr>
                <w:lang w:val="en-US"/>
              </w:rPr>
              <w:t xml:space="preserve"> </w:t>
            </w:r>
            <w:r w:rsidRPr="00B17BAA">
              <w:t>peak angle</w:t>
            </w:r>
            <w:r w:rsidRPr="00B17BAA">
              <w:rPr>
                <w:spacing w:val="1"/>
              </w:rPr>
              <w:t xml:space="preserve"> </w:t>
            </w:r>
            <w:r w:rsidRPr="00B17BAA">
              <w:t>of 120°</w:t>
            </w:r>
          </w:p>
        </w:tc>
      </w:tr>
      <w:tr w:rsidR="00694E66" w:rsidRPr="00B17BAA" w14:paraId="51FE73A6" w14:textId="77777777" w:rsidTr="00B17BAA">
        <w:trPr>
          <w:trHeight w:val="421"/>
        </w:trPr>
        <w:tc>
          <w:tcPr>
            <w:tcW w:w="675" w:type="dxa"/>
            <w:vAlign w:val="center"/>
          </w:tcPr>
          <w:p w14:paraId="29B24D19" w14:textId="6C265391" w:rsidR="00694E66" w:rsidRPr="00B17BAA" w:rsidRDefault="00694E66" w:rsidP="00B17BAA">
            <w:pPr>
              <w:pStyle w:val="TableParagraph"/>
              <w:ind w:left="8"/>
              <w:jc w:val="center"/>
              <w:rPr>
                <w:lang w:val="en-US"/>
              </w:rPr>
            </w:pPr>
            <w:r w:rsidRPr="00B17BAA">
              <w:rPr>
                <w:lang w:val="en-US"/>
              </w:rPr>
              <w:t>2.</w:t>
            </w:r>
          </w:p>
        </w:tc>
        <w:tc>
          <w:tcPr>
            <w:tcW w:w="4291" w:type="dxa"/>
            <w:vAlign w:val="center"/>
          </w:tcPr>
          <w:p w14:paraId="38448542" w14:textId="77777777" w:rsidR="00694E66" w:rsidRPr="00B17BAA" w:rsidRDefault="00694E66" w:rsidP="00B17BAA">
            <w:pPr>
              <w:pStyle w:val="TableParagraph"/>
              <w:ind w:left="45" w:right="135"/>
            </w:pPr>
            <w:r w:rsidRPr="00B17BAA">
              <w:rPr>
                <w:spacing w:val="-2"/>
                <w:w w:val="105"/>
              </w:rPr>
              <w:t>Volume</w:t>
            </w:r>
            <w:r w:rsidRPr="00B17BAA">
              <w:rPr>
                <w:spacing w:val="-11"/>
                <w:w w:val="105"/>
              </w:rPr>
              <w:t xml:space="preserve"> </w:t>
            </w:r>
            <w:r w:rsidRPr="00B17BAA">
              <w:rPr>
                <w:spacing w:val="-2"/>
                <w:w w:val="105"/>
              </w:rPr>
              <w:t>Reaktor</w:t>
            </w:r>
            <w:r w:rsidRPr="00B17BAA">
              <w:rPr>
                <w:spacing w:val="-11"/>
                <w:w w:val="105"/>
              </w:rPr>
              <w:t xml:space="preserve"> </w:t>
            </w:r>
            <w:r w:rsidRPr="00B17BAA">
              <w:rPr>
                <w:spacing w:val="-2"/>
                <w:w w:val="105"/>
              </w:rPr>
              <w:t>(</w:t>
            </w:r>
            <w:r w:rsidRPr="00B17BAA">
              <w:rPr>
                <w:rFonts w:ascii="Cambria Math" w:eastAsia="Cambria Math" w:hAnsi="Cambria Math" w:cs="Cambria Math"/>
                <w:spacing w:val="-2"/>
                <w:w w:val="105"/>
              </w:rPr>
              <w:t>𝑉</w:t>
            </w:r>
            <w:r w:rsidRPr="00B17BAA">
              <w:rPr>
                <w:rFonts w:ascii="Cambria Math" w:eastAsia="Cambria Math" w:hAnsi="Cambria Math" w:cs="Cambria Math"/>
                <w:spacing w:val="-2"/>
                <w:w w:val="105"/>
                <w:vertAlign w:val="subscript"/>
              </w:rPr>
              <w:t>𝑡𝑜𝑡𝑎𝑙</w:t>
            </w:r>
            <w:r w:rsidRPr="00B17BAA">
              <w:rPr>
                <w:spacing w:val="-2"/>
                <w:w w:val="105"/>
              </w:rPr>
              <w:t>)</w:t>
            </w:r>
          </w:p>
        </w:tc>
        <w:tc>
          <w:tcPr>
            <w:tcW w:w="3362" w:type="dxa"/>
            <w:vAlign w:val="center"/>
          </w:tcPr>
          <w:p w14:paraId="37B91243" w14:textId="77777777" w:rsidR="00694E66" w:rsidRPr="00B17BAA" w:rsidRDefault="00694E66" w:rsidP="00B17BAA">
            <w:pPr>
              <w:pStyle w:val="TableParagraph"/>
              <w:ind w:left="149" w:right="94"/>
              <w:jc w:val="center"/>
            </w:pPr>
            <w:r w:rsidRPr="00B17BAA">
              <w:t>8224</w:t>
            </w:r>
            <w:r w:rsidRPr="00B17BAA">
              <w:rPr>
                <w:lang w:val="en-US"/>
              </w:rPr>
              <w:t>.</w:t>
            </w:r>
            <w:r w:rsidRPr="00B17BAA">
              <w:t>35</w:t>
            </w:r>
            <w:r w:rsidRPr="00B17BAA">
              <w:rPr>
                <w:lang w:val="en-US"/>
              </w:rPr>
              <w:t xml:space="preserve">9 </w:t>
            </w:r>
            <w:r w:rsidRPr="00B17BAA">
              <w:t>liter</w:t>
            </w:r>
          </w:p>
        </w:tc>
      </w:tr>
      <w:tr w:rsidR="00694E66" w:rsidRPr="00B17BAA" w14:paraId="7FFE2E30" w14:textId="77777777" w:rsidTr="00B17BAA">
        <w:trPr>
          <w:trHeight w:val="422"/>
        </w:trPr>
        <w:tc>
          <w:tcPr>
            <w:tcW w:w="675" w:type="dxa"/>
            <w:shd w:val="clear" w:color="auto" w:fill="EEECE1" w:themeFill="background2"/>
            <w:vAlign w:val="center"/>
          </w:tcPr>
          <w:p w14:paraId="29A782F2" w14:textId="0192823F" w:rsidR="00694E66" w:rsidRPr="00B17BAA" w:rsidRDefault="00694E66" w:rsidP="00B17BAA">
            <w:pPr>
              <w:pStyle w:val="TableParagraph"/>
              <w:ind w:left="8"/>
              <w:jc w:val="center"/>
              <w:rPr>
                <w:lang w:val="en-US"/>
              </w:rPr>
            </w:pPr>
            <w:r w:rsidRPr="00B17BAA">
              <w:t>3</w:t>
            </w:r>
            <w:r w:rsidRPr="00B17BAA">
              <w:rPr>
                <w:lang w:val="en-US"/>
              </w:rPr>
              <w:t>.</w:t>
            </w:r>
          </w:p>
        </w:tc>
        <w:tc>
          <w:tcPr>
            <w:tcW w:w="4291" w:type="dxa"/>
            <w:shd w:val="clear" w:color="auto" w:fill="EEECE1" w:themeFill="background2"/>
            <w:vAlign w:val="center"/>
          </w:tcPr>
          <w:p w14:paraId="1A573703" w14:textId="77777777" w:rsidR="00694E66" w:rsidRPr="00B17BAA" w:rsidRDefault="00694E66" w:rsidP="00B17BAA">
            <w:pPr>
              <w:pStyle w:val="TableParagraph"/>
              <w:ind w:left="45" w:right="135"/>
            </w:pPr>
            <w:r w:rsidRPr="00B17BAA">
              <w:t>Vessel</w:t>
            </w:r>
            <w:r w:rsidRPr="00B17BAA">
              <w:rPr>
                <w:spacing w:val="-2"/>
              </w:rPr>
              <w:t xml:space="preserve"> </w:t>
            </w:r>
            <w:r w:rsidRPr="00B17BAA">
              <w:t>Diameter</w:t>
            </w:r>
            <w:r w:rsidRPr="00B17BAA">
              <w:rPr>
                <w:spacing w:val="-1"/>
              </w:rPr>
              <w:t xml:space="preserve"> </w:t>
            </w:r>
            <w:r w:rsidRPr="00B17BAA">
              <w:t>(</w:t>
            </w:r>
            <w:r w:rsidRPr="00B17BAA">
              <w:rPr>
                <w:rFonts w:ascii="Cambria Math" w:eastAsia="Cambria Math" w:hAnsi="Cambria Math" w:cs="Cambria Math"/>
              </w:rPr>
              <w:t>𝐷𝑖</w:t>
            </w:r>
            <w:r w:rsidRPr="00B17BAA">
              <w:t>)</w:t>
            </w:r>
          </w:p>
        </w:tc>
        <w:tc>
          <w:tcPr>
            <w:tcW w:w="3362" w:type="dxa"/>
            <w:shd w:val="clear" w:color="auto" w:fill="EEECE1" w:themeFill="background2"/>
            <w:vAlign w:val="center"/>
          </w:tcPr>
          <w:p w14:paraId="1EE6314E" w14:textId="77777777" w:rsidR="00694E66" w:rsidRPr="00B17BAA" w:rsidRDefault="00694E66" w:rsidP="00B17BAA">
            <w:pPr>
              <w:pStyle w:val="TableParagraph"/>
              <w:ind w:left="149" w:right="94"/>
              <w:jc w:val="center"/>
            </w:pPr>
            <w:r w:rsidRPr="00B17BAA">
              <w:t>73</w:t>
            </w:r>
            <w:r w:rsidRPr="00B17BAA">
              <w:rPr>
                <w:lang w:val="en-US"/>
              </w:rPr>
              <w:t>.</w:t>
            </w:r>
            <w:r w:rsidRPr="00B17BAA">
              <w:t>298 in</w:t>
            </w:r>
          </w:p>
        </w:tc>
      </w:tr>
      <w:tr w:rsidR="00694E66" w:rsidRPr="00B17BAA" w14:paraId="6CC6D07C" w14:textId="77777777" w:rsidTr="00B17BAA">
        <w:trPr>
          <w:trHeight w:val="422"/>
        </w:trPr>
        <w:tc>
          <w:tcPr>
            <w:tcW w:w="675" w:type="dxa"/>
            <w:vAlign w:val="center"/>
          </w:tcPr>
          <w:p w14:paraId="553ED1C3" w14:textId="6C9B57EB" w:rsidR="00694E66" w:rsidRPr="00B17BAA" w:rsidRDefault="00694E66" w:rsidP="00B17BAA">
            <w:pPr>
              <w:pStyle w:val="TableParagraph"/>
              <w:ind w:left="8"/>
              <w:jc w:val="center"/>
              <w:rPr>
                <w:lang w:val="en-US"/>
              </w:rPr>
            </w:pPr>
            <w:r w:rsidRPr="00B17BAA">
              <w:t>4</w:t>
            </w:r>
            <w:r w:rsidRPr="00B17BAA">
              <w:rPr>
                <w:lang w:val="en-US"/>
              </w:rPr>
              <w:t>.</w:t>
            </w:r>
          </w:p>
        </w:tc>
        <w:tc>
          <w:tcPr>
            <w:tcW w:w="4291" w:type="dxa"/>
            <w:vAlign w:val="center"/>
          </w:tcPr>
          <w:p w14:paraId="6601F616" w14:textId="77777777" w:rsidR="00694E66" w:rsidRPr="00B17BAA" w:rsidRDefault="00694E66" w:rsidP="00B17BAA">
            <w:pPr>
              <w:pStyle w:val="TableParagraph"/>
              <w:ind w:left="45" w:right="135"/>
            </w:pPr>
            <w:r w:rsidRPr="00B17BAA">
              <w:t>Volume</w:t>
            </w:r>
            <w:r w:rsidRPr="00B17BAA">
              <w:rPr>
                <w:spacing w:val="-2"/>
              </w:rPr>
              <w:t xml:space="preserve"> </w:t>
            </w:r>
            <w:r w:rsidRPr="00B17BAA">
              <w:t>of</w:t>
            </w:r>
            <w:r w:rsidRPr="00B17BAA">
              <w:rPr>
                <w:spacing w:val="-2"/>
              </w:rPr>
              <w:t xml:space="preserve"> </w:t>
            </w:r>
            <w:r w:rsidRPr="00B17BAA">
              <w:t>Liquid</w:t>
            </w:r>
            <w:r w:rsidRPr="00B17BAA">
              <w:rPr>
                <w:spacing w:val="-2"/>
              </w:rPr>
              <w:t xml:space="preserve"> </w:t>
            </w:r>
            <w:r w:rsidRPr="00B17BAA">
              <w:t>in</w:t>
            </w:r>
            <w:r w:rsidRPr="00B17BAA">
              <w:rPr>
                <w:spacing w:val="-2"/>
              </w:rPr>
              <w:t xml:space="preserve"> </w:t>
            </w:r>
            <w:r w:rsidRPr="00B17BAA">
              <w:t>The</w:t>
            </w:r>
            <w:r w:rsidRPr="00B17BAA">
              <w:rPr>
                <w:spacing w:val="-1"/>
              </w:rPr>
              <w:t xml:space="preserve"> </w:t>
            </w:r>
            <w:r w:rsidRPr="00B17BAA">
              <w:t>Cylinder</w:t>
            </w:r>
            <w:r w:rsidRPr="00B17BAA">
              <w:rPr>
                <w:spacing w:val="-3"/>
              </w:rPr>
              <w:t xml:space="preserve"> </w:t>
            </w:r>
            <w:r w:rsidRPr="00B17BAA">
              <w:t>(</w:t>
            </w:r>
            <w:r w:rsidRPr="00B17BAA">
              <w:rPr>
                <w:rFonts w:ascii="Cambria Math" w:eastAsia="Cambria Math" w:hAnsi="Cambria Math" w:cs="Cambria Math"/>
              </w:rPr>
              <w:t>𝑉</w:t>
            </w:r>
            <w:r w:rsidRPr="00B17BAA">
              <w:rPr>
                <w:rFonts w:ascii="Cambria Math" w:eastAsia="Cambria Math" w:hAnsi="Cambria Math" w:cs="Cambria Math"/>
                <w:vertAlign w:val="subscript"/>
              </w:rPr>
              <w:t>𝑙𝑠</w:t>
            </w:r>
            <w:r w:rsidRPr="00B17BAA">
              <w:t>)</w:t>
            </w:r>
          </w:p>
        </w:tc>
        <w:tc>
          <w:tcPr>
            <w:tcW w:w="3362" w:type="dxa"/>
            <w:vAlign w:val="center"/>
          </w:tcPr>
          <w:p w14:paraId="744A986F" w14:textId="77777777" w:rsidR="00694E66" w:rsidRPr="00B17BAA" w:rsidRDefault="00694E66" w:rsidP="00B17BAA">
            <w:pPr>
              <w:pStyle w:val="TableParagraph"/>
              <w:ind w:left="149" w:right="94"/>
              <w:jc w:val="center"/>
            </w:pPr>
            <w:r w:rsidRPr="00B17BAA">
              <w:t>6114</w:t>
            </w:r>
            <w:r w:rsidRPr="00B17BAA">
              <w:rPr>
                <w:lang w:val="en-US"/>
              </w:rPr>
              <w:t>.</w:t>
            </w:r>
            <w:r w:rsidRPr="00B17BAA">
              <w:t>993 liter</w:t>
            </w:r>
          </w:p>
        </w:tc>
      </w:tr>
      <w:tr w:rsidR="00694E66" w:rsidRPr="00B17BAA" w14:paraId="265B0691" w14:textId="77777777" w:rsidTr="00B17BAA">
        <w:trPr>
          <w:trHeight w:val="421"/>
        </w:trPr>
        <w:tc>
          <w:tcPr>
            <w:tcW w:w="675" w:type="dxa"/>
            <w:shd w:val="clear" w:color="auto" w:fill="EEECE1" w:themeFill="background2"/>
            <w:vAlign w:val="center"/>
          </w:tcPr>
          <w:p w14:paraId="2239101F" w14:textId="1E88B295" w:rsidR="00694E66" w:rsidRPr="00B17BAA" w:rsidRDefault="00694E66" w:rsidP="00B17BAA">
            <w:pPr>
              <w:pStyle w:val="TableParagraph"/>
              <w:ind w:left="8"/>
              <w:jc w:val="center"/>
              <w:rPr>
                <w:lang w:val="en-US"/>
              </w:rPr>
            </w:pPr>
            <w:r w:rsidRPr="00B17BAA">
              <w:t>5</w:t>
            </w:r>
            <w:r w:rsidRPr="00B17BAA">
              <w:rPr>
                <w:lang w:val="en-US"/>
              </w:rPr>
              <w:t>.</w:t>
            </w:r>
          </w:p>
        </w:tc>
        <w:tc>
          <w:tcPr>
            <w:tcW w:w="4291" w:type="dxa"/>
            <w:shd w:val="clear" w:color="auto" w:fill="EEECE1" w:themeFill="background2"/>
            <w:vAlign w:val="center"/>
          </w:tcPr>
          <w:p w14:paraId="022C3E79" w14:textId="77777777" w:rsidR="00694E66" w:rsidRPr="00B17BAA" w:rsidRDefault="00694E66" w:rsidP="00B17BAA">
            <w:pPr>
              <w:pStyle w:val="TableParagraph"/>
              <w:ind w:left="45" w:right="135"/>
            </w:pPr>
            <w:r w:rsidRPr="00B17BAA">
              <w:t>High</w:t>
            </w:r>
            <w:r w:rsidRPr="00B17BAA">
              <w:rPr>
                <w:spacing w:val="4"/>
              </w:rPr>
              <w:t xml:space="preserve"> </w:t>
            </w:r>
            <w:r w:rsidRPr="00B17BAA">
              <w:t>Liquid</w:t>
            </w:r>
            <w:r w:rsidRPr="00B17BAA">
              <w:rPr>
                <w:spacing w:val="5"/>
              </w:rPr>
              <w:t xml:space="preserve"> </w:t>
            </w:r>
            <w:r w:rsidRPr="00B17BAA">
              <w:t>in The</w:t>
            </w:r>
            <w:r w:rsidRPr="00B17BAA">
              <w:rPr>
                <w:spacing w:val="5"/>
              </w:rPr>
              <w:t xml:space="preserve"> </w:t>
            </w:r>
            <w:r w:rsidRPr="00B17BAA">
              <w:t>Cylinder</w:t>
            </w:r>
            <w:r w:rsidRPr="00B17BAA">
              <w:rPr>
                <w:spacing w:val="5"/>
              </w:rPr>
              <w:t xml:space="preserve"> </w:t>
            </w:r>
            <w:r w:rsidRPr="00B17BAA">
              <w:t>(</w:t>
            </w:r>
            <w:r w:rsidRPr="00B17BAA">
              <w:rPr>
                <w:rFonts w:ascii="Cambria Math" w:eastAsia="Cambria Math" w:hAnsi="Cambria Math" w:cs="Cambria Math"/>
              </w:rPr>
              <w:t>𝐿</w:t>
            </w:r>
            <w:r w:rsidRPr="00B17BAA">
              <w:rPr>
                <w:rFonts w:ascii="Cambria Math" w:eastAsia="Cambria Math" w:hAnsi="Cambria Math" w:cs="Cambria Math"/>
                <w:vertAlign w:val="subscript"/>
              </w:rPr>
              <w:t>𝑙𝑠</w:t>
            </w:r>
            <w:r w:rsidRPr="00B17BAA">
              <w:t>)</w:t>
            </w:r>
          </w:p>
        </w:tc>
        <w:tc>
          <w:tcPr>
            <w:tcW w:w="3362" w:type="dxa"/>
            <w:shd w:val="clear" w:color="auto" w:fill="EEECE1" w:themeFill="background2"/>
            <w:vAlign w:val="center"/>
          </w:tcPr>
          <w:p w14:paraId="766546D3" w14:textId="77777777" w:rsidR="00694E66" w:rsidRPr="00B17BAA" w:rsidRDefault="00694E66" w:rsidP="00B17BAA">
            <w:pPr>
              <w:pStyle w:val="TableParagraph"/>
              <w:ind w:left="149" w:right="94"/>
              <w:jc w:val="center"/>
            </w:pPr>
            <w:r w:rsidRPr="00B17BAA">
              <w:t>2505</w:t>
            </w:r>
            <w:r w:rsidRPr="00B17BAA">
              <w:rPr>
                <w:lang w:val="en-US"/>
              </w:rPr>
              <w:t>.</w:t>
            </w:r>
            <w:r w:rsidRPr="00B17BAA">
              <w:t>423 in</w:t>
            </w:r>
          </w:p>
        </w:tc>
      </w:tr>
      <w:tr w:rsidR="00694E66" w:rsidRPr="00B17BAA" w14:paraId="6B736DBE" w14:textId="77777777" w:rsidTr="00B17BAA">
        <w:trPr>
          <w:trHeight w:val="413"/>
        </w:trPr>
        <w:tc>
          <w:tcPr>
            <w:tcW w:w="675" w:type="dxa"/>
            <w:vAlign w:val="center"/>
          </w:tcPr>
          <w:p w14:paraId="0D17A11A" w14:textId="7D37C5D5" w:rsidR="00694E66" w:rsidRPr="00B17BAA" w:rsidRDefault="00694E66" w:rsidP="00B17BAA">
            <w:pPr>
              <w:pStyle w:val="TableParagraph"/>
              <w:ind w:left="8"/>
              <w:jc w:val="center"/>
              <w:rPr>
                <w:lang w:val="en-US"/>
              </w:rPr>
            </w:pPr>
            <w:r w:rsidRPr="00B17BAA">
              <w:t>6</w:t>
            </w:r>
            <w:r w:rsidRPr="00B17BAA">
              <w:rPr>
                <w:lang w:val="en-US"/>
              </w:rPr>
              <w:t>.</w:t>
            </w:r>
          </w:p>
        </w:tc>
        <w:tc>
          <w:tcPr>
            <w:tcW w:w="4291" w:type="dxa"/>
            <w:vAlign w:val="center"/>
          </w:tcPr>
          <w:p w14:paraId="5E8C0D4E" w14:textId="77777777" w:rsidR="00694E66" w:rsidRPr="00B17BAA" w:rsidRDefault="00694E66" w:rsidP="00B17BAA">
            <w:pPr>
              <w:pStyle w:val="TableParagraph"/>
              <w:ind w:left="45" w:right="135"/>
            </w:pPr>
            <w:r w:rsidRPr="00B17BAA">
              <w:t>Design</w:t>
            </w:r>
            <w:r w:rsidRPr="00B17BAA">
              <w:rPr>
                <w:spacing w:val="-4"/>
              </w:rPr>
              <w:t xml:space="preserve"> </w:t>
            </w:r>
            <w:r w:rsidRPr="00B17BAA">
              <w:t>Pressure</w:t>
            </w:r>
            <w:r w:rsidRPr="00B17BAA">
              <w:rPr>
                <w:spacing w:val="-2"/>
              </w:rPr>
              <w:t xml:space="preserve"> </w:t>
            </w:r>
            <w:r w:rsidRPr="00B17BAA">
              <w:t>(Pi)</w:t>
            </w:r>
          </w:p>
        </w:tc>
        <w:tc>
          <w:tcPr>
            <w:tcW w:w="3362" w:type="dxa"/>
            <w:vAlign w:val="center"/>
          </w:tcPr>
          <w:p w14:paraId="3DE73F47" w14:textId="77777777" w:rsidR="00694E66" w:rsidRPr="00B17BAA" w:rsidRDefault="00694E66" w:rsidP="00B17BAA">
            <w:pPr>
              <w:pStyle w:val="TableParagraph"/>
              <w:ind w:left="149" w:right="94"/>
              <w:jc w:val="center"/>
            </w:pPr>
            <w:r w:rsidRPr="00B17BAA">
              <w:t>4</w:t>
            </w:r>
            <w:r w:rsidRPr="00B17BAA">
              <w:rPr>
                <w:lang w:val="en-US"/>
              </w:rPr>
              <w:t>.</w:t>
            </w:r>
            <w:r w:rsidRPr="00B17BAA">
              <w:t>304</w:t>
            </w:r>
            <w:r w:rsidRPr="00B17BAA">
              <w:rPr>
                <w:spacing w:val="-1"/>
              </w:rPr>
              <w:t xml:space="preserve"> </w:t>
            </w:r>
            <w:r w:rsidRPr="00B17BAA">
              <w:t>psig</w:t>
            </w:r>
          </w:p>
        </w:tc>
      </w:tr>
      <w:tr w:rsidR="00694E66" w:rsidRPr="00B17BAA" w14:paraId="50E1046B" w14:textId="77777777" w:rsidTr="00B17BAA">
        <w:trPr>
          <w:trHeight w:val="414"/>
        </w:trPr>
        <w:tc>
          <w:tcPr>
            <w:tcW w:w="675" w:type="dxa"/>
            <w:shd w:val="clear" w:color="auto" w:fill="EEECE1" w:themeFill="background2"/>
            <w:vAlign w:val="center"/>
          </w:tcPr>
          <w:p w14:paraId="464601E4" w14:textId="5FAD7610" w:rsidR="00694E66" w:rsidRPr="00B17BAA" w:rsidRDefault="00694E66" w:rsidP="00B17BAA">
            <w:pPr>
              <w:pStyle w:val="TableParagraph"/>
              <w:ind w:left="8"/>
              <w:jc w:val="center"/>
              <w:rPr>
                <w:lang w:val="en-US"/>
              </w:rPr>
            </w:pPr>
            <w:r w:rsidRPr="00B17BAA">
              <w:lastRenderedPageBreak/>
              <w:t>7</w:t>
            </w:r>
            <w:r w:rsidRPr="00B17BAA">
              <w:rPr>
                <w:lang w:val="en-US"/>
              </w:rPr>
              <w:t>.</w:t>
            </w:r>
          </w:p>
        </w:tc>
        <w:tc>
          <w:tcPr>
            <w:tcW w:w="4291" w:type="dxa"/>
            <w:shd w:val="clear" w:color="auto" w:fill="EEECE1" w:themeFill="background2"/>
            <w:vAlign w:val="center"/>
          </w:tcPr>
          <w:p w14:paraId="06C36904" w14:textId="77777777" w:rsidR="00694E66" w:rsidRPr="00B17BAA" w:rsidRDefault="00694E66" w:rsidP="00B17BAA">
            <w:pPr>
              <w:pStyle w:val="TableParagraph"/>
              <w:ind w:left="45" w:right="135"/>
            </w:pPr>
            <w:r w:rsidRPr="00B17BAA">
              <w:t>Cylinder</w:t>
            </w:r>
            <w:r w:rsidRPr="00B17BAA">
              <w:rPr>
                <w:spacing w:val="-2"/>
              </w:rPr>
              <w:t xml:space="preserve"> </w:t>
            </w:r>
            <w:r w:rsidRPr="00B17BAA">
              <w:t>Thickness</w:t>
            </w:r>
            <w:r w:rsidRPr="00B17BAA">
              <w:rPr>
                <w:spacing w:val="-3"/>
              </w:rPr>
              <w:t xml:space="preserve"> </w:t>
            </w:r>
            <w:r w:rsidRPr="00B17BAA">
              <w:t>(Ts)</w:t>
            </w:r>
          </w:p>
        </w:tc>
        <w:tc>
          <w:tcPr>
            <w:tcW w:w="3362" w:type="dxa"/>
            <w:shd w:val="clear" w:color="auto" w:fill="EEECE1" w:themeFill="background2"/>
            <w:vAlign w:val="center"/>
          </w:tcPr>
          <w:p w14:paraId="11A0621F" w14:textId="77777777" w:rsidR="00694E66" w:rsidRPr="00B17BAA" w:rsidRDefault="00694E66" w:rsidP="00B17BAA">
            <w:pPr>
              <w:pStyle w:val="TableParagraph"/>
              <w:ind w:left="149" w:right="94"/>
              <w:jc w:val="center"/>
            </w:pPr>
            <w:r w:rsidRPr="00B17BAA">
              <w:t>73</w:t>
            </w:r>
            <w:r w:rsidRPr="00B17BAA">
              <w:rPr>
                <w:lang w:val="en-US"/>
              </w:rPr>
              <w:t>.</w:t>
            </w:r>
            <w:r w:rsidRPr="00B17BAA">
              <w:t>444 in</w:t>
            </w:r>
          </w:p>
        </w:tc>
      </w:tr>
      <w:tr w:rsidR="00694E66" w:rsidRPr="00B17BAA" w14:paraId="340B1115" w14:textId="77777777" w:rsidTr="00B17BAA">
        <w:trPr>
          <w:trHeight w:val="414"/>
        </w:trPr>
        <w:tc>
          <w:tcPr>
            <w:tcW w:w="675" w:type="dxa"/>
            <w:vAlign w:val="center"/>
          </w:tcPr>
          <w:p w14:paraId="63736FCF" w14:textId="1C971D0E" w:rsidR="00694E66" w:rsidRPr="00B17BAA" w:rsidRDefault="00694E66" w:rsidP="00B17BAA">
            <w:pPr>
              <w:pStyle w:val="TableParagraph"/>
              <w:ind w:left="8"/>
              <w:jc w:val="center"/>
              <w:rPr>
                <w:lang w:val="en-US"/>
              </w:rPr>
            </w:pPr>
            <w:r w:rsidRPr="00B17BAA">
              <w:t>8</w:t>
            </w:r>
            <w:r w:rsidRPr="00B17BAA">
              <w:rPr>
                <w:lang w:val="en-US"/>
              </w:rPr>
              <w:t>.</w:t>
            </w:r>
          </w:p>
        </w:tc>
        <w:tc>
          <w:tcPr>
            <w:tcW w:w="4291" w:type="dxa"/>
            <w:vAlign w:val="center"/>
          </w:tcPr>
          <w:p w14:paraId="5E954A77" w14:textId="77777777" w:rsidR="00694E66" w:rsidRPr="00B17BAA" w:rsidRDefault="00694E66" w:rsidP="00B17BAA">
            <w:pPr>
              <w:pStyle w:val="TableParagraph"/>
              <w:ind w:left="45" w:right="135"/>
            </w:pPr>
            <w:r w:rsidRPr="00B17BAA">
              <w:t>Cylinder</w:t>
            </w:r>
            <w:r w:rsidRPr="00B17BAA">
              <w:rPr>
                <w:spacing w:val="-2"/>
              </w:rPr>
              <w:t xml:space="preserve"> </w:t>
            </w:r>
            <w:r w:rsidRPr="00B17BAA">
              <w:t>Height</w:t>
            </w:r>
            <w:r w:rsidRPr="00B17BAA">
              <w:rPr>
                <w:spacing w:val="-2"/>
              </w:rPr>
              <w:t xml:space="preserve"> </w:t>
            </w:r>
            <w:r w:rsidRPr="00B17BAA">
              <w:t>(Ls)</w:t>
            </w:r>
          </w:p>
        </w:tc>
        <w:tc>
          <w:tcPr>
            <w:tcW w:w="3362" w:type="dxa"/>
            <w:vAlign w:val="center"/>
          </w:tcPr>
          <w:p w14:paraId="20569126" w14:textId="77777777" w:rsidR="00694E66" w:rsidRPr="00B17BAA" w:rsidRDefault="00694E66" w:rsidP="00B17BAA">
            <w:pPr>
              <w:pStyle w:val="TableParagraph"/>
              <w:ind w:left="149" w:right="94"/>
              <w:jc w:val="center"/>
            </w:pPr>
            <w:r w:rsidRPr="00B17BAA">
              <w:t>166</w:t>
            </w:r>
            <w:r w:rsidRPr="00B17BAA">
              <w:rPr>
                <w:lang w:val="en-US"/>
              </w:rPr>
              <w:t>.</w:t>
            </w:r>
            <w:r w:rsidRPr="00B17BAA">
              <w:t>0</w:t>
            </w:r>
            <w:r w:rsidRPr="00B17BAA">
              <w:rPr>
                <w:lang w:val="en-US"/>
              </w:rPr>
              <w:t>90</w:t>
            </w:r>
            <w:r w:rsidRPr="00B17BAA">
              <w:t xml:space="preserve"> in</w:t>
            </w:r>
          </w:p>
        </w:tc>
      </w:tr>
      <w:tr w:rsidR="00694E66" w:rsidRPr="00B17BAA" w14:paraId="54ABBD93" w14:textId="77777777" w:rsidTr="00B17BAA">
        <w:trPr>
          <w:trHeight w:val="413"/>
        </w:trPr>
        <w:tc>
          <w:tcPr>
            <w:tcW w:w="675" w:type="dxa"/>
            <w:shd w:val="clear" w:color="auto" w:fill="EEECE1" w:themeFill="background2"/>
            <w:vAlign w:val="center"/>
          </w:tcPr>
          <w:p w14:paraId="279B27E6" w14:textId="6C42625F" w:rsidR="00694E66" w:rsidRPr="00B17BAA" w:rsidRDefault="00694E66" w:rsidP="00B17BAA">
            <w:pPr>
              <w:pStyle w:val="TableParagraph"/>
              <w:ind w:left="8"/>
              <w:jc w:val="center"/>
              <w:rPr>
                <w:lang w:val="en-US"/>
              </w:rPr>
            </w:pPr>
            <w:r w:rsidRPr="00B17BAA">
              <w:t>9</w:t>
            </w:r>
            <w:r w:rsidRPr="00B17BAA">
              <w:rPr>
                <w:lang w:val="en-US"/>
              </w:rPr>
              <w:t>.</w:t>
            </w:r>
          </w:p>
        </w:tc>
        <w:tc>
          <w:tcPr>
            <w:tcW w:w="4291" w:type="dxa"/>
            <w:shd w:val="clear" w:color="auto" w:fill="EEECE1" w:themeFill="background2"/>
            <w:vAlign w:val="center"/>
          </w:tcPr>
          <w:p w14:paraId="06567129" w14:textId="77777777" w:rsidR="00694E66" w:rsidRPr="00B17BAA" w:rsidRDefault="00694E66" w:rsidP="00B17BAA">
            <w:pPr>
              <w:pStyle w:val="TableParagraph"/>
              <w:ind w:left="45" w:right="135"/>
            </w:pPr>
            <w:r w:rsidRPr="00B17BAA">
              <w:t>Top Cover Thickness</w:t>
            </w:r>
            <w:r w:rsidRPr="00B17BAA">
              <w:rPr>
                <w:spacing w:val="-1"/>
              </w:rPr>
              <w:t xml:space="preserve"> </w:t>
            </w:r>
            <w:r w:rsidRPr="00B17BAA">
              <w:t>(tha)</w:t>
            </w:r>
          </w:p>
        </w:tc>
        <w:tc>
          <w:tcPr>
            <w:tcW w:w="3362" w:type="dxa"/>
            <w:shd w:val="clear" w:color="auto" w:fill="EEECE1" w:themeFill="background2"/>
            <w:vAlign w:val="center"/>
          </w:tcPr>
          <w:p w14:paraId="3D3FD3C3" w14:textId="77777777" w:rsidR="00694E66" w:rsidRPr="00B17BAA" w:rsidRDefault="00694E66" w:rsidP="00B17BAA">
            <w:pPr>
              <w:pStyle w:val="TableParagraph"/>
              <w:ind w:left="149" w:right="94"/>
              <w:jc w:val="center"/>
            </w:pPr>
            <w:r w:rsidRPr="00B17BAA">
              <w:t>0</w:t>
            </w:r>
            <w:r w:rsidRPr="00B17BAA">
              <w:rPr>
                <w:lang w:val="en-US"/>
              </w:rPr>
              <w:t>.</w:t>
            </w:r>
            <w:r w:rsidRPr="00B17BAA">
              <w:t>07</w:t>
            </w:r>
            <w:r w:rsidRPr="00B17BAA">
              <w:rPr>
                <w:lang w:val="en-US"/>
              </w:rPr>
              <w:t>2</w:t>
            </w:r>
            <w:r w:rsidRPr="00B17BAA">
              <w:t xml:space="preserve"> in</w:t>
            </w:r>
          </w:p>
        </w:tc>
      </w:tr>
      <w:tr w:rsidR="00694E66" w:rsidRPr="00B17BAA" w14:paraId="0DA7A6F2" w14:textId="77777777" w:rsidTr="00B17BAA">
        <w:trPr>
          <w:trHeight w:val="414"/>
        </w:trPr>
        <w:tc>
          <w:tcPr>
            <w:tcW w:w="675" w:type="dxa"/>
            <w:vAlign w:val="center"/>
          </w:tcPr>
          <w:p w14:paraId="5B949328" w14:textId="49C4D0DF" w:rsidR="00694E66" w:rsidRPr="00B17BAA" w:rsidRDefault="00694E66" w:rsidP="00B17BAA">
            <w:pPr>
              <w:pStyle w:val="TableParagraph"/>
              <w:ind w:left="113" w:right="105"/>
              <w:jc w:val="center"/>
              <w:rPr>
                <w:lang w:val="en-US"/>
              </w:rPr>
            </w:pPr>
            <w:r w:rsidRPr="00B17BAA">
              <w:t>10</w:t>
            </w:r>
            <w:r w:rsidRPr="00B17BAA">
              <w:rPr>
                <w:lang w:val="en-US"/>
              </w:rPr>
              <w:t>.</w:t>
            </w:r>
          </w:p>
        </w:tc>
        <w:tc>
          <w:tcPr>
            <w:tcW w:w="4291" w:type="dxa"/>
            <w:vAlign w:val="center"/>
          </w:tcPr>
          <w:p w14:paraId="6DDE4ECE" w14:textId="77777777" w:rsidR="00694E66" w:rsidRPr="00B17BAA" w:rsidRDefault="00694E66" w:rsidP="00B17BAA">
            <w:pPr>
              <w:pStyle w:val="TableParagraph"/>
              <w:ind w:left="45" w:right="135"/>
            </w:pPr>
            <w:r w:rsidRPr="00B17BAA">
              <w:t>Top</w:t>
            </w:r>
            <w:r w:rsidRPr="00B17BAA">
              <w:rPr>
                <w:spacing w:val="-1"/>
              </w:rPr>
              <w:t xml:space="preserve"> </w:t>
            </w:r>
            <w:r w:rsidRPr="00B17BAA">
              <w:t>Cover Height</w:t>
            </w:r>
            <w:r w:rsidRPr="00B17BAA">
              <w:rPr>
                <w:spacing w:val="-1"/>
              </w:rPr>
              <w:t xml:space="preserve"> </w:t>
            </w:r>
            <w:r w:rsidRPr="00B17BAA">
              <w:t>(ha)</w:t>
            </w:r>
          </w:p>
        </w:tc>
        <w:tc>
          <w:tcPr>
            <w:tcW w:w="3362" w:type="dxa"/>
            <w:vAlign w:val="center"/>
          </w:tcPr>
          <w:p w14:paraId="0482168C" w14:textId="77777777" w:rsidR="00694E66" w:rsidRPr="00B17BAA" w:rsidRDefault="00694E66" w:rsidP="00B17BAA">
            <w:pPr>
              <w:pStyle w:val="TableParagraph"/>
              <w:ind w:left="149" w:right="94"/>
              <w:jc w:val="center"/>
            </w:pPr>
            <w:r w:rsidRPr="00B17BAA">
              <w:t>12</w:t>
            </w:r>
            <w:r w:rsidRPr="00B17BAA">
              <w:rPr>
                <w:lang w:val="en-US"/>
              </w:rPr>
              <w:t>.</w:t>
            </w:r>
            <w:r w:rsidRPr="00B17BAA">
              <w:t>387</w:t>
            </w:r>
            <w:r w:rsidRPr="00B17BAA">
              <w:rPr>
                <w:lang w:val="en-US"/>
              </w:rPr>
              <w:t xml:space="preserve"> </w:t>
            </w:r>
            <w:r w:rsidRPr="00B17BAA">
              <w:t>in</w:t>
            </w:r>
          </w:p>
        </w:tc>
      </w:tr>
      <w:tr w:rsidR="00694E66" w:rsidRPr="00B17BAA" w14:paraId="2514E837" w14:textId="77777777" w:rsidTr="00B17BAA">
        <w:trPr>
          <w:trHeight w:val="413"/>
        </w:trPr>
        <w:tc>
          <w:tcPr>
            <w:tcW w:w="675" w:type="dxa"/>
            <w:shd w:val="clear" w:color="auto" w:fill="EEECE1" w:themeFill="background2"/>
            <w:vAlign w:val="center"/>
          </w:tcPr>
          <w:p w14:paraId="73BC3A39" w14:textId="1E8DC651" w:rsidR="00694E66" w:rsidRPr="00B17BAA" w:rsidRDefault="00694E66" w:rsidP="00B17BAA">
            <w:pPr>
              <w:pStyle w:val="TableParagraph"/>
              <w:ind w:left="113" w:right="105"/>
              <w:jc w:val="center"/>
              <w:rPr>
                <w:lang w:val="en-US"/>
              </w:rPr>
            </w:pPr>
            <w:r w:rsidRPr="00B17BAA">
              <w:t>11</w:t>
            </w:r>
            <w:r w:rsidRPr="00B17BAA">
              <w:rPr>
                <w:lang w:val="en-US"/>
              </w:rPr>
              <w:t>.</w:t>
            </w:r>
          </w:p>
        </w:tc>
        <w:tc>
          <w:tcPr>
            <w:tcW w:w="4291" w:type="dxa"/>
            <w:shd w:val="clear" w:color="auto" w:fill="EEECE1" w:themeFill="background2"/>
            <w:vAlign w:val="center"/>
          </w:tcPr>
          <w:p w14:paraId="17129246" w14:textId="77777777" w:rsidR="00694E66" w:rsidRPr="00B17BAA" w:rsidRDefault="00694E66" w:rsidP="00B17BAA">
            <w:pPr>
              <w:pStyle w:val="TableParagraph"/>
              <w:ind w:left="45" w:right="135"/>
            </w:pPr>
            <w:r w:rsidRPr="00B17BAA">
              <w:t>Bottom</w:t>
            </w:r>
            <w:r w:rsidRPr="00B17BAA">
              <w:rPr>
                <w:spacing w:val="-1"/>
              </w:rPr>
              <w:t xml:space="preserve"> </w:t>
            </w:r>
            <w:r w:rsidRPr="00B17BAA">
              <w:t>Cover</w:t>
            </w:r>
            <w:r w:rsidRPr="00B17BAA">
              <w:rPr>
                <w:spacing w:val="-4"/>
              </w:rPr>
              <w:t xml:space="preserve"> </w:t>
            </w:r>
            <w:r w:rsidRPr="00B17BAA">
              <w:t>Thickness</w:t>
            </w:r>
            <w:r w:rsidRPr="00B17BAA">
              <w:rPr>
                <w:spacing w:val="-3"/>
              </w:rPr>
              <w:t xml:space="preserve"> </w:t>
            </w:r>
            <w:r w:rsidRPr="00B17BAA">
              <w:t>(thb)</w:t>
            </w:r>
          </w:p>
        </w:tc>
        <w:tc>
          <w:tcPr>
            <w:tcW w:w="3362" w:type="dxa"/>
            <w:shd w:val="clear" w:color="auto" w:fill="EEECE1" w:themeFill="background2"/>
            <w:vAlign w:val="center"/>
          </w:tcPr>
          <w:p w14:paraId="3E823AC2" w14:textId="77777777" w:rsidR="00694E66" w:rsidRPr="00B17BAA" w:rsidRDefault="00694E66" w:rsidP="00B17BAA">
            <w:pPr>
              <w:pStyle w:val="TableParagraph"/>
              <w:ind w:left="149" w:right="94"/>
              <w:jc w:val="center"/>
            </w:pPr>
            <w:r w:rsidRPr="00B17BAA">
              <w:t>0</w:t>
            </w:r>
            <w:r w:rsidRPr="00B17BAA">
              <w:rPr>
                <w:lang w:val="en-US"/>
              </w:rPr>
              <w:t>.</w:t>
            </w:r>
            <w:r w:rsidRPr="00B17BAA">
              <w:t>083 in</w:t>
            </w:r>
          </w:p>
        </w:tc>
      </w:tr>
      <w:tr w:rsidR="00694E66" w:rsidRPr="00B17BAA" w14:paraId="401257F9" w14:textId="77777777" w:rsidTr="00B17BAA">
        <w:trPr>
          <w:trHeight w:val="413"/>
        </w:trPr>
        <w:tc>
          <w:tcPr>
            <w:tcW w:w="675" w:type="dxa"/>
            <w:vAlign w:val="center"/>
          </w:tcPr>
          <w:p w14:paraId="2E1D4140" w14:textId="3FFDD9F5" w:rsidR="00694E66" w:rsidRPr="00B17BAA" w:rsidRDefault="00694E66" w:rsidP="00B17BAA">
            <w:pPr>
              <w:pStyle w:val="TableParagraph"/>
              <w:ind w:left="113" w:right="105"/>
              <w:jc w:val="center"/>
              <w:rPr>
                <w:lang w:val="en-US"/>
              </w:rPr>
            </w:pPr>
            <w:r w:rsidRPr="00B17BAA">
              <w:t>12</w:t>
            </w:r>
            <w:r w:rsidRPr="00B17BAA">
              <w:rPr>
                <w:lang w:val="en-US"/>
              </w:rPr>
              <w:t>.</w:t>
            </w:r>
          </w:p>
        </w:tc>
        <w:tc>
          <w:tcPr>
            <w:tcW w:w="4291" w:type="dxa"/>
            <w:vAlign w:val="center"/>
          </w:tcPr>
          <w:p w14:paraId="335D01BA" w14:textId="77777777" w:rsidR="00694E66" w:rsidRPr="00B17BAA" w:rsidRDefault="00694E66" w:rsidP="00B17BAA">
            <w:pPr>
              <w:pStyle w:val="TableParagraph"/>
              <w:ind w:left="45" w:right="135"/>
            </w:pPr>
            <w:r w:rsidRPr="00B17BAA">
              <w:t>Bottom</w:t>
            </w:r>
            <w:r w:rsidRPr="00B17BAA">
              <w:rPr>
                <w:spacing w:val="-1"/>
              </w:rPr>
              <w:t xml:space="preserve"> </w:t>
            </w:r>
            <w:r w:rsidRPr="00B17BAA">
              <w:t>Cover</w:t>
            </w:r>
            <w:r w:rsidRPr="00B17BAA">
              <w:rPr>
                <w:spacing w:val="-1"/>
              </w:rPr>
              <w:t xml:space="preserve"> </w:t>
            </w:r>
            <w:r w:rsidRPr="00B17BAA">
              <w:t>Height</w:t>
            </w:r>
            <w:r w:rsidRPr="00B17BAA">
              <w:rPr>
                <w:spacing w:val="-1"/>
              </w:rPr>
              <w:t xml:space="preserve"> </w:t>
            </w:r>
            <w:r w:rsidRPr="00B17BAA">
              <w:t>(hb)</w:t>
            </w:r>
          </w:p>
        </w:tc>
        <w:tc>
          <w:tcPr>
            <w:tcW w:w="3362" w:type="dxa"/>
            <w:vAlign w:val="center"/>
          </w:tcPr>
          <w:p w14:paraId="12180F5F" w14:textId="77777777" w:rsidR="00694E66" w:rsidRPr="00B17BAA" w:rsidRDefault="00694E66" w:rsidP="00B17BAA">
            <w:pPr>
              <w:pStyle w:val="TableParagraph"/>
              <w:ind w:left="149" w:right="94"/>
              <w:jc w:val="center"/>
            </w:pPr>
            <w:r w:rsidRPr="00B17BAA">
              <w:t>21</w:t>
            </w:r>
            <w:r w:rsidRPr="00B17BAA">
              <w:rPr>
                <w:lang w:val="en-US"/>
              </w:rPr>
              <w:t>.</w:t>
            </w:r>
            <w:r w:rsidRPr="00B17BAA">
              <w:t>18</w:t>
            </w:r>
            <w:r w:rsidRPr="00B17BAA">
              <w:rPr>
                <w:lang w:val="en-US"/>
              </w:rPr>
              <w:t>5</w:t>
            </w:r>
            <w:r w:rsidRPr="00B17BAA">
              <w:t xml:space="preserve"> in</w:t>
            </w:r>
          </w:p>
        </w:tc>
      </w:tr>
      <w:tr w:rsidR="00694E66" w:rsidRPr="00B17BAA" w14:paraId="1CEF3F02" w14:textId="77777777" w:rsidTr="00B17BAA">
        <w:trPr>
          <w:trHeight w:val="410"/>
        </w:trPr>
        <w:tc>
          <w:tcPr>
            <w:tcW w:w="675" w:type="dxa"/>
            <w:shd w:val="clear" w:color="auto" w:fill="EEECE1" w:themeFill="background2"/>
            <w:vAlign w:val="center"/>
          </w:tcPr>
          <w:p w14:paraId="1AC5C898" w14:textId="089F5F41" w:rsidR="00694E66" w:rsidRPr="00B17BAA" w:rsidRDefault="00694E66" w:rsidP="00B17BAA">
            <w:pPr>
              <w:pStyle w:val="TableParagraph"/>
              <w:ind w:left="113" w:right="105"/>
              <w:jc w:val="center"/>
              <w:rPr>
                <w:lang w:val="en-US"/>
              </w:rPr>
            </w:pPr>
            <w:r w:rsidRPr="00B17BAA">
              <w:t>13</w:t>
            </w:r>
            <w:r w:rsidRPr="00B17BAA">
              <w:rPr>
                <w:lang w:val="en-US"/>
              </w:rPr>
              <w:t>.</w:t>
            </w:r>
          </w:p>
        </w:tc>
        <w:tc>
          <w:tcPr>
            <w:tcW w:w="4291" w:type="dxa"/>
            <w:shd w:val="clear" w:color="auto" w:fill="EEECE1" w:themeFill="background2"/>
            <w:vAlign w:val="center"/>
          </w:tcPr>
          <w:p w14:paraId="30AD4098" w14:textId="77777777" w:rsidR="00694E66" w:rsidRPr="00B17BAA" w:rsidRDefault="00694E66" w:rsidP="00B17BAA">
            <w:pPr>
              <w:pStyle w:val="TableParagraph"/>
              <w:ind w:left="45" w:right="135"/>
            </w:pPr>
            <w:r w:rsidRPr="00B17BAA">
              <w:t>Reactor</w:t>
            </w:r>
            <w:r w:rsidRPr="00B17BAA">
              <w:rPr>
                <w:spacing w:val="-1"/>
              </w:rPr>
              <w:t xml:space="preserve"> </w:t>
            </w:r>
            <w:r w:rsidRPr="00B17BAA">
              <w:t>Height</w:t>
            </w:r>
          </w:p>
        </w:tc>
        <w:tc>
          <w:tcPr>
            <w:tcW w:w="3362" w:type="dxa"/>
            <w:shd w:val="clear" w:color="auto" w:fill="EEECE1" w:themeFill="background2"/>
            <w:vAlign w:val="center"/>
          </w:tcPr>
          <w:p w14:paraId="0193C4BD" w14:textId="77777777" w:rsidR="00694E66" w:rsidRPr="00B17BAA" w:rsidRDefault="00694E66" w:rsidP="00B17BAA">
            <w:pPr>
              <w:pStyle w:val="TableParagraph"/>
              <w:ind w:left="149" w:right="94"/>
              <w:jc w:val="center"/>
            </w:pPr>
            <w:r w:rsidRPr="00B17BAA">
              <w:t>37</w:t>
            </w:r>
            <w:r w:rsidRPr="00B17BAA">
              <w:rPr>
                <w:lang w:val="en-US"/>
              </w:rPr>
              <w:t>.</w:t>
            </w:r>
            <w:r w:rsidRPr="00B17BAA">
              <w:t>552 in</w:t>
            </w:r>
          </w:p>
        </w:tc>
      </w:tr>
    </w:tbl>
    <w:p w14:paraId="5417B5D4" w14:textId="158523DA" w:rsidR="00AB1429" w:rsidRDefault="00AB1429" w:rsidP="00403A65">
      <w:pPr>
        <w:bidi w:val="0"/>
        <w:spacing w:after="0" w:line="240" w:lineRule="auto"/>
        <w:ind w:firstLine="426"/>
        <w:jc w:val="both"/>
        <w:rPr>
          <w:rFonts w:ascii="Times New Roman" w:hAnsi="Times New Roman" w:cs="Times New Roman"/>
          <w:sz w:val="24"/>
          <w:szCs w:val="24"/>
        </w:rPr>
      </w:pPr>
    </w:p>
    <w:p w14:paraId="2FBD21E3" w14:textId="19122C36" w:rsidR="008B2CDB" w:rsidRDefault="008B2CDB" w:rsidP="00673CAA">
      <w:pPr>
        <w:bidi w:val="0"/>
        <w:ind w:firstLine="425"/>
        <w:jc w:val="both"/>
        <w:rPr>
          <w:rFonts w:ascii="Times New Roman" w:hAnsi="Times New Roman" w:cs="Times New Roman"/>
          <w:sz w:val="24"/>
          <w:szCs w:val="24"/>
        </w:rPr>
      </w:pPr>
      <w:r w:rsidRPr="008B2CDB">
        <w:rPr>
          <w:rFonts w:ascii="Times New Roman" w:hAnsi="Times New Roman" w:cs="Times New Roman"/>
          <w:sz w:val="24"/>
          <w:szCs w:val="24"/>
        </w:rPr>
        <w:t>The results of calculating the dimensions of the reactor obtained a reactor volume of 8224</w:t>
      </w:r>
      <w:r>
        <w:rPr>
          <w:rFonts w:ascii="Times New Roman" w:hAnsi="Times New Roman" w:cs="Times New Roman"/>
          <w:sz w:val="24"/>
          <w:szCs w:val="24"/>
        </w:rPr>
        <w:t>.</w:t>
      </w:r>
      <w:r w:rsidRPr="008B2CDB">
        <w:rPr>
          <w:rFonts w:ascii="Times New Roman" w:hAnsi="Times New Roman" w:cs="Times New Roman"/>
          <w:sz w:val="24"/>
          <w:szCs w:val="24"/>
        </w:rPr>
        <w:t>359 liters, with a vessel diameter of 73</w:t>
      </w:r>
      <w:r>
        <w:rPr>
          <w:rFonts w:ascii="Times New Roman" w:hAnsi="Times New Roman" w:cs="Times New Roman"/>
          <w:sz w:val="24"/>
          <w:szCs w:val="24"/>
        </w:rPr>
        <w:t>.</w:t>
      </w:r>
      <w:r w:rsidRPr="008B2CDB">
        <w:rPr>
          <w:rFonts w:ascii="Times New Roman" w:hAnsi="Times New Roman" w:cs="Times New Roman"/>
          <w:sz w:val="24"/>
          <w:szCs w:val="24"/>
        </w:rPr>
        <w:t>298 in, a cylinder height of 166</w:t>
      </w:r>
      <w:r>
        <w:rPr>
          <w:rFonts w:ascii="Times New Roman" w:hAnsi="Times New Roman" w:cs="Times New Roman"/>
          <w:sz w:val="24"/>
          <w:szCs w:val="24"/>
        </w:rPr>
        <w:t>.</w:t>
      </w:r>
      <w:r w:rsidRPr="008B2CDB">
        <w:rPr>
          <w:rFonts w:ascii="Times New Roman" w:hAnsi="Times New Roman" w:cs="Times New Roman"/>
          <w:sz w:val="24"/>
          <w:szCs w:val="24"/>
        </w:rPr>
        <w:t>090 in and a cylinder thickness of 73</w:t>
      </w:r>
      <w:r>
        <w:rPr>
          <w:rFonts w:ascii="Times New Roman" w:hAnsi="Times New Roman" w:cs="Times New Roman"/>
          <w:sz w:val="24"/>
          <w:szCs w:val="24"/>
        </w:rPr>
        <w:t>.</w:t>
      </w:r>
      <w:r w:rsidRPr="008B2CDB">
        <w:rPr>
          <w:rFonts w:ascii="Times New Roman" w:hAnsi="Times New Roman" w:cs="Times New Roman"/>
          <w:sz w:val="24"/>
          <w:szCs w:val="24"/>
        </w:rPr>
        <w:t>444 in. After getting the diameter of the vessel, the next calculation is to calculate the height of the top cover and the height of the bottom cover. Such calculations will yield an overall high result. The result of the top cover calculation is 12</w:t>
      </w:r>
      <w:r>
        <w:rPr>
          <w:rFonts w:ascii="Times New Roman" w:hAnsi="Times New Roman" w:cs="Times New Roman"/>
          <w:sz w:val="24"/>
          <w:szCs w:val="24"/>
        </w:rPr>
        <w:t>.</w:t>
      </w:r>
      <w:r w:rsidRPr="008B2CDB">
        <w:rPr>
          <w:rFonts w:ascii="Times New Roman" w:hAnsi="Times New Roman" w:cs="Times New Roman"/>
          <w:sz w:val="24"/>
          <w:szCs w:val="24"/>
        </w:rPr>
        <w:t>387 in with a thickness of 0.072 in while the result of the bottom cover calculation is 21</w:t>
      </w:r>
      <w:r>
        <w:rPr>
          <w:rFonts w:ascii="Times New Roman" w:hAnsi="Times New Roman" w:cs="Times New Roman"/>
          <w:sz w:val="24"/>
          <w:szCs w:val="24"/>
        </w:rPr>
        <w:t>.</w:t>
      </w:r>
      <w:r w:rsidRPr="008B2CDB">
        <w:rPr>
          <w:rFonts w:ascii="Times New Roman" w:hAnsi="Times New Roman" w:cs="Times New Roman"/>
          <w:sz w:val="24"/>
          <w:szCs w:val="24"/>
        </w:rPr>
        <w:t>185 in with a thickness of 0.083 in. So that the overall height of the reactor is 37</w:t>
      </w:r>
      <w:r>
        <w:rPr>
          <w:rFonts w:ascii="Times New Roman" w:hAnsi="Times New Roman" w:cs="Times New Roman"/>
          <w:sz w:val="24"/>
          <w:szCs w:val="24"/>
        </w:rPr>
        <w:t>.</w:t>
      </w:r>
      <w:r w:rsidRPr="008B2CDB">
        <w:rPr>
          <w:rFonts w:ascii="Times New Roman" w:hAnsi="Times New Roman" w:cs="Times New Roman"/>
          <w:sz w:val="24"/>
          <w:szCs w:val="24"/>
        </w:rPr>
        <w:t>552 in.</w:t>
      </w:r>
    </w:p>
    <w:p w14:paraId="3A3295DA" w14:textId="2A3CC936" w:rsidR="00737A5A" w:rsidRPr="00036BA3" w:rsidRDefault="00A3506D" w:rsidP="00036BA3">
      <w:pPr>
        <w:bidi w:val="0"/>
        <w:ind w:firstLine="425"/>
        <w:jc w:val="both"/>
        <w:rPr>
          <w:rFonts w:ascii="Times New Roman" w:hAnsi="Times New Roman" w:cs="Times New Roman"/>
          <w:sz w:val="24"/>
          <w:szCs w:val="24"/>
        </w:rPr>
      </w:pPr>
      <w:r w:rsidRPr="00A3506D">
        <w:rPr>
          <w:rFonts w:ascii="Times New Roman" w:hAnsi="Times New Roman" w:cs="Times New Roman"/>
          <w:sz w:val="24"/>
          <w:szCs w:val="24"/>
        </w:rPr>
        <w:t xml:space="preserve">The dimensions of each component including the calculation of the stirrer from the reactor also need to be considered. Stirrer or it can also be called an agitator generally consists of a series of motors as a drive pad and an impeller or blade that is adapted to the organic organic materials used. The existence of stirring in the process of forming ZnO nanoparticles will form a flow pattern in the reactor. The type of stirrer to be used is an axial turbine with 4 blades at an angle of 45° with impeller construction made of High Alloy Steel SA 240 Grade M type 314, and the material used for the construction of the stirrer shaft is Hot Rolled Steel SAE 1040. After selecting the stirrer plan, then calculating the dimensions. stirrer to be used, the calculation results are presented in </w:t>
      </w:r>
      <w:r w:rsidRPr="00362A31">
        <w:rPr>
          <w:rFonts w:ascii="Times New Roman" w:hAnsi="Times New Roman" w:cs="Times New Roman"/>
          <w:b/>
          <w:color w:val="0000FF"/>
          <w:sz w:val="24"/>
          <w:szCs w:val="24"/>
        </w:rPr>
        <w:t xml:space="preserve">Table </w:t>
      </w:r>
      <w:r w:rsidR="00970069">
        <w:rPr>
          <w:rFonts w:ascii="Times New Roman" w:hAnsi="Times New Roman" w:cs="Times New Roman"/>
          <w:b/>
          <w:color w:val="0000FF"/>
          <w:sz w:val="24"/>
          <w:szCs w:val="24"/>
        </w:rPr>
        <w:t>4</w:t>
      </w:r>
      <w:r w:rsidRPr="00362A31">
        <w:rPr>
          <w:rFonts w:ascii="Times New Roman" w:hAnsi="Times New Roman" w:cs="Times New Roman"/>
          <w:sz w:val="24"/>
          <w:szCs w:val="24"/>
        </w:rPr>
        <w:t>.</w:t>
      </w:r>
    </w:p>
    <w:p w14:paraId="282EEA8B" w14:textId="7645CBE4" w:rsidR="007C74D2" w:rsidRDefault="007C74D2" w:rsidP="00737A5A">
      <w:pPr>
        <w:bidi w:val="0"/>
        <w:spacing w:before="40" w:after="40" w:line="240" w:lineRule="auto"/>
        <w:jc w:val="center"/>
        <w:rPr>
          <w:rFonts w:ascii="Times New Roman" w:hAnsi="Times New Roman" w:cs="Times New Roman"/>
        </w:rPr>
      </w:pPr>
      <w:r w:rsidRPr="00403A65">
        <w:rPr>
          <w:rFonts w:ascii="Times New Roman" w:hAnsi="Times New Roman" w:cs="Times New Roman"/>
          <w:b/>
          <w:color w:val="0000FF"/>
        </w:rPr>
        <w:t xml:space="preserve"> </w:t>
      </w:r>
      <w:r w:rsidRPr="00081E36">
        <w:rPr>
          <w:rFonts w:ascii="Times New Roman" w:hAnsi="Times New Roman" w:cs="Times New Roman"/>
          <w:b/>
          <w:color w:val="0000FF"/>
        </w:rPr>
        <w:t xml:space="preserve">Table </w:t>
      </w:r>
      <w:r w:rsidR="00970069">
        <w:rPr>
          <w:rFonts w:ascii="Times New Roman" w:hAnsi="Times New Roman" w:cs="Times New Roman"/>
          <w:b/>
          <w:color w:val="0000FF"/>
        </w:rPr>
        <w:t>4</w:t>
      </w:r>
      <w:r w:rsidRPr="00081E36">
        <w:rPr>
          <w:rFonts w:ascii="Times New Roman" w:hAnsi="Times New Roman" w:cs="Times New Roman"/>
          <w:b/>
          <w:color w:val="0000FF"/>
        </w:rPr>
        <w:t>.</w:t>
      </w:r>
      <w:r w:rsidRPr="00081E36">
        <w:rPr>
          <w:rFonts w:ascii="Times New Roman" w:hAnsi="Times New Roman" w:cs="Times New Roman"/>
        </w:rPr>
        <w:t xml:space="preserve"> </w:t>
      </w:r>
      <w:r w:rsidRPr="007C74D2">
        <w:rPr>
          <w:rFonts w:ascii="Times New Roman" w:hAnsi="Times New Roman" w:cs="Times New Roman"/>
        </w:rPr>
        <w:t>Specification of stirring dimensions based on calculation results</w:t>
      </w:r>
    </w:p>
    <w:tbl>
      <w:tblPr>
        <w:tblW w:w="0" w:type="auto"/>
        <w:jc w:val="center"/>
        <w:tblBorders>
          <w:top w:val="single" w:sz="4" w:space="0" w:color="auto"/>
          <w:bottom w:val="single" w:sz="4" w:space="0" w:color="auto"/>
        </w:tblBorders>
        <w:tblLayout w:type="fixed"/>
        <w:tblCellMar>
          <w:left w:w="0" w:type="dxa"/>
          <w:right w:w="0" w:type="dxa"/>
        </w:tblCellMar>
        <w:tblLook w:val="01E0" w:firstRow="1" w:lastRow="1" w:firstColumn="1" w:lastColumn="1" w:noHBand="0" w:noVBand="0"/>
      </w:tblPr>
      <w:tblGrid>
        <w:gridCol w:w="710"/>
        <w:gridCol w:w="4139"/>
        <w:gridCol w:w="2268"/>
      </w:tblGrid>
      <w:tr w:rsidR="00737A5A" w:rsidRPr="007747B2" w14:paraId="355738E9" w14:textId="77777777" w:rsidTr="00737A5A">
        <w:trPr>
          <w:trHeight w:val="413"/>
          <w:jc w:val="center"/>
        </w:trPr>
        <w:tc>
          <w:tcPr>
            <w:tcW w:w="710" w:type="dxa"/>
            <w:tcBorders>
              <w:top w:val="single" w:sz="4" w:space="0" w:color="auto"/>
              <w:bottom w:val="single" w:sz="4" w:space="0" w:color="auto"/>
            </w:tcBorders>
          </w:tcPr>
          <w:p w14:paraId="5714B9CD" w14:textId="3E6CDA8B" w:rsidR="00737A5A" w:rsidRPr="00737A5A" w:rsidRDefault="00737A5A" w:rsidP="00737A5A">
            <w:pPr>
              <w:pStyle w:val="TableParagraph"/>
              <w:ind w:left="113" w:right="110"/>
              <w:jc w:val="center"/>
              <w:rPr>
                <w:b/>
                <w:sz w:val="24"/>
                <w:szCs w:val="24"/>
                <w:lang w:val="en-US"/>
              </w:rPr>
            </w:pPr>
            <w:r w:rsidRPr="007747B2">
              <w:rPr>
                <w:b/>
                <w:sz w:val="24"/>
                <w:szCs w:val="24"/>
              </w:rPr>
              <w:t>No</w:t>
            </w:r>
            <w:r>
              <w:rPr>
                <w:b/>
                <w:sz w:val="24"/>
                <w:szCs w:val="24"/>
                <w:lang w:val="en-US"/>
              </w:rPr>
              <w:t>.</w:t>
            </w:r>
          </w:p>
        </w:tc>
        <w:tc>
          <w:tcPr>
            <w:tcW w:w="4139" w:type="dxa"/>
            <w:tcBorders>
              <w:top w:val="single" w:sz="4" w:space="0" w:color="auto"/>
              <w:bottom w:val="single" w:sz="4" w:space="0" w:color="auto"/>
            </w:tcBorders>
          </w:tcPr>
          <w:p w14:paraId="5128D0C0" w14:textId="19AE91C3" w:rsidR="00737A5A" w:rsidRPr="00737A5A" w:rsidRDefault="00737A5A" w:rsidP="00737A5A">
            <w:pPr>
              <w:pStyle w:val="TableParagraph"/>
              <w:ind w:left="171" w:right="129"/>
              <w:jc w:val="center"/>
              <w:rPr>
                <w:b/>
                <w:sz w:val="24"/>
                <w:szCs w:val="24"/>
                <w:lang w:val="en-US"/>
              </w:rPr>
            </w:pPr>
            <w:r>
              <w:rPr>
                <w:b/>
                <w:sz w:val="24"/>
                <w:szCs w:val="24"/>
                <w:lang w:val="en-US"/>
              </w:rPr>
              <w:t>Parameter</w:t>
            </w:r>
          </w:p>
        </w:tc>
        <w:tc>
          <w:tcPr>
            <w:tcW w:w="2268" w:type="dxa"/>
            <w:tcBorders>
              <w:top w:val="single" w:sz="4" w:space="0" w:color="auto"/>
              <w:bottom w:val="single" w:sz="4" w:space="0" w:color="auto"/>
            </w:tcBorders>
          </w:tcPr>
          <w:p w14:paraId="25DD4971" w14:textId="77777777" w:rsidR="00737A5A" w:rsidRPr="007747B2" w:rsidRDefault="00737A5A" w:rsidP="00737A5A">
            <w:pPr>
              <w:pStyle w:val="TableParagraph"/>
              <w:ind w:left="140" w:right="109"/>
              <w:jc w:val="center"/>
              <w:rPr>
                <w:b/>
                <w:sz w:val="24"/>
                <w:szCs w:val="24"/>
              </w:rPr>
            </w:pPr>
            <w:r w:rsidRPr="007747B2">
              <w:rPr>
                <w:b/>
                <w:sz w:val="24"/>
                <w:szCs w:val="24"/>
              </w:rPr>
              <w:t>Result</w:t>
            </w:r>
          </w:p>
        </w:tc>
      </w:tr>
      <w:tr w:rsidR="00737A5A" w:rsidRPr="007747B2" w14:paraId="1B88F265" w14:textId="77777777" w:rsidTr="00737A5A">
        <w:trPr>
          <w:trHeight w:val="422"/>
          <w:jc w:val="center"/>
        </w:trPr>
        <w:tc>
          <w:tcPr>
            <w:tcW w:w="710" w:type="dxa"/>
            <w:tcBorders>
              <w:top w:val="single" w:sz="4" w:space="0" w:color="auto"/>
            </w:tcBorders>
            <w:shd w:val="clear" w:color="auto" w:fill="EEECE1" w:themeFill="background2"/>
          </w:tcPr>
          <w:p w14:paraId="6E2F19B5" w14:textId="0FCBAC2F" w:rsidR="00737A5A" w:rsidRPr="00737A5A" w:rsidRDefault="00737A5A" w:rsidP="00737A5A">
            <w:pPr>
              <w:pStyle w:val="TableParagraph"/>
              <w:ind w:left="8"/>
              <w:jc w:val="center"/>
              <w:rPr>
                <w:sz w:val="24"/>
                <w:szCs w:val="24"/>
                <w:lang w:val="en-US"/>
              </w:rPr>
            </w:pPr>
            <w:r w:rsidRPr="007747B2">
              <w:rPr>
                <w:sz w:val="24"/>
                <w:szCs w:val="24"/>
              </w:rPr>
              <w:t>1</w:t>
            </w:r>
            <w:r>
              <w:rPr>
                <w:sz w:val="24"/>
                <w:szCs w:val="24"/>
                <w:lang w:val="en-US"/>
              </w:rPr>
              <w:t>.</w:t>
            </w:r>
          </w:p>
        </w:tc>
        <w:tc>
          <w:tcPr>
            <w:tcW w:w="4139" w:type="dxa"/>
            <w:tcBorders>
              <w:top w:val="single" w:sz="4" w:space="0" w:color="auto"/>
            </w:tcBorders>
            <w:shd w:val="clear" w:color="auto" w:fill="EEECE1" w:themeFill="background2"/>
          </w:tcPr>
          <w:p w14:paraId="1FFA3782" w14:textId="77777777" w:rsidR="00737A5A" w:rsidRPr="007747B2" w:rsidRDefault="00737A5A" w:rsidP="00737A5A">
            <w:pPr>
              <w:pStyle w:val="TableParagraph"/>
              <w:ind w:left="103"/>
              <w:rPr>
                <w:sz w:val="24"/>
                <w:szCs w:val="24"/>
              </w:rPr>
            </w:pPr>
            <w:r w:rsidRPr="007747B2">
              <w:rPr>
                <w:sz w:val="24"/>
                <w:szCs w:val="24"/>
              </w:rPr>
              <w:t>Impeller</w:t>
            </w:r>
            <w:r w:rsidRPr="007747B2">
              <w:rPr>
                <w:spacing w:val="-3"/>
                <w:sz w:val="24"/>
                <w:szCs w:val="24"/>
              </w:rPr>
              <w:t xml:space="preserve"> </w:t>
            </w:r>
            <w:r w:rsidRPr="007747B2">
              <w:rPr>
                <w:sz w:val="24"/>
                <w:szCs w:val="24"/>
              </w:rPr>
              <w:t>Diameter</w:t>
            </w:r>
            <w:r w:rsidRPr="007747B2">
              <w:rPr>
                <w:spacing w:val="-2"/>
                <w:sz w:val="24"/>
                <w:szCs w:val="24"/>
              </w:rPr>
              <w:t xml:space="preserve"> </w:t>
            </w:r>
            <w:r w:rsidRPr="007747B2">
              <w:rPr>
                <w:sz w:val="24"/>
                <w:szCs w:val="24"/>
              </w:rPr>
              <w:t>(Da)</w:t>
            </w:r>
          </w:p>
        </w:tc>
        <w:tc>
          <w:tcPr>
            <w:tcW w:w="2268" w:type="dxa"/>
            <w:tcBorders>
              <w:top w:val="single" w:sz="4" w:space="0" w:color="auto"/>
            </w:tcBorders>
            <w:shd w:val="clear" w:color="auto" w:fill="EEECE1" w:themeFill="background2"/>
          </w:tcPr>
          <w:p w14:paraId="5D30285A" w14:textId="77777777" w:rsidR="00737A5A" w:rsidRPr="007747B2" w:rsidRDefault="00737A5A" w:rsidP="00737A5A">
            <w:pPr>
              <w:pStyle w:val="TableParagraph"/>
              <w:ind w:left="140" w:right="109"/>
              <w:jc w:val="center"/>
              <w:rPr>
                <w:sz w:val="24"/>
                <w:szCs w:val="24"/>
              </w:rPr>
            </w:pPr>
            <w:r>
              <w:rPr>
                <w:sz w:val="24"/>
                <w:szCs w:val="24"/>
                <w:lang w:val="en-US"/>
              </w:rPr>
              <w:t>36.722</w:t>
            </w:r>
            <w:r w:rsidRPr="007747B2">
              <w:rPr>
                <w:sz w:val="24"/>
                <w:szCs w:val="24"/>
              </w:rPr>
              <w:t xml:space="preserve"> in</w:t>
            </w:r>
          </w:p>
        </w:tc>
      </w:tr>
      <w:tr w:rsidR="00737A5A" w:rsidRPr="007747B2" w14:paraId="76BFCC11" w14:textId="77777777" w:rsidTr="00737A5A">
        <w:trPr>
          <w:trHeight w:val="422"/>
          <w:jc w:val="center"/>
        </w:trPr>
        <w:tc>
          <w:tcPr>
            <w:tcW w:w="710" w:type="dxa"/>
          </w:tcPr>
          <w:p w14:paraId="6FC7BD2B" w14:textId="13992F2A" w:rsidR="00737A5A" w:rsidRPr="00737A5A" w:rsidRDefault="00737A5A" w:rsidP="00737A5A">
            <w:pPr>
              <w:pStyle w:val="TableParagraph"/>
              <w:ind w:left="8"/>
              <w:jc w:val="center"/>
              <w:rPr>
                <w:sz w:val="24"/>
                <w:szCs w:val="24"/>
                <w:lang w:val="en-US"/>
              </w:rPr>
            </w:pPr>
            <w:r w:rsidRPr="007747B2">
              <w:rPr>
                <w:sz w:val="24"/>
                <w:szCs w:val="24"/>
              </w:rPr>
              <w:t>2</w:t>
            </w:r>
            <w:r>
              <w:rPr>
                <w:sz w:val="24"/>
                <w:szCs w:val="24"/>
                <w:lang w:val="en-US"/>
              </w:rPr>
              <w:t>.</w:t>
            </w:r>
          </w:p>
        </w:tc>
        <w:tc>
          <w:tcPr>
            <w:tcW w:w="4139" w:type="dxa"/>
          </w:tcPr>
          <w:p w14:paraId="5CB10877" w14:textId="77777777" w:rsidR="00737A5A" w:rsidRPr="007747B2" w:rsidRDefault="00737A5A" w:rsidP="00737A5A">
            <w:pPr>
              <w:pStyle w:val="TableParagraph"/>
              <w:ind w:left="103"/>
              <w:rPr>
                <w:sz w:val="24"/>
                <w:szCs w:val="24"/>
              </w:rPr>
            </w:pPr>
            <w:r w:rsidRPr="007747B2">
              <w:rPr>
                <w:sz w:val="24"/>
                <w:szCs w:val="24"/>
              </w:rPr>
              <w:t>Impeller</w:t>
            </w:r>
            <w:r w:rsidRPr="007747B2">
              <w:rPr>
                <w:spacing w:val="-2"/>
                <w:sz w:val="24"/>
                <w:szCs w:val="24"/>
              </w:rPr>
              <w:t xml:space="preserve"> </w:t>
            </w:r>
            <w:r w:rsidRPr="007747B2">
              <w:rPr>
                <w:sz w:val="24"/>
                <w:szCs w:val="24"/>
              </w:rPr>
              <w:t>Height</w:t>
            </w:r>
            <w:r w:rsidRPr="007747B2">
              <w:rPr>
                <w:spacing w:val="-2"/>
                <w:sz w:val="24"/>
                <w:szCs w:val="24"/>
              </w:rPr>
              <w:t xml:space="preserve"> </w:t>
            </w:r>
            <w:r w:rsidRPr="007747B2">
              <w:rPr>
                <w:sz w:val="24"/>
                <w:szCs w:val="24"/>
              </w:rPr>
              <w:t>from</w:t>
            </w:r>
            <w:r w:rsidRPr="007747B2">
              <w:rPr>
                <w:spacing w:val="-1"/>
                <w:sz w:val="24"/>
                <w:szCs w:val="24"/>
              </w:rPr>
              <w:t xml:space="preserve"> </w:t>
            </w:r>
            <w:r w:rsidRPr="007747B2">
              <w:rPr>
                <w:sz w:val="24"/>
                <w:szCs w:val="24"/>
              </w:rPr>
              <w:t>Tank</w:t>
            </w:r>
            <w:r w:rsidRPr="007747B2">
              <w:rPr>
                <w:spacing w:val="-1"/>
                <w:sz w:val="24"/>
                <w:szCs w:val="24"/>
              </w:rPr>
              <w:t xml:space="preserve"> </w:t>
            </w:r>
            <w:r w:rsidRPr="007747B2">
              <w:rPr>
                <w:sz w:val="24"/>
                <w:szCs w:val="24"/>
              </w:rPr>
              <w:t>Bottom</w:t>
            </w:r>
            <w:r w:rsidRPr="007747B2">
              <w:rPr>
                <w:spacing w:val="-2"/>
                <w:sz w:val="24"/>
                <w:szCs w:val="24"/>
              </w:rPr>
              <w:t xml:space="preserve"> </w:t>
            </w:r>
            <w:r w:rsidRPr="007747B2">
              <w:rPr>
                <w:sz w:val="24"/>
                <w:szCs w:val="24"/>
              </w:rPr>
              <w:t>(C)</w:t>
            </w:r>
          </w:p>
        </w:tc>
        <w:tc>
          <w:tcPr>
            <w:tcW w:w="2268" w:type="dxa"/>
          </w:tcPr>
          <w:p w14:paraId="0E9EA22A" w14:textId="77777777" w:rsidR="00737A5A" w:rsidRPr="007747B2" w:rsidRDefault="00737A5A" w:rsidP="00737A5A">
            <w:pPr>
              <w:pStyle w:val="TableParagraph"/>
              <w:ind w:left="140" w:right="109"/>
              <w:jc w:val="center"/>
              <w:rPr>
                <w:sz w:val="24"/>
                <w:szCs w:val="24"/>
              </w:rPr>
            </w:pPr>
            <w:r>
              <w:rPr>
                <w:sz w:val="24"/>
                <w:szCs w:val="24"/>
                <w:lang w:val="en-US"/>
              </w:rPr>
              <w:t>24.433</w:t>
            </w:r>
            <w:r w:rsidRPr="007747B2">
              <w:rPr>
                <w:sz w:val="24"/>
                <w:szCs w:val="24"/>
              </w:rPr>
              <w:t xml:space="preserve"> in</w:t>
            </w:r>
          </w:p>
        </w:tc>
      </w:tr>
      <w:tr w:rsidR="00737A5A" w:rsidRPr="007747B2" w14:paraId="66C020B6" w14:textId="77777777" w:rsidTr="00737A5A">
        <w:trPr>
          <w:trHeight w:val="421"/>
          <w:jc w:val="center"/>
        </w:trPr>
        <w:tc>
          <w:tcPr>
            <w:tcW w:w="710" w:type="dxa"/>
            <w:shd w:val="clear" w:color="auto" w:fill="EEECE1" w:themeFill="background2"/>
          </w:tcPr>
          <w:p w14:paraId="3704ABD3" w14:textId="76B3188D" w:rsidR="00737A5A" w:rsidRPr="00737A5A" w:rsidRDefault="00737A5A" w:rsidP="00737A5A">
            <w:pPr>
              <w:pStyle w:val="TableParagraph"/>
              <w:ind w:left="8"/>
              <w:jc w:val="center"/>
              <w:rPr>
                <w:sz w:val="24"/>
                <w:szCs w:val="24"/>
                <w:lang w:val="en-US"/>
              </w:rPr>
            </w:pPr>
            <w:r w:rsidRPr="007747B2">
              <w:rPr>
                <w:sz w:val="24"/>
                <w:szCs w:val="24"/>
              </w:rPr>
              <w:t>3</w:t>
            </w:r>
            <w:r>
              <w:rPr>
                <w:sz w:val="24"/>
                <w:szCs w:val="24"/>
                <w:lang w:val="en-US"/>
              </w:rPr>
              <w:t>.</w:t>
            </w:r>
          </w:p>
        </w:tc>
        <w:tc>
          <w:tcPr>
            <w:tcW w:w="4139" w:type="dxa"/>
            <w:shd w:val="clear" w:color="auto" w:fill="EEECE1" w:themeFill="background2"/>
          </w:tcPr>
          <w:p w14:paraId="49409D09" w14:textId="77777777" w:rsidR="00737A5A" w:rsidRPr="007747B2" w:rsidRDefault="00737A5A" w:rsidP="00737A5A">
            <w:pPr>
              <w:pStyle w:val="TableParagraph"/>
              <w:ind w:left="103"/>
              <w:rPr>
                <w:sz w:val="24"/>
                <w:szCs w:val="24"/>
              </w:rPr>
            </w:pPr>
            <w:r w:rsidRPr="007747B2">
              <w:rPr>
                <w:sz w:val="24"/>
                <w:szCs w:val="24"/>
              </w:rPr>
              <w:t>Impeller</w:t>
            </w:r>
            <w:r w:rsidRPr="007747B2">
              <w:rPr>
                <w:spacing w:val="-2"/>
                <w:sz w:val="24"/>
                <w:szCs w:val="24"/>
              </w:rPr>
              <w:t xml:space="preserve"> </w:t>
            </w:r>
            <w:r w:rsidRPr="007747B2">
              <w:rPr>
                <w:sz w:val="24"/>
                <w:szCs w:val="24"/>
              </w:rPr>
              <w:t>Length</w:t>
            </w:r>
            <w:r w:rsidRPr="007747B2">
              <w:rPr>
                <w:spacing w:val="-2"/>
                <w:sz w:val="24"/>
                <w:szCs w:val="24"/>
              </w:rPr>
              <w:t xml:space="preserve"> </w:t>
            </w:r>
            <w:r w:rsidRPr="007747B2">
              <w:rPr>
                <w:sz w:val="24"/>
                <w:szCs w:val="24"/>
              </w:rPr>
              <w:t>(L)</w:t>
            </w:r>
          </w:p>
        </w:tc>
        <w:tc>
          <w:tcPr>
            <w:tcW w:w="2268" w:type="dxa"/>
            <w:shd w:val="clear" w:color="auto" w:fill="EEECE1" w:themeFill="background2"/>
          </w:tcPr>
          <w:p w14:paraId="4ED544E0" w14:textId="77777777" w:rsidR="00737A5A" w:rsidRPr="007747B2" w:rsidRDefault="00737A5A" w:rsidP="00737A5A">
            <w:pPr>
              <w:pStyle w:val="TableParagraph"/>
              <w:ind w:left="140" w:right="109"/>
              <w:jc w:val="center"/>
              <w:rPr>
                <w:sz w:val="24"/>
                <w:szCs w:val="24"/>
              </w:rPr>
            </w:pPr>
            <w:r>
              <w:rPr>
                <w:sz w:val="24"/>
                <w:szCs w:val="24"/>
                <w:lang w:val="en-US"/>
              </w:rPr>
              <w:t>9.180</w:t>
            </w:r>
            <w:r w:rsidRPr="007747B2">
              <w:rPr>
                <w:sz w:val="24"/>
                <w:szCs w:val="24"/>
              </w:rPr>
              <w:t xml:space="preserve"> in</w:t>
            </w:r>
          </w:p>
        </w:tc>
      </w:tr>
      <w:tr w:rsidR="00737A5A" w:rsidRPr="007747B2" w14:paraId="7EB09ED9" w14:textId="77777777" w:rsidTr="00737A5A">
        <w:trPr>
          <w:trHeight w:val="422"/>
          <w:jc w:val="center"/>
        </w:trPr>
        <w:tc>
          <w:tcPr>
            <w:tcW w:w="710" w:type="dxa"/>
          </w:tcPr>
          <w:p w14:paraId="73B3D010" w14:textId="4FC1BF33" w:rsidR="00737A5A" w:rsidRPr="00737A5A" w:rsidRDefault="00737A5A" w:rsidP="00737A5A">
            <w:pPr>
              <w:pStyle w:val="TableParagraph"/>
              <w:ind w:left="8"/>
              <w:jc w:val="center"/>
              <w:rPr>
                <w:sz w:val="24"/>
                <w:szCs w:val="24"/>
                <w:lang w:val="en-US"/>
              </w:rPr>
            </w:pPr>
            <w:r w:rsidRPr="007747B2">
              <w:rPr>
                <w:sz w:val="24"/>
                <w:szCs w:val="24"/>
              </w:rPr>
              <w:t>4</w:t>
            </w:r>
            <w:r>
              <w:rPr>
                <w:sz w:val="24"/>
                <w:szCs w:val="24"/>
                <w:lang w:val="en-US"/>
              </w:rPr>
              <w:t>.</w:t>
            </w:r>
          </w:p>
        </w:tc>
        <w:tc>
          <w:tcPr>
            <w:tcW w:w="4139" w:type="dxa"/>
          </w:tcPr>
          <w:p w14:paraId="5441EFDF" w14:textId="77777777" w:rsidR="00737A5A" w:rsidRPr="007747B2" w:rsidRDefault="00737A5A" w:rsidP="00737A5A">
            <w:pPr>
              <w:pStyle w:val="TableParagraph"/>
              <w:ind w:left="103"/>
              <w:rPr>
                <w:sz w:val="24"/>
                <w:szCs w:val="24"/>
              </w:rPr>
            </w:pPr>
            <w:r w:rsidRPr="007747B2">
              <w:rPr>
                <w:sz w:val="24"/>
                <w:szCs w:val="24"/>
              </w:rPr>
              <w:t>Impeller</w:t>
            </w:r>
            <w:r w:rsidRPr="007747B2">
              <w:rPr>
                <w:spacing w:val="-3"/>
                <w:sz w:val="24"/>
                <w:szCs w:val="24"/>
              </w:rPr>
              <w:t xml:space="preserve"> </w:t>
            </w:r>
            <w:r w:rsidRPr="007747B2">
              <w:rPr>
                <w:sz w:val="24"/>
                <w:szCs w:val="24"/>
              </w:rPr>
              <w:t>Width</w:t>
            </w:r>
            <w:r w:rsidRPr="007747B2">
              <w:rPr>
                <w:spacing w:val="-2"/>
                <w:sz w:val="24"/>
                <w:szCs w:val="24"/>
              </w:rPr>
              <w:t xml:space="preserve"> </w:t>
            </w:r>
            <w:r w:rsidRPr="007747B2">
              <w:rPr>
                <w:sz w:val="24"/>
                <w:szCs w:val="24"/>
              </w:rPr>
              <w:t>(W)</w:t>
            </w:r>
          </w:p>
        </w:tc>
        <w:tc>
          <w:tcPr>
            <w:tcW w:w="2268" w:type="dxa"/>
          </w:tcPr>
          <w:p w14:paraId="009C13CF" w14:textId="77777777" w:rsidR="00737A5A" w:rsidRPr="007747B2" w:rsidRDefault="00737A5A" w:rsidP="00737A5A">
            <w:pPr>
              <w:pStyle w:val="TableParagraph"/>
              <w:ind w:left="140" w:right="109"/>
              <w:jc w:val="center"/>
              <w:rPr>
                <w:sz w:val="24"/>
                <w:szCs w:val="24"/>
              </w:rPr>
            </w:pPr>
            <w:r>
              <w:rPr>
                <w:sz w:val="24"/>
                <w:szCs w:val="24"/>
                <w:lang w:val="en-US"/>
              </w:rPr>
              <w:t>7.344</w:t>
            </w:r>
            <w:r w:rsidRPr="007747B2">
              <w:rPr>
                <w:sz w:val="24"/>
                <w:szCs w:val="24"/>
              </w:rPr>
              <w:t xml:space="preserve"> in</w:t>
            </w:r>
          </w:p>
        </w:tc>
      </w:tr>
      <w:tr w:rsidR="00737A5A" w:rsidRPr="007747B2" w14:paraId="1E9E21EF" w14:textId="77777777" w:rsidTr="00737A5A">
        <w:trPr>
          <w:trHeight w:val="422"/>
          <w:jc w:val="center"/>
        </w:trPr>
        <w:tc>
          <w:tcPr>
            <w:tcW w:w="710" w:type="dxa"/>
            <w:shd w:val="clear" w:color="auto" w:fill="EEECE1" w:themeFill="background2"/>
          </w:tcPr>
          <w:p w14:paraId="58CAE2F1" w14:textId="56D0E99B" w:rsidR="00737A5A" w:rsidRPr="00737A5A" w:rsidRDefault="00737A5A" w:rsidP="00737A5A">
            <w:pPr>
              <w:pStyle w:val="TableParagraph"/>
              <w:ind w:left="8"/>
              <w:jc w:val="center"/>
              <w:rPr>
                <w:sz w:val="24"/>
                <w:szCs w:val="24"/>
                <w:lang w:val="en-US"/>
              </w:rPr>
            </w:pPr>
            <w:r w:rsidRPr="007747B2">
              <w:rPr>
                <w:sz w:val="24"/>
                <w:szCs w:val="24"/>
              </w:rPr>
              <w:t>5</w:t>
            </w:r>
            <w:r>
              <w:rPr>
                <w:sz w:val="24"/>
                <w:szCs w:val="24"/>
                <w:lang w:val="en-US"/>
              </w:rPr>
              <w:t>.</w:t>
            </w:r>
          </w:p>
        </w:tc>
        <w:tc>
          <w:tcPr>
            <w:tcW w:w="4139" w:type="dxa"/>
            <w:shd w:val="clear" w:color="auto" w:fill="EEECE1" w:themeFill="background2"/>
          </w:tcPr>
          <w:p w14:paraId="7A712385" w14:textId="77777777" w:rsidR="00737A5A" w:rsidRPr="007747B2" w:rsidRDefault="00737A5A" w:rsidP="00737A5A">
            <w:pPr>
              <w:pStyle w:val="TableParagraph"/>
              <w:ind w:left="103"/>
              <w:rPr>
                <w:sz w:val="24"/>
                <w:szCs w:val="24"/>
              </w:rPr>
            </w:pPr>
            <w:r w:rsidRPr="007747B2">
              <w:rPr>
                <w:sz w:val="24"/>
                <w:szCs w:val="24"/>
              </w:rPr>
              <w:t>Number</w:t>
            </w:r>
            <w:r w:rsidRPr="007747B2">
              <w:rPr>
                <w:spacing w:val="-2"/>
                <w:sz w:val="24"/>
                <w:szCs w:val="24"/>
              </w:rPr>
              <w:t xml:space="preserve"> </w:t>
            </w:r>
            <w:r w:rsidRPr="007747B2">
              <w:rPr>
                <w:sz w:val="24"/>
                <w:szCs w:val="24"/>
              </w:rPr>
              <w:t>of</w:t>
            </w:r>
            <w:r w:rsidRPr="007747B2">
              <w:rPr>
                <w:spacing w:val="-2"/>
                <w:sz w:val="24"/>
                <w:szCs w:val="24"/>
              </w:rPr>
              <w:t xml:space="preserve"> </w:t>
            </w:r>
            <w:r w:rsidRPr="007747B2">
              <w:rPr>
                <w:sz w:val="24"/>
                <w:szCs w:val="24"/>
              </w:rPr>
              <w:t>Stirrer</w:t>
            </w:r>
            <w:r w:rsidRPr="007747B2">
              <w:rPr>
                <w:spacing w:val="-1"/>
                <w:sz w:val="24"/>
                <w:szCs w:val="24"/>
              </w:rPr>
              <w:t xml:space="preserve"> </w:t>
            </w:r>
            <w:r w:rsidRPr="007747B2">
              <w:rPr>
                <w:sz w:val="24"/>
                <w:szCs w:val="24"/>
              </w:rPr>
              <w:t>(n)</w:t>
            </w:r>
          </w:p>
        </w:tc>
        <w:tc>
          <w:tcPr>
            <w:tcW w:w="2268" w:type="dxa"/>
            <w:shd w:val="clear" w:color="auto" w:fill="EEECE1" w:themeFill="background2"/>
          </w:tcPr>
          <w:p w14:paraId="616C9BB4" w14:textId="77777777" w:rsidR="00737A5A" w:rsidRPr="007747B2" w:rsidRDefault="00737A5A" w:rsidP="00737A5A">
            <w:pPr>
              <w:pStyle w:val="TableParagraph"/>
              <w:ind w:left="140" w:right="109"/>
              <w:jc w:val="center"/>
              <w:rPr>
                <w:sz w:val="24"/>
                <w:szCs w:val="24"/>
              </w:rPr>
            </w:pPr>
            <w:r w:rsidRPr="007747B2">
              <w:rPr>
                <w:sz w:val="24"/>
                <w:szCs w:val="24"/>
              </w:rPr>
              <w:t>1 piece</w:t>
            </w:r>
          </w:p>
        </w:tc>
      </w:tr>
      <w:tr w:rsidR="00737A5A" w:rsidRPr="007747B2" w14:paraId="1190A065" w14:textId="77777777" w:rsidTr="00737A5A">
        <w:trPr>
          <w:trHeight w:val="422"/>
          <w:jc w:val="center"/>
        </w:trPr>
        <w:tc>
          <w:tcPr>
            <w:tcW w:w="710" w:type="dxa"/>
          </w:tcPr>
          <w:p w14:paraId="338883A0" w14:textId="279ED699" w:rsidR="00737A5A" w:rsidRPr="00737A5A" w:rsidRDefault="00737A5A" w:rsidP="00737A5A">
            <w:pPr>
              <w:pStyle w:val="TableParagraph"/>
              <w:ind w:left="8"/>
              <w:jc w:val="center"/>
              <w:rPr>
                <w:sz w:val="24"/>
                <w:szCs w:val="24"/>
                <w:lang w:val="en-US"/>
              </w:rPr>
            </w:pPr>
            <w:r w:rsidRPr="007747B2">
              <w:rPr>
                <w:sz w:val="24"/>
                <w:szCs w:val="24"/>
              </w:rPr>
              <w:t>6</w:t>
            </w:r>
            <w:r>
              <w:rPr>
                <w:sz w:val="24"/>
                <w:szCs w:val="24"/>
                <w:lang w:val="en-US"/>
              </w:rPr>
              <w:t>.</w:t>
            </w:r>
          </w:p>
        </w:tc>
        <w:tc>
          <w:tcPr>
            <w:tcW w:w="4139" w:type="dxa"/>
          </w:tcPr>
          <w:p w14:paraId="172E54A3" w14:textId="77777777" w:rsidR="00737A5A" w:rsidRPr="007747B2" w:rsidRDefault="00737A5A" w:rsidP="00737A5A">
            <w:pPr>
              <w:pStyle w:val="TableParagraph"/>
              <w:ind w:left="103"/>
              <w:rPr>
                <w:sz w:val="24"/>
                <w:szCs w:val="24"/>
              </w:rPr>
            </w:pPr>
            <w:r w:rsidRPr="007747B2">
              <w:rPr>
                <w:sz w:val="24"/>
                <w:szCs w:val="24"/>
              </w:rPr>
              <w:t>Reynold</w:t>
            </w:r>
            <w:r w:rsidRPr="007747B2">
              <w:rPr>
                <w:spacing w:val="13"/>
                <w:sz w:val="24"/>
                <w:szCs w:val="24"/>
              </w:rPr>
              <w:t xml:space="preserve"> </w:t>
            </w:r>
            <w:r w:rsidRPr="007747B2">
              <w:rPr>
                <w:sz w:val="24"/>
                <w:szCs w:val="24"/>
              </w:rPr>
              <w:t>Number</w:t>
            </w:r>
            <w:r w:rsidRPr="007747B2">
              <w:rPr>
                <w:spacing w:val="14"/>
                <w:sz w:val="24"/>
                <w:szCs w:val="24"/>
              </w:rPr>
              <w:t xml:space="preserve"> </w:t>
            </w:r>
            <w:r w:rsidRPr="007747B2">
              <w:rPr>
                <w:sz w:val="24"/>
                <w:szCs w:val="24"/>
              </w:rPr>
              <w:t>(N</w:t>
            </w:r>
            <w:r w:rsidRPr="007747B2">
              <w:rPr>
                <w:sz w:val="24"/>
                <w:szCs w:val="24"/>
                <w:vertAlign w:val="subscript"/>
              </w:rPr>
              <w:t>Re</w:t>
            </w:r>
            <w:r w:rsidRPr="007747B2">
              <w:rPr>
                <w:sz w:val="24"/>
                <w:szCs w:val="24"/>
              </w:rPr>
              <w:t>)</w:t>
            </w:r>
          </w:p>
        </w:tc>
        <w:tc>
          <w:tcPr>
            <w:tcW w:w="2268" w:type="dxa"/>
          </w:tcPr>
          <w:p w14:paraId="6771BDF0" w14:textId="4FCC410F" w:rsidR="00737A5A" w:rsidRPr="007747B2" w:rsidRDefault="00737A5A" w:rsidP="00737A5A">
            <w:pPr>
              <w:pStyle w:val="TableParagraph"/>
              <w:ind w:left="140" w:right="109"/>
              <w:jc w:val="center"/>
              <w:rPr>
                <w:sz w:val="24"/>
                <w:szCs w:val="24"/>
              </w:rPr>
            </w:pPr>
            <w:r>
              <w:rPr>
                <w:sz w:val="24"/>
                <w:szCs w:val="24"/>
                <w:lang w:val="en-US"/>
              </w:rPr>
              <w:t>99796.530</w:t>
            </w:r>
          </w:p>
        </w:tc>
      </w:tr>
      <w:tr w:rsidR="00737A5A" w:rsidRPr="007747B2" w14:paraId="46725C36" w14:textId="77777777" w:rsidTr="00737A5A">
        <w:trPr>
          <w:trHeight w:val="421"/>
          <w:jc w:val="center"/>
        </w:trPr>
        <w:tc>
          <w:tcPr>
            <w:tcW w:w="710" w:type="dxa"/>
            <w:shd w:val="clear" w:color="auto" w:fill="EEECE1" w:themeFill="background2"/>
          </w:tcPr>
          <w:p w14:paraId="7465EDFF" w14:textId="139B65A8" w:rsidR="00737A5A" w:rsidRPr="00737A5A" w:rsidRDefault="00737A5A" w:rsidP="00737A5A">
            <w:pPr>
              <w:pStyle w:val="TableParagraph"/>
              <w:ind w:left="8"/>
              <w:jc w:val="center"/>
              <w:rPr>
                <w:sz w:val="24"/>
                <w:szCs w:val="24"/>
                <w:lang w:val="en-US"/>
              </w:rPr>
            </w:pPr>
            <w:r w:rsidRPr="007747B2">
              <w:rPr>
                <w:sz w:val="24"/>
                <w:szCs w:val="24"/>
              </w:rPr>
              <w:t>7</w:t>
            </w:r>
            <w:r>
              <w:rPr>
                <w:sz w:val="24"/>
                <w:szCs w:val="24"/>
                <w:lang w:val="en-US"/>
              </w:rPr>
              <w:t>.</w:t>
            </w:r>
          </w:p>
        </w:tc>
        <w:tc>
          <w:tcPr>
            <w:tcW w:w="4139" w:type="dxa"/>
            <w:shd w:val="clear" w:color="auto" w:fill="EEECE1" w:themeFill="background2"/>
          </w:tcPr>
          <w:p w14:paraId="05684F65" w14:textId="77777777" w:rsidR="00737A5A" w:rsidRPr="007747B2" w:rsidRDefault="00737A5A" w:rsidP="00737A5A">
            <w:pPr>
              <w:pStyle w:val="TableParagraph"/>
              <w:ind w:left="103"/>
              <w:rPr>
                <w:sz w:val="24"/>
                <w:szCs w:val="24"/>
              </w:rPr>
            </w:pPr>
            <w:r w:rsidRPr="007747B2">
              <w:rPr>
                <w:sz w:val="24"/>
                <w:szCs w:val="24"/>
              </w:rPr>
              <w:t>Stirring</w:t>
            </w:r>
            <w:r w:rsidRPr="007747B2">
              <w:rPr>
                <w:spacing w:val="-2"/>
                <w:sz w:val="24"/>
                <w:szCs w:val="24"/>
              </w:rPr>
              <w:t xml:space="preserve"> </w:t>
            </w:r>
            <w:r w:rsidRPr="007747B2">
              <w:rPr>
                <w:sz w:val="24"/>
                <w:szCs w:val="24"/>
              </w:rPr>
              <w:t>Power</w:t>
            </w:r>
            <w:r w:rsidRPr="007747B2">
              <w:rPr>
                <w:spacing w:val="-1"/>
                <w:sz w:val="24"/>
                <w:szCs w:val="24"/>
              </w:rPr>
              <w:t xml:space="preserve"> </w:t>
            </w:r>
            <w:r w:rsidRPr="007747B2">
              <w:rPr>
                <w:sz w:val="24"/>
                <w:szCs w:val="24"/>
              </w:rPr>
              <w:t>(P)</w:t>
            </w:r>
          </w:p>
        </w:tc>
        <w:tc>
          <w:tcPr>
            <w:tcW w:w="2268" w:type="dxa"/>
            <w:shd w:val="clear" w:color="auto" w:fill="EEECE1" w:themeFill="background2"/>
          </w:tcPr>
          <w:p w14:paraId="0DBA7DA2" w14:textId="77777777" w:rsidR="00737A5A" w:rsidRPr="007747B2" w:rsidRDefault="00737A5A" w:rsidP="00737A5A">
            <w:pPr>
              <w:pStyle w:val="TableParagraph"/>
              <w:ind w:left="140" w:right="109"/>
              <w:jc w:val="center"/>
              <w:rPr>
                <w:sz w:val="24"/>
                <w:szCs w:val="24"/>
              </w:rPr>
            </w:pPr>
            <w:r>
              <w:rPr>
                <w:sz w:val="24"/>
                <w:szCs w:val="24"/>
                <w:lang w:val="en-US"/>
              </w:rPr>
              <w:t>6.849</w:t>
            </w:r>
            <w:r w:rsidRPr="007747B2">
              <w:rPr>
                <w:spacing w:val="-1"/>
                <w:sz w:val="24"/>
                <w:szCs w:val="24"/>
              </w:rPr>
              <w:t xml:space="preserve"> </w:t>
            </w:r>
            <w:r w:rsidRPr="007747B2">
              <w:rPr>
                <w:sz w:val="24"/>
                <w:szCs w:val="24"/>
              </w:rPr>
              <w:t>Hp</w:t>
            </w:r>
          </w:p>
        </w:tc>
      </w:tr>
      <w:tr w:rsidR="00737A5A" w:rsidRPr="007747B2" w14:paraId="287E464C" w14:textId="77777777" w:rsidTr="00737A5A">
        <w:trPr>
          <w:trHeight w:val="422"/>
          <w:jc w:val="center"/>
        </w:trPr>
        <w:tc>
          <w:tcPr>
            <w:tcW w:w="710" w:type="dxa"/>
          </w:tcPr>
          <w:p w14:paraId="2C484B7A" w14:textId="4B9788BD" w:rsidR="00737A5A" w:rsidRPr="00737A5A" w:rsidRDefault="00737A5A" w:rsidP="00737A5A">
            <w:pPr>
              <w:pStyle w:val="TableParagraph"/>
              <w:ind w:left="8"/>
              <w:jc w:val="center"/>
              <w:rPr>
                <w:sz w:val="24"/>
                <w:szCs w:val="24"/>
                <w:lang w:val="en-US"/>
              </w:rPr>
            </w:pPr>
            <w:r w:rsidRPr="007747B2">
              <w:rPr>
                <w:sz w:val="24"/>
                <w:szCs w:val="24"/>
              </w:rPr>
              <w:t>8</w:t>
            </w:r>
            <w:r>
              <w:rPr>
                <w:sz w:val="24"/>
                <w:szCs w:val="24"/>
                <w:lang w:val="en-US"/>
              </w:rPr>
              <w:t>.</w:t>
            </w:r>
          </w:p>
        </w:tc>
        <w:tc>
          <w:tcPr>
            <w:tcW w:w="4139" w:type="dxa"/>
          </w:tcPr>
          <w:p w14:paraId="6C844236" w14:textId="77777777" w:rsidR="00737A5A" w:rsidRPr="007747B2" w:rsidRDefault="00737A5A" w:rsidP="00737A5A">
            <w:pPr>
              <w:pStyle w:val="TableParagraph"/>
              <w:ind w:left="103"/>
              <w:rPr>
                <w:sz w:val="24"/>
                <w:szCs w:val="24"/>
              </w:rPr>
            </w:pPr>
            <w:r w:rsidRPr="007747B2">
              <w:rPr>
                <w:sz w:val="24"/>
                <w:szCs w:val="24"/>
              </w:rPr>
              <w:t>Stirrer</w:t>
            </w:r>
            <w:r w:rsidRPr="007747B2">
              <w:rPr>
                <w:spacing w:val="-1"/>
                <w:sz w:val="24"/>
                <w:szCs w:val="24"/>
              </w:rPr>
              <w:t xml:space="preserve"> </w:t>
            </w:r>
            <w:r w:rsidRPr="007747B2">
              <w:rPr>
                <w:sz w:val="24"/>
                <w:szCs w:val="24"/>
              </w:rPr>
              <w:t>Shaft Diameter</w:t>
            </w:r>
            <w:r w:rsidRPr="007747B2">
              <w:rPr>
                <w:spacing w:val="-1"/>
                <w:sz w:val="24"/>
                <w:szCs w:val="24"/>
              </w:rPr>
              <w:t xml:space="preserve"> </w:t>
            </w:r>
            <w:r w:rsidRPr="007747B2">
              <w:rPr>
                <w:sz w:val="24"/>
                <w:szCs w:val="24"/>
              </w:rPr>
              <w:t>(</w:t>
            </w:r>
            <w:r w:rsidRPr="007747B2">
              <w:rPr>
                <w:rFonts w:ascii="Cambria Math" w:eastAsia="Cambria Math" w:hAnsi="Cambria Math" w:cs="Cambria Math"/>
                <w:sz w:val="24"/>
                <w:szCs w:val="24"/>
              </w:rPr>
              <w:t>𝐷</w:t>
            </w:r>
            <w:r w:rsidRPr="007747B2">
              <w:rPr>
                <w:sz w:val="24"/>
                <w:szCs w:val="24"/>
              </w:rPr>
              <w:t>)</w:t>
            </w:r>
          </w:p>
        </w:tc>
        <w:tc>
          <w:tcPr>
            <w:tcW w:w="2268" w:type="dxa"/>
          </w:tcPr>
          <w:p w14:paraId="28ED08FB" w14:textId="77777777" w:rsidR="00737A5A" w:rsidRPr="007747B2" w:rsidRDefault="00737A5A" w:rsidP="00737A5A">
            <w:pPr>
              <w:pStyle w:val="TableParagraph"/>
              <w:ind w:left="140" w:right="109"/>
              <w:jc w:val="center"/>
              <w:rPr>
                <w:sz w:val="24"/>
                <w:szCs w:val="24"/>
              </w:rPr>
            </w:pPr>
            <w:r w:rsidRPr="007747B2">
              <w:rPr>
                <w:sz w:val="24"/>
                <w:szCs w:val="24"/>
              </w:rPr>
              <w:t>1.</w:t>
            </w:r>
            <w:r>
              <w:rPr>
                <w:sz w:val="24"/>
                <w:szCs w:val="24"/>
                <w:lang w:val="en-US"/>
              </w:rPr>
              <w:t>070</w:t>
            </w:r>
            <w:r w:rsidRPr="007747B2">
              <w:rPr>
                <w:sz w:val="24"/>
                <w:szCs w:val="24"/>
              </w:rPr>
              <w:t xml:space="preserve"> in</w:t>
            </w:r>
          </w:p>
        </w:tc>
      </w:tr>
      <w:tr w:rsidR="00737A5A" w:rsidRPr="007747B2" w14:paraId="7025ACD3" w14:textId="77777777" w:rsidTr="00737A5A">
        <w:trPr>
          <w:trHeight w:val="417"/>
          <w:jc w:val="center"/>
        </w:trPr>
        <w:tc>
          <w:tcPr>
            <w:tcW w:w="710" w:type="dxa"/>
            <w:shd w:val="clear" w:color="auto" w:fill="EEECE1" w:themeFill="background2"/>
          </w:tcPr>
          <w:p w14:paraId="0F5BA588" w14:textId="0F65A908" w:rsidR="00737A5A" w:rsidRPr="00737A5A" w:rsidRDefault="00737A5A" w:rsidP="00737A5A">
            <w:pPr>
              <w:pStyle w:val="TableParagraph"/>
              <w:ind w:left="8"/>
              <w:jc w:val="center"/>
              <w:rPr>
                <w:sz w:val="24"/>
                <w:szCs w:val="24"/>
                <w:lang w:val="en-US"/>
              </w:rPr>
            </w:pPr>
            <w:r w:rsidRPr="007747B2">
              <w:rPr>
                <w:sz w:val="24"/>
                <w:szCs w:val="24"/>
              </w:rPr>
              <w:t>9</w:t>
            </w:r>
            <w:r>
              <w:rPr>
                <w:sz w:val="24"/>
                <w:szCs w:val="24"/>
                <w:lang w:val="en-US"/>
              </w:rPr>
              <w:t>.</w:t>
            </w:r>
          </w:p>
        </w:tc>
        <w:tc>
          <w:tcPr>
            <w:tcW w:w="4139" w:type="dxa"/>
            <w:shd w:val="clear" w:color="auto" w:fill="EEECE1" w:themeFill="background2"/>
          </w:tcPr>
          <w:p w14:paraId="49EA16AA" w14:textId="77777777" w:rsidR="00737A5A" w:rsidRPr="007747B2" w:rsidRDefault="00737A5A" w:rsidP="00737A5A">
            <w:pPr>
              <w:pStyle w:val="TableParagraph"/>
              <w:ind w:left="103"/>
              <w:rPr>
                <w:sz w:val="24"/>
                <w:szCs w:val="24"/>
              </w:rPr>
            </w:pPr>
            <w:r w:rsidRPr="007747B2">
              <w:rPr>
                <w:sz w:val="24"/>
                <w:szCs w:val="24"/>
              </w:rPr>
              <w:t>Shaft</w:t>
            </w:r>
            <w:r w:rsidRPr="007747B2">
              <w:rPr>
                <w:spacing w:val="1"/>
                <w:sz w:val="24"/>
                <w:szCs w:val="24"/>
              </w:rPr>
              <w:t xml:space="preserve"> </w:t>
            </w:r>
            <w:r w:rsidRPr="007747B2">
              <w:rPr>
                <w:sz w:val="24"/>
                <w:szCs w:val="24"/>
              </w:rPr>
              <w:t>Length</w:t>
            </w:r>
            <w:r w:rsidRPr="007747B2">
              <w:rPr>
                <w:spacing w:val="1"/>
                <w:sz w:val="24"/>
                <w:szCs w:val="24"/>
              </w:rPr>
              <w:t xml:space="preserve"> </w:t>
            </w:r>
            <w:r w:rsidRPr="007747B2">
              <w:rPr>
                <w:sz w:val="24"/>
                <w:szCs w:val="24"/>
              </w:rPr>
              <w:t>(</w:t>
            </w:r>
            <w:r w:rsidRPr="007747B2">
              <w:rPr>
                <w:rFonts w:ascii="Cambria Math" w:eastAsia="Cambria Math" w:hAnsi="Cambria Math" w:cs="Cambria Math"/>
                <w:sz w:val="24"/>
                <w:szCs w:val="24"/>
              </w:rPr>
              <w:t>𝐿</w:t>
            </w:r>
            <w:r w:rsidRPr="007747B2">
              <w:rPr>
                <w:sz w:val="24"/>
                <w:szCs w:val="24"/>
              </w:rPr>
              <w:t>)</w:t>
            </w:r>
          </w:p>
        </w:tc>
        <w:tc>
          <w:tcPr>
            <w:tcW w:w="2268" w:type="dxa"/>
            <w:shd w:val="clear" w:color="auto" w:fill="EEECE1" w:themeFill="background2"/>
          </w:tcPr>
          <w:p w14:paraId="347463CE" w14:textId="77777777" w:rsidR="00737A5A" w:rsidRPr="007747B2" w:rsidRDefault="00737A5A" w:rsidP="00737A5A">
            <w:pPr>
              <w:pStyle w:val="TableParagraph"/>
              <w:ind w:left="140" w:right="109"/>
              <w:jc w:val="center"/>
              <w:rPr>
                <w:sz w:val="24"/>
                <w:szCs w:val="24"/>
              </w:rPr>
            </w:pPr>
            <w:r>
              <w:rPr>
                <w:sz w:val="24"/>
                <w:szCs w:val="24"/>
                <w:lang w:val="en-US"/>
              </w:rPr>
              <w:t>163.224</w:t>
            </w:r>
            <w:r w:rsidRPr="007747B2">
              <w:rPr>
                <w:sz w:val="24"/>
                <w:szCs w:val="24"/>
              </w:rPr>
              <w:t xml:space="preserve"> in</w:t>
            </w:r>
          </w:p>
        </w:tc>
      </w:tr>
    </w:tbl>
    <w:p w14:paraId="795ED393" w14:textId="77777777" w:rsidR="00737A5A" w:rsidRPr="007C74D2" w:rsidRDefault="00737A5A" w:rsidP="00737A5A">
      <w:pPr>
        <w:bidi w:val="0"/>
        <w:spacing w:before="40" w:after="40" w:line="240" w:lineRule="auto"/>
        <w:jc w:val="center"/>
        <w:rPr>
          <w:rFonts w:ascii="Times New Roman" w:hAnsi="Times New Roman" w:cs="Times New Roman"/>
        </w:rPr>
      </w:pPr>
    </w:p>
    <w:p w14:paraId="4BBB0C56" w14:textId="02E169D3" w:rsidR="007C74D2" w:rsidRDefault="005012C9" w:rsidP="00036BA3">
      <w:pPr>
        <w:bidi w:val="0"/>
        <w:ind w:firstLine="425"/>
        <w:jc w:val="both"/>
        <w:rPr>
          <w:rFonts w:ascii="Times New Roman" w:hAnsi="Times New Roman" w:cs="Times New Roman"/>
          <w:sz w:val="24"/>
          <w:szCs w:val="24"/>
        </w:rPr>
      </w:pPr>
      <w:r w:rsidRPr="005012C9">
        <w:rPr>
          <w:rFonts w:ascii="Times New Roman" w:hAnsi="Times New Roman" w:cs="Times New Roman"/>
          <w:sz w:val="24"/>
          <w:szCs w:val="24"/>
        </w:rPr>
        <w:t>In the calculation obtained the number of stirrers 1 unit with an impeller diameter of 36</w:t>
      </w:r>
      <w:r>
        <w:rPr>
          <w:rFonts w:ascii="Times New Roman" w:hAnsi="Times New Roman" w:cs="Times New Roman"/>
          <w:sz w:val="24"/>
          <w:szCs w:val="24"/>
        </w:rPr>
        <w:t>.</w:t>
      </w:r>
      <w:r w:rsidRPr="005012C9">
        <w:rPr>
          <w:rFonts w:ascii="Times New Roman" w:hAnsi="Times New Roman" w:cs="Times New Roman"/>
          <w:sz w:val="24"/>
          <w:szCs w:val="24"/>
        </w:rPr>
        <w:t>722 in, impeller height from the bottom of the tank 24</w:t>
      </w:r>
      <w:r>
        <w:rPr>
          <w:rFonts w:ascii="Times New Roman" w:hAnsi="Times New Roman" w:cs="Times New Roman"/>
          <w:sz w:val="24"/>
          <w:szCs w:val="24"/>
        </w:rPr>
        <w:t>.</w:t>
      </w:r>
      <w:r w:rsidRPr="005012C9">
        <w:rPr>
          <w:rFonts w:ascii="Times New Roman" w:hAnsi="Times New Roman" w:cs="Times New Roman"/>
          <w:sz w:val="24"/>
          <w:szCs w:val="24"/>
        </w:rPr>
        <w:t>433 in, impeller width of 7</w:t>
      </w:r>
      <w:r>
        <w:rPr>
          <w:rFonts w:ascii="Times New Roman" w:hAnsi="Times New Roman" w:cs="Times New Roman"/>
          <w:sz w:val="24"/>
          <w:szCs w:val="24"/>
        </w:rPr>
        <w:t>.</w:t>
      </w:r>
      <w:r w:rsidRPr="005012C9">
        <w:rPr>
          <w:rFonts w:ascii="Times New Roman" w:hAnsi="Times New Roman" w:cs="Times New Roman"/>
          <w:sz w:val="24"/>
          <w:szCs w:val="24"/>
        </w:rPr>
        <w:t>344 in and impeller length of 9</w:t>
      </w:r>
      <w:r>
        <w:rPr>
          <w:rFonts w:ascii="Times New Roman" w:hAnsi="Times New Roman" w:cs="Times New Roman"/>
          <w:sz w:val="24"/>
          <w:szCs w:val="24"/>
        </w:rPr>
        <w:t>.</w:t>
      </w:r>
      <w:r w:rsidRPr="005012C9">
        <w:rPr>
          <w:rFonts w:ascii="Times New Roman" w:hAnsi="Times New Roman" w:cs="Times New Roman"/>
          <w:sz w:val="24"/>
          <w:szCs w:val="24"/>
        </w:rPr>
        <w:t xml:space="preserve">180 in. It is known that the plate used in the stirrer is an axial turbine type with 4 blades angle of </w:t>
      </w:r>
      <w:r w:rsidRPr="005012C9">
        <w:rPr>
          <w:rFonts w:ascii="Times New Roman" w:hAnsi="Times New Roman" w:cs="Times New Roman"/>
          <w:sz w:val="24"/>
          <w:szCs w:val="24"/>
        </w:rPr>
        <w:lastRenderedPageBreak/>
        <w:t>45°. Turbine stirrer type is a type of stirrer that has many blades and is shorter in size. This type of stirrer is used at high speeds for liquids over a very wide range of viscosities. The turbine agitator diameter is 30 - 50% of the tank diameter. In turbines with 45° inclined blades, several axial flows will be generated so that a combination of axial and radial flows will be formed. This type is useful in suspension of solids because the flow is directly downward and will sweep the solids upward.</w:t>
      </w:r>
    </w:p>
    <w:p w14:paraId="1CA57170" w14:textId="3CC57092" w:rsidR="00AC5C31" w:rsidRDefault="00AC5C31" w:rsidP="00036BA3">
      <w:pPr>
        <w:bidi w:val="0"/>
        <w:ind w:firstLine="425"/>
        <w:jc w:val="both"/>
        <w:rPr>
          <w:rFonts w:ascii="Times New Roman" w:hAnsi="Times New Roman" w:cs="Times New Roman"/>
          <w:sz w:val="24"/>
          <w:szCs w:val="24"/>
        </w:rPr>
      </w:pPr>
      <w:r w:rsidRPr="00AC5C31">
        <w:rPr>
          <w:rFonts w:ascii="Times New Roman" w:hAnsi="Times New Roman" w:cs="Times New Roman"/>
          <w:sz w:val="24"/>
          <w:szCs w:val="24"/>
        </w:rPr>
        <w:t>The amount of input power obtained is 6</w:t>
      </w:r>
      <w:r>
        <w:rPr>
          <w:rFonts w:ascii="Times New Roman" w:hAnsi="Times New Roman" w:cs="Times New Roman"/>
          <w:sz w:val="24"/>
          <w:szCs w:val="24"/>
        </w:rPr>
        <w:t>.</w:t>
      </w:r>
      <w:r w:rsidRPr="00AC5C31">
        <w:rPr>
          <w:rFonts w:ascii="Times New Roman" w:hAnsi="Times New Roman" w:cs="Times New Roman"/>
          <w:sz w:val="24"/>
          <w:szCs w:val="24"/>
        </w:rPr>
        <w:t>849 Hp. Mixing power is the power that utilizes the occurrence of chemical reactions from raw materials to the desired product. The power of this stirrer will affect the magnitude of the resulting velocity gradient. Stirring power is generated by the mixing system, for example the stirrer and its rotational speed, water flow, airflow, and so on.</w:t>
      </w:r>
      <w:r w:rsidR="0056562D">
        <w:rPr>
          <w:rFonts w:ascii="Times New Roman" w:hAnsi="Times New Roman" w:cs="Times New Roman"/>
          <w:sz w:val="24"/>
          <w:szCs w:val="24"/>
        </w:rPr>
        <w:t xml:space="preserve"> </w:t>
      </w:r>
      <w:r w:rsidR="0056562D" w:rsidRPr="0056562D">
        <w:rPr>
          <w:rFonts w:ascii="Times New Roman" w:hAnsi="Times New Roman" w:cs="Times New Roman"/>
          <w:sz w:val="24"/>
          <w:szCs w:val="24"/>
        </w:rPr>
        <w:t>In the calculation of the stirrer shaft with a shaft power of 6</w:t>
      </w:r>
      <w:r w:rsidR="0056562D">
        <w:rPr>
          <w:rFonts w:ascii="Times New Roman" w:hAnsi="Times New Roman" w:cs="Times New Roman"/>
          <w:sz w:val="24"/>
          <w:szCs w:val="24"/>
        </w:rPr>
        <w:t>.</w:t>
      </w:r>
      <w:r w:rsidR="0056562D" w:rsidRPr="0056562D">
        <w:rPr>
          <w:rFonts w:ascii="Times New Roman" w:hAnsi="Times New Roman" w:cs="Times New Roman"/>
          <w:sz w:val="24"/>
          <w:szCs w:val="24"/>
        </w:rPr>
        <w:t>849 Hp with a stirrer rotation of 100 rpm, the diameter of the stirrer shaft is 1</w:t>
      </w:r>
      <w:r w:rsidR="0056562D">
        <w:rPr>
          <w:rFonts w:ascii="Times New Roman" w:hAnsi="Times New Roman" w:cs="Times New Roman"/>
          <w:sz w:val="24"/>
          <w:szCs w:val="24"/>
        </w:rPr>
        <w:t>.</w:t>
      </w:r>
      <w:r w:rsidR="0056562D" w:rsidRPr="0056562D">
        <w:rPr>
          <w:rFonts w:ascii="Times New Roman" w:hAnsi="Times New Roman" w:cs="Times New Roman"/>
          <w:sz w:val="24"/>
          <w:szCs w:val="24"/>
        </w:rPr>
        <w:t>070 in and the length of the shaft is 163</w:t>
      </w:r>
      <w:r w:rsidR="0056562D">
        <w:rPr>
          <w:rFonts w:ascii="Times New Roman" w:hAnsi="Times New Roman" w:cs="Times New Roman"/>
          <w:sz w:val="24"/>
          <w:szCs w:val="24"/>
        </w:rPr>
        <w:t>.</w:t>
      </w:r>
      <w:r w:rsidR="0056562D" w:rsidRPr="0056562D">
        <w:rPr>
          <w:rFonts w:ascii="Times New Roman" w:hAnsi="Times New Roman" w:cs="Times New Roman"/>
          <w:sz w:val="24"/>
          <w:szCs w:val="24"/>
        </w:rPr>
        <w:t xml:space="preserve">224 in. The shaft serves as a transmission of power or torque which is usually round in cross-section. Based on the literature, the material used for the manufacture of the shaft must be selected which is corrosion resistant </w:t>
      </w:r>
      <w:r w:rsidR="0056562D">
        <w:rPr>
          <w:rFonts w:ascii="Times New Roman" w:hAnsi="Times New Roman" w:cs="Times New Roman"/>
          <w:sz w:val="24"/>
          <w:szCs w:val="24"/>
        </w:rPr>
        <w:fldChar w:fldCharType="begin" w:fldLock="1"/>
      </w:r>
      <w:r w:rsidR="0056562D">
        <w:rPr>
          <w:rFonts w:ascii="Times New Roman" w:hAnsi="Times New Roman" w:cs="Times New Roman"/>
          <w:sz w:val="24"/>
          <w:szCs w:val="24"/>
        </w:rPr>
        <w:instrText>ADDIN CSL_CITATION {"citationItems":[{"id":"ITEM-1","itemData":{"ISBN":"9781119130536","abstract":"Predicting the binding mode of flexible polypeptides to proteins is an important task that falls outside the domain of applicability of most small molecule and protein−protein docking tools. Here, we test the small molecule flexible ligand docking program Glide on a set of 19 non-α-helical peptides and systematically improve pose prediction accuracy bynhancing Glide sampling for flexible polypeptides. In addition, scoring of the poses was improved by post-processing with physics-based implicit solvent MM- GBSA calculations. Using the best RMSD among the top 10 scoring poses as a metric, the success rate (RMSD ≤ 2.0 Å for the interface backbone atoms) increased from 21% with default Glide SP settings to 58% with the enhanced peptide sampling and scoring protocol in the case of redocking to the native protein structure. This approaches the accuracy of the recently developed Rosetta FlexPepDock method (63% success for these 19 peptides) while being over 100 times faster. Cross-docking was performed for a subset of cases where an unbound receptor structure was available, and in that case, 40% of peptides were docked successfully. We analyze the results and find that the optimized polypeptide protocol is most accurate for extended peptides of limited size and number of formal charges, defining a domain of applicability for this approach.","author":[{"dropping-particle":"","family":"Meijon Fadul","given":"Fabiana","non-dropping-particle":"","parse-names":false,"suffix":""}],"id":"ITEM-1","issued":{"date-parts":[["2019"]]},"page":"57-78","title":"</w:instrText>
      </w:r>
      <w:r w:rsidR="0056562D">
        <w:rPr>
          <w:rFonts w:ascii="MS Gothic" w:eastAsia="MS Gothic" w:hAnsi="MS Gothic" w:cs="MS Gothic" w:hint="eastAsia"/>
          <w:sz w:val="24"/>
          <w:szCs w:val="24"/>
        </w:rPr>
        <w:instrText>済無</w:instrText>
      </w:r>
      <w:r w:rsidR="0056562D">
        <w:rPr>
          <w:rFonts w:ascii="Times New Roman" w:hAnsi="Times New Roman" w:cs="Times New Roman"/>
          <w:sz w:val="24"/>
          <w:szCs w:val="24"/>
        </w:rPr>
        <w:instrText>No Title No Title No Title","type":"article-journal"},"uris":["http://www.mendeley.com/documents/?uuid=2d062805-6361-4a75-bdb2-603d1c3030b1"]}],"mendeley":{"formattedCitation":"(Meijon Fadul, 2019)","plainTextFormattedCitation":"(Meijon Fadul, 2019)"},"properties":{"noteIndex":0},"schema":"https://github.com/citation-style-language/schema/raw/master/csl-citation.json"}</w:instrText>
      </w:r>
      <w:r w:rsidR="0056562D">
        <w:rPr>
          <w:rFonts w:ascii="Times New Roman" w:hAnsi="Times New Roman" w:cs="Times New Roman"/>
          <w:sz w:val="24"/>
          <w:szCs w:val="24"/>
        </w:rPr>
        <w:fldChar w:fldCharType="separate"/>
      </w:r>
      <w:r w:rsidR="0056562D" w:rsidRPr="0056562D">
        <w:rPr>
          <w:rFonts w:ascii="Times New Roman" w:hAnsi="Times New Roman" w:cs="Times New Roman"/>
          <w:noProof/>
          <w:sz w:val="24"/>
          <w:szCs w:val="24"/>
        </w:rPr>
        <w:t>(</w:t>
      </w:r>
      <w:r w:rsidR="0056562D" w:rsidRPr="00826D60">
        <w:rPr>
          <w:rStyle w:val="Hyperlink"/>
          <w:rFonts w:asciiTheme="majorBidi" w:eastAsia="Times New Roman" w:hAnsiTheme="majorBidi" w:cstheme="majorBidi"/>
          <w:snapToGrid w:val="0"/>
          <w:sz w:val="24"/>
          <w:szCs w:val="24"/>
          <w:u w:val="none"/>
          <w:lang w:eastAsia="de-DE" w:bidi="en-US"/>
        </w:rPr>
        <w:t>Meijon Fadul, 2019</w:t>
      </w:r>
      <w:r w:rsidR="0056562D" w:rsidRPr="0056562D">
        <w:rPr>
          <w:rFonts w:ascii="Times New Roman" w:hAnsi="Times New Roman" w:cs="Times New Roman"/>
          <w:noProof/>
          <w:sz w:val="24"/>
          <w:szCs w:val="24"/>
        </w:rPr>
        <w:t>)</w:t>
      </w:r>
      <w:r w:rsidR="0056562D">
        <w:rPr>
          <w:rFonts w:ascii="Times New Roman" w:hAnsi="Times New Roman" w:cs="Times New Roman"/>
          <w:sz w:val="24"/>
          <w:szCs w:val="24"/>
        </w:rPr>
        <w:fldChar w:fldCharType="end"/>
      </w:r>
      <w:r w:rsidR="0056562D" w:rsidRPr="0056562D">
        <w:rPr>
          <w:rFonts w:ascii="Times New Roman" w:hAnsi="Times New Roman" w:cs="Times New Roman"/>
          <w:sz w:val="24"/>
          <w:szCs w:val="24"/>
        </w:rPr>
        <w:t>. Therefore the shaft material used in this design is Hot Rolled Steel SAE 1040 which is corrosion resistant.</w:t>
      </w:r>
    </w:p>
    <w:p w14:paraId="1CE34008" w14:textId="042FC563" w:rsidR="00677E64" w:rsidRPr="002D4340" w:rsidRDefault="0056562D" w:rsidP="00036BA3">
      <w:pPr>
        <w:bidi w:val="0"/>
        <w:ind w:firstLine="425"/>
        <w:jc w:val="both"/>
        <w:rPr>
          <w:rFonts w:ascii="Times New Roman" w:hAnsi="Times New Roman" w:cs="Times New Roman"/>
          <w:sz w:val="24"/>
          <w:szCs w:val="24"/>
        </w:rPr>
      </w:pPr>
      <w:r w:rsidRPr="0056562D">
        <w:rPr>
          <w:rFonts w:ascii="Times New Roman" w:hAnsi="Times New Roman" w:cs="Times New Roman"/>
          <w:sz w:val="24"/>
          <w:szCs w:val="24"/>
        </w:rPr>
        <w:t>In addition, the Reynolds number is 99796.530. The Reynolds number is the ratio between inertia and viscosity. Processes with mechanical agitators occur under conditions of laminar or turbulent flow, depending on the Reynolds number of the impeller. The type of flow that occurs here is turbulent flow because the value of Re &gt; 2100. Turbulent flow is a fluid flow in which the particles move randomly and are unstable which causes the flow lines between the fluid particles to intersect. So that the opportunity for materials to interact or collide with each other is greater than in laminar conditions, namely fluid conditions that move statically and regularly without crossing each other. The agitator with this type of turbulent flow provides the best possible mixing.</w:t>
      </w:r>
    </w:p>
    <w:p w14:paraId="551C3A50" w14:textId="77777777" w:rsidR="00677E64" w:rsidRPr="002D4340" w:rsidRDefault="00677E64" w:rsidP="00342F53">
      <w:pPr>
        <w:pStyle w:val="Heading1"/>
        <w:spacing w:after="0" w:afterAutospacing="0" w:line="480" w:lineRule="auto"/>
        <w:rPr>
          <w:sz w:val="24"/>
          <w:szCs w:val="24"/>
          <w:lang w:val="en-US"/>
        </w:rPr>
      </w:pPr>
      <w:r w:rsidRPr="002D4340">
        <w:rPr>
          <w:sz w:val="24"/>
          <w:szCs w:val="24"/>
          <w:lang w:val="en-US"/>
        </w:rPr>
        <w:t>Conclusion</w:t>
      </w:r>
    </w:p>
    <w:p w14:paraId="1F1810B4" w14:textId="3BB14097" w:rsidR="004E4990" w:rsidRPr="002D4340" w:rsidRDefault="004E4990" w:rsidP="009D1194">
      <w:pPr>
        <w:bidi w:val="0"/>
        <w:spacing w:line="240" w:lineRule="auto"/>
        <w:jc w:val="both"/>
        <w:rPr>
          <w:rFonts w:ascii="Times New Roman" w:hAnsi="Times New Roman" w:cs="Times New Roman"/>
          <w:sz w:val="24"/>
          <w:szCs w:val="24"/>
        </w:rPr>
      </w:pPr>
      <w:r w:rsidRPr="004E4990">
        <w:rPr>
          <w:rFonts w:ascii="Times New Roman" w:hAnsi="Times New Roman" w:cs="Times New Roman"/>
          <w:sz w:val="24"/>
          <w:szCs w:val="24"/>
        </w:rPr>
        <w:t>Based on the calculation of the reactor design, the obtained reactor volume is 8224</w:t>
      </w:r>
      <w:r w:rsidR="0048052F">
        <w:rPr>
          <w:rFonts w:ascii="Times New Roman" w:hAnsi="Times New Roman" w:cs="Times New Roman"/>
          <w:sz w:val="24"/>
          <w:szCs w:val="24"/>
        </w:rPr>
        <w:t>.</w:t>
      </w:r>
      <w:r w:rsidRPr="004E4990">
        <w:rPr>
          <w:rFonts w:ascii="Times New Roman" w:hAnsi="Times New Roman" w:cs="Times New Roman"/>
          <w:sz w:val="24"/>
          <w:szCs w:val="24"/>
        </w:rPr>
        <w:t>359 liters, with a vessel diameter of 73</w:t>
      </w:r>
      <w:r w:rsidR="0048052F">
        <w:rPr>
          <w:rFonts w:ascii="Times New Roman" w:hAnsi="Times New Roman" w:cs="Times New Roman"/>
          <w:sz w:val="24"/>
          <w:szCs w:val="24"/>
        </w:rPr>
        <w:t>.</w:t>
      </w:r>
      <w:r w:rsidRPr="004E4990">
        <w:rPr>
          <w:rFonts w:ascii="Times New Roman" w:hAnsi="Times New Roman" w:cs="Times New Roman"/>
          <w:sz w:val="24"/>
          <w:szCs w:val="24"/>
        </w:rPr>
        <w:t>298 in, cylinder height of 166</w:t>
      </w:r>
      <w:r w:rsidR="0048052F">
        <w:rPr>
          <w:rFonts w:ascii="Times New Roman" w:hAnsi="Times New Roman" w:cs="Times New Roman"/>
          <w:sz w:val="24"/>
          <w:szCs w:val="24"/>
        </w:rPr>
        <w:t>.</w:t>
      </w:r>
      <w:r w:rsidRPr="004E4990">
        <w:rPr>
          <w:rFonts w:ascii="Times New Roman" w:hAnsi="Times New Roman" w:cs="Times New Roman"/>
          <w:sz w:val="24"/>
          <w:szCs w:val="24"/>
        </w:rPr>
        <w:t>090 in, and cylinder thickness of 73</w:t>
      </w:r>
      <w:r w:rsidR="0048052F">
        <w:rPr>
          <w:rFonts w:ascii="Times New Roman" w:hAnsi="Times New Roman" w:cs="Times New Roman"/>
          <w:sz w:val="24"/>
          <w:szCs w:val="24"/>
        </w:rPr>
        <w:t>.</w:t>
      </w:r>
      <w:r w:rsidRPr="004E4990">
        <w:rPr>
          <w:rFonts w:ascii="Times New Roman" w:hAnsi="Times New Roman" w:cs="Times New Roman"/>
          <w:sz w:val="24"/>
          <w:szCs w:val="24"/>
        </w:rPr>
        <w:t>444 in. The top cover of the reactor measures 12</w:t>
      </w:r>
      <w:r w:rsidR="0048052F">
        <w:rPr>
          <w:rFonts w:ascii="Times New Roman" w:hAnsi="Times New Roman" w:cs="Times New Roman"/>
          <w:sz w:val="24"/>
          <w:szCs w:val="24"/>
        </w:rPr>
        <w:t>.</w:t>
      </w:r>
      <w:r w:rsidRPr="004E4990">
        <w:rPr>
          <w:rFonts w:ascii="Times New Roman" w:hAnsi="Times New Roman" w:cs="Times New Roman"/>
          <w:sz w:val="24"/>
          <w:szCs w:val="24"/>
        </w:rPr>
        <w:t>387 inches with a thickness of 0.072 inches while the bottom cover measures 21.185 inches with a thickness of 0.083 inches. So the overall height of the reactor is 37.552 in. The reactor is equipped with 1 stirrer with an impeller diameter of 36.722 in, impeller height from the bottom of the tank is 24.433 in, impeller width is 7.344 in, and impeller length is 9.180 in. Turbulent stirring flow conditions with a standard motor power for the stirrer is equal to 6.849 HP. This design is expected to be a reference for building more economical, efficient and high-demand reactors.</w:t>
      </w:r>
    </w:p>
    <w:p w14:paraId="0020DADD" w14:textId="4DD6ACE9" w:rsidR="006A375F" w:rsidRPr="009D1194" w:rsidRDefault="006A375F" w:rsidP="009D1194">
      <w:pPr>
        <w:pStyle w:val="Heading1"/>
        <w:spacing w:before="0" w:beforeAutospacing="0" w:after="200" w:afterAutospacing="0"/>
        <w:rPr>
          <w:b w:val="0"/>
          <w:sz w:val="22"/>
          <w:szCs w:val="22"/>
          <w:lang w:val="en-US"/>
        </w:rPr>
      </w:pPr>
      <w:r w:rsidRPr="002F6E2F">
        <w:rPr>
          <w:sz w:val="22"/>
          <w:szCs w:val="22"/>
          <w:lang w:val="en-US"/>
        </w:rPr>
        <w:t>Acknowledgement</w:t>
      </w:r>
      <w:r w:rsidR="003262F9" w:rsidRPr="002F6E2F">
        <w:rPr>
          <w:sz w:val="22"/>
          <w:szCs w:val="22"/>
          <w:lang w:val="en-US"/>
        </w:rPr>
        <w:t>,</w:t>
      </w:r>
      <w:r w:rsidR="00652E98" w:rsidRPr="002F6E2F">
        <w:rPr>
          <w:sz w:val="22"/>
          <w:szCs w:val="22"/>
          <w:lang w:val="en-US"/>
        </w:rPr>
        <w:t xml:space="preserve"> </w:t>
      </w:r>
      <w:r w:rsidRPr="002F6E2F">
        <w:rPr>
          <w:b w:val="0"/>
          <w:sz w:val="22"/>
          <w:szCs w:val="22"/>
          <w:lang w:val="en-US"/>
        </w:rPr>
        <w:t xml:space="preserve">The technical inputs of Mr </w:t>
      </w:r>
      <w:r w:rsidR="004159F1" w:rsidRPr="002F6E2F">
        <w:rPr>
          <w:b w:val="0"/>
          <w:sz w:val="22"/>
          <w:szCs w:val="22"/>
          <w:lang w:val="en-US"/>
        </w:rPr>
        <w:t>xxxx</w:t>
      </w:r>
      <w:r w:rsidRPr="002F6E2F">
        <w:rPr>
          <w:b w:val="0"/>
          <w:sz w:val="22"/>
          <w:szCs w:val="22"/>
          <w:lang w:val="en-US"/>
        </w:rPr>
        <w:t xml:space="preserve"> of Engineering Department are acknowledged.</w:t>
      </w:r>
    </w:p>
    <w:p w14:paraId="0778FAD9" w14:textId="77777777" w:rsidR="00677E64" w:rsidRPr="002F6E2F" w:rsidRDefault="00677E64" w:rsidP="009D1194">
      <w:pPr>
        <w:pStyle w:val="Heading1"/>
        <w:spacing w:before="0" w:beforeAutospacing="0" w:after="200" w:afterAutospacing="0"/>
        <w:rPr>
          <w:b w:val="0"/>
          <w:bCs w:val="0"/>
          <w:sz w:val="22"/>
          <w:szCs w:val="22"/>
          <w:lang w:val="en-US"/>
        </w:rPr>
      </w:pPr>
      <w:r w:rsidRPr="002F6E2F">
        <w:rPr>
          <w:sz w:val="22"/>
          <w:szCs w:val="22"/>
          <w:lang w:val="en-US"/>
        </w:rPr>
        <w:t>Disclosure statement</w:t>
      </w:r>
      <w:r w:rsidR="008E434F" w:rsidRPr="002F6E2F">
        <w:rPr>
          <w:sz w:val="22"/>
          <w:szCs w:val="22"/>
          <w:lang w:val="en-US"/>
        </w:rPr>
        <w:t xml:space="preserve">: </w:t>
      </w:r>
      <w:r w:rsidRPr="002F6E2F">
        <w:rPr>
          <w:b w:val="0"/>
          <w:bCs w:val="0"/>
          <w:i/>
          <w:sz w:val="22"/>
          <w:szCs w:val="22"/>
          <w:lang w:val="en-US"/>
        </w:rPr>
        <w:t>Conflict of Interest:</w:t>
      </w:r>
      <w:r w:rsidRPr="002F6E2F">
        <w:rPr>
          <w:b w:val="0"/>
          <w:bCs w:val="0"/>
          <w:sz w:val="22"/>
          <w:szCs w:val="22"/>
          <w:lang w:val="en-US"/>
        </w:rPr>
        <w:t xml:space="preserve"> The authors declare that there are no conflicts of interest.</w:t>
      </w:r>
    </w:p>
    <w:p w14:paraId="66614D5D" w14:textId="03F5D346" w:rsidR="00677E64" w:rsidRPr="000F3ED8" w:rsidRDefault="00677E64" w:rsidP="009D1194">
      <w:pPr>
        <w:bidi w:val="0"/>
        <w:spacing w:line="240" w:lineRule="auto"/>
        <w:jc w:val="both"/>
        <w:rPr>
          <w:rFonts w:ascii="Times New Roman" w:hAnsi="Times New Roman" w:cs="Times New Roman"/>
          <w:color w:val="000000"/>
        </w:rPr>
      </w:pPr>
      <w:r w:rsidRPr="002F6E2F">
        <w:rPr>
          <w:rFonts w:ascii="Times New Roman" w:hAnsi="Times New Roman" w:cs="Times New Roman"/>
          <w:i/>
        </w:rPr>
        <w:t>Compliance with Ethical Standards:</w:t>
      </w:r>
      <w:r w:rsidRPr="002F6E2F">
        <w:rPr>
          <w:rFonts w:ascii="Times New Roman" w:hAnsi="Times New Roman" w:cs="Times New Roman"/>
        </w:rPr>
        <w:t xml:space="preserve"> This article does not contain any studies involving human or animal subjects.</w:t>
      </w:r>
    </w:p>
    <w:p w14:paraId="3DE1E970" w14:textId="77777777" w:rsidR="00677E64" w:rsidRPr="002D4340" w:rsidRDefault="00677E64" w:rsidP="009D1194">
      <w:pPr>
        <w:pStyle w:val="Heading1"/>
        <w:spacing w:before="0" w:beforeAutospacing="0" w:after="200" w:afterAutospacing="0"/>
        <w:rPr>
          <w:sz w:val="24"/>
          <w:szCs w:val="24"/>
          <w:lang w:val="en-US"/>
        </w:rPr>
      </w:pPr>
      <w:r w:rsidRPr="002D4340">
        <w:rPr>
          <w:sz w:val="24"/>
          <w:szCs w:val="24"/>
          <w:lang w:val="en-US"/>
        </w:rPr>
        <w:t>References</w:t>
      </w:r>
    </w:p>
    <w:p w14:paraId="70AC6F12" w14:textId="77777777" w:rsidR="00733BDC" w:rsidRDefault="001D79CF" w:rsidP="009D1194">
      <w:pPr>
        <w:widowControl w:val="0"/>
        <w:autoSpaceDE w:val="0"/>
        <w:autoSpaceDN w:val="0"/>
        <w:bidi w:val="0"/>
        <w:adjustRightInd w:val="0"/>
        <w:spacing w:line="240" w:lineRule="auto"/>
        <w:jc w:val="both"/>
        <w:rPr>
          <w:rFonts w:asciiTheme="majorBidi" w:eastAsia="Times New Roman" w:hAnsiTheme="majorBidi" w:cstheme="majorBidi"/>
          <w:snapToGrid w:val="0"/>
          <w:color w:val="000000" w:themeColor="text1"/>
          <w:lang w:eastAsia="de-DE" w:bidi="en-US"/>
        </w:rPr>
      </w:pPr>
      <w:r w:rsidRPr="00733BDC">
        <w:rPr>
          <w:rFonts w:asciiTheme="majorBidi" w:eastAsia="Times New Roman" w:hAnsiTheme="majorBidi" w:cstheme="majorBidi"/>
          <w:snapToGrid w:val="0"/>
          <w:color w:val="000000" w:themeColor="text1"/>
          <w:lang w:eastAsia="de-DE" w:bidi="en-US"/>
        </w:rPr>
        <w:t>Bessegato, G. G., Guaraldo, T. T., de Brito, J. F., Brugnera, M. F., &amp; Zanoni, M. V. B. (2015). Achievements and trends in photoelectrocatalysis: from environmental to energy applications. </w:t>
      </w:r>
      <w:r w:rsidRPr="00733BDC">
        <w:rPr>
          <w:rFonts w:asciiTheme="majorBidi" w:eastAsia="Times New Roman" w:hAnsiTheme="majorBidi" w:cstheme="majorBidi"/>
          <w:i/>
          <w:iCs/>
          <w:snapToGrid w:val="0"/>
          <w:color w:val="000000" w:themeColor="text1"/>
          <w:lang w:eastAsia="de-DE" w:bidi="en-US"/>
        </w:rPr>
        <w:t>Electrocatalysis</w:t>
      </w:r>
      <w:r w:rsidRPr="00733BDC">
        <w:rPr>
          <w:rFonts w:asciiTheme="majorBidi" w:eastAsia="Times New Roman" w:hAnsiTheme="majorBidi" w:cstheme="majorBidi"/>
          <w:snapToGrid w:val="0"/>
          <w:color w:val="000000" w:themeColor="text1"/>
          <w:lang w:eastAsia="de-DE" w:bidi="en-US"/>
        </w:rPr>
        <w:t>, </w:t>
      </w:r>
      <w:r w:rsidRPr="00733BDC">
        <w:rPr>
          <w:rFonts w:asciiTheme="majorBidi" w:eastAsia="Times New Roman" w:hAnsiTheme="majorBidi" w:cstheme="majorBidi"/>
          <w:i/>
          <w:iCs/>
          <w:snapToGrid w:val="0"/>
          <w:color w:val="000000" w:themeColor="text1"/>
          <w:lang w:eastAsia="de-DE" w:bidi="en-US"/>
        </w:rPr>
        <w:t>6</w:t>
      </w:r>
      <w:r w:rsidRPr="00733BDC">
        <w:rPr>
          <w:rFonts w:asciiTheme="majorBidi" w:eastAsia="Times New Roman" w:hAnsiTheme="majorBidi" w:cstheme="majorBidi"/>
          <w:snapToGrid w:val="0"/>
          <w:color w:val="000000" w:themeColor="text1"/>
          <w:lang w:eastAsia="de-DE" w:bidi="en-US"/>
        </w:rPr>
        <w:t>(5), 415-441.</w:t>
      </w:r>
      <w:r w:rsidR="00733BDC">
        <w:rPr>
          <w:rFonts w:asciiTheme="majorBidi" w:eastAsia="Times New Roman" w:hAnsiTheme="majorBidi" w:cstheme="majorBidi"/>
          <w:snapToGrid w:val="0"/>
          <w:color w:val="000000" w:themeColor="text1"/>
          <w:lang w:eastAsia="de-DE" w:bidi="en-US"/>
        </w:rPr>
        <w:t xml:space="preserve"> </w:t>
      </w:r>
    </w:p>
    <w:p w14:paraId="10CB09C8" w14:textId="6CDAD705" w:rsidR="004A42C7" w:rsidRDefault="007810D3" w:rsidP="00733BDC">
      <w:pPr>
        <w:widowControl w:val="0"/>
        <w:autoSpaceDE w:val="0"/>
        <w:autoSpaceDN w:val="0"/>
        <w:bidi w:val="0"/>
        <w:adjustRightInd w:val="0"/>
        <w:spacing w:after="0"/>
        <w:jc w:val="both"/>
        <w:rPr>
          <w:rFonts w:asciiTheme="majorBidi" w:eastAsia="Times New Roman" w:hAnsiTheme="majorBidi" w:cstheme="majorBidi"/>
          <w:snapToGrid w:val="0"/>
          <w:color w:val="000000" w:themeColor="text1"/>
          <w:lang w:eastAsia="de-DE" w:bidi="en-US"/>
        </w:rPr>
      </w:pPr>
      <w:hyperlink r:id="rId14" w:history="1">
        <w:r w:rsidR="00733BDC" w:rsidRPr="004012BE">
          <w:rPr>
            <w:rStyle w:val="Hyperlink"/>
            <w:rFonts w:asciiTheme="majorBidi" w:eastAsia="Times New Roman" w:hAnsiTheme="majorBidi" w:cstheme="majorBidi"/>
            <w:snapToGrid w:val="0"/>
            <w:lang w:eastAsia="de-DE" w:bidi="en-US"/>
          </w:rPr>
          <w:t>https://link.springer.com/article/10.1007/s12678-015-0259-9</w:t>
        </w:r>
      </w:hyperlink>
    </w:p>
    <w:p w14:paraId="08157C12" w14:textId="77777777" w:rsidR="004A42C7" w:rsidRDefault="004A42C7" w:rsidP="004A42C7">
      <w:pPr>
        <w:widowControl w:val="0"/>
        <w:autoSpaceDE w:val="0"/>
        <w:autoSpaceDN w:val="0"/>
        <w:bidi w:val="0"/>
        <w:adjustRightInd w:val="0"/>
        <w:spacing w:after="0"/>
        <w:jc w:val="both"/>
        <w:rPr>
          <w:rFonts w:asciiTheme="majorBidi" w:eastAsia="Times New Roman" w:hAnsiTheme="majorBidi" w:cstheme="majorBidi"/>
          <w:snapToGrid w:val="0"/>
          <w:color w:val="000000" w:themeColor="text1"/>
          <w:lang w:eastAsia="de-DE" w:bidi="en-US"/>
        </w:rPr>
      </w:pPr>
    </w:p>
    <w:p w14:paraId="6B481E7E" w14:textId="77777777" w:rsidR="00733BDC" w:rsidRDefault="001D79CF" w:rsidP="004A42C7">
      <w:pPr>
        <w:widowControl w:val="0"/>
        <w:autoSpaceDE w:val="0"/>
        <w:autoSpaceDN w:val="0"/>
        <w:bidi w:val="0"/>
        <w:adjustRightInd w:val="0"/>
        <w:spacing w:after="0"/>
        <w:jc w:val="both"/>
        <w:rPr>
          <w:rFonts w:asciiTheme="majorBidi" w:eastAsia="Times New Roman" w:hAnsiTheme="majorBidi" w:cstheme="majorBidi"/>
          <w:snapToGrid w:val="0"/>
          <w:color w:val="000000" w:themeColor="text1"/>
          <w:lang w:eastAsia="de-DE" w:bidi="en-US"/>
        </w:rPr>
      </w:pPr>
      <w:r w:rsidRPr="00733BDC">
        <w:rPr>
          <w:rFonts w:asciiTheme="majorBidi" w:eastAsia="Times New Roman" w:hAnsiTheme="majorBidi" w:cstheme="majorBidi"/>
          <w:snapToGrid w:val="0"/>
          <w:color w:val="000000" w:themeColor="text1"/>
          <w:lang w:eastAsia="de-DE" w:bidi="en-US"/>
        </w:rPr>
        <w:t>Sun, Q., Li, J., &amp; Le, T. (2018). Zinc oxide nanoparticle as a novel class of antifungal agents: current advances and future perspectives. </w:t>
      </w:r>
      <w:r w:rsidRPr="00733BDC">
        <w:rPr>
          <w:rFonts w:asciiTheme="majorBidi" w:eastAsia="Times New Roman" w:hAnsiTheme="majorBidi" w:cstheme="majorBidi"/>
          <w:i/>
          <w:iCs/>
          <w:snapToGrid w:val="0"/>
          <w:color w:val="000000" w:themeColor="text1"/>
          <w:lang w:eastAsia="de-DE" w:bidi="en-US"/>
        </w:rPr>
        <w:t>Journal of agricultural and food chemistry</w:t>
      </w:r>
      <w:r w:rsidRPr="00733BDC">
        <w:rPr>
          <w:rFonts w:asciiTheme="majorBidi" w:eastAsia="Times New Roman" w:hAnsiTheme="majorBidi" w:cstheme="majorBidi"/>
          <w:snapToGrid w:val="0"/>
          <w:color w:val="000000" w:themeColor="text1"/>
          <w:lang w:eastAsia="de-DE" w:bidi="en-US"/>
        </w:rPr>
        <w:t>, </w:t>
      </w:r>
      <w:r w:rsidRPr="00733BDC">
        <w:rPr>
          <w:rFonts w:asciiTheme="majorBidi" w:eastAsia="Times New Roman" w:hAnsiTheme="majorBidi" w:cstheme="majorBidi"/>
          <w:i/>
          <w:iCs/>
          <w:snapToGrid w:val="0"/>
          <w:color w:val="000000" w:themeColor="text1"/>
          <w:lang w:eastAsia="de-DE" w:bidi="en-US"/>
        </w:rPr>
        <w:t>66</w:t>
      </w:r>
      <w:r w:rsidRPr="00733BDC">
        <w:rPr>
          <w:rFonts w:asciiTheme="majorBidi" w:eastAsia="Times New Roman" w:hAnsiTheme="majorBidi" w:cstheme="majorBidi"/>
          <w:snapToGrid w:val="0"/>
          <w:color w:val="000000" w:themeColor="text1"/>
          <w:lang w:eastAsia="de-DE" w:bidi="en-US"/>
        </w:rPr>
        <w:t>(43), 11209-11220.</w:t>
      </w:r>
      <w:r w:rsidR="00733BDC">
        <w:rPr>
          <w:rFonts w:asciiTheme="majorBidi" w:eastAsia="Times New Roman" w:hAnsiTheme="majorBidi" w:cstheme="majorBidi"/>
          <w:snapToGrid w:val="0"/>
          <w:color w:val="000000" w:themeColor="text1"/>
          <w:lang w:eastAsia="de-DE" w:bidi="en-US"/>
        </w:rPr>
        <w:t xml:space="preserve"> </w:t>
      </w:r>
    </w:p>
    <w:p w14:paraId="53DD44B8" w14:textId="219132FB" w:rsidR="004A42C7" w:rsidRDefault="007810D3" w:rsidP="00733BDC">
      <w:pPr>
        <w:widowControl w:val="0"/>
        <w:autoSpaceDE w:val="0"/>
        <w:autoSpaceDN w:val="0"/>
        <w:bidi w:val="0"/>
        <w:adjustRightInd w:val="0"/>
        <w:spacing w:after="0"/>
        <w:jc w:val="both"/>
        <w:rPr>
          <w:rFonts w:asciiTheme="majorBidi" w:eastAsia="Times New Roman" w:hAnsiTheme="majorBidi" w:cstheme="majorBidi"/>
          <w:snapToGrid w:val="0"/>
          <w:color w:val="000000" w:themeColor="text1"/>
          <w:lang w:eastAsia="de-DE" w:bidi="en-US"/>
        </w:rPr>
      </w:pPr>
      <w:hyperlink r:id="rId15" w:history="1">
        <w:r w:rsidR="00733BDC" w:rsidRPr="004012BE">
          <w:rPr>
            <w:rStyle w:val="Hyperlink"/>
            <w:rFonts w:asciiTheme="majorBidi" w:eastAsia="Times New Roman" w:hAnsiTheme="majorBidi" w:cstheme="majorBidi"/>
            <w:snapToGrid w:val="0"/>
            <w:lang w:eastAsia="de-DE" w:bidi="en-US"/>
          </w:rPr>
          <w:t>https://pubs.acs.org/doi/abs/10.1021/acs.jafc.8b03210</w:t>
        </w:r>
      </w:hyperlink>
    </w:p>
    <w:p w14:paraId="40FDC944" w14:textId="631EFC95" w:rsidR="004A42C7" w:rsidRDefault="004A42C7" w:rsidP="004A42C7">
      <w:pPr>
        <w:widowControl w:val="0"/>
        <w:autoSpaceDE w:val="0"/>
        <w:autoSpaceDN w:val="0"/>
        <w:bidi w:val="0"/>
        <w:adjustRightInd w:val="0"/>
        <w:spacing w:after="0"/>
        <w:jc w:val="both"/>
        <w:rPr>
          <w:rFonts w:asciiTheme="majorBidi" w:eastAsia="Times New Roman" w:hAnsiTheme="majorBidi" w:cstheme="majorBidi"/>
          <w:snapToGrid w:val="0"/>
          <w:color w:val="000000" w:themeColor="text1"/>
          <w:lang w:eastAsia="de-DE" w:bidi="en-US"/>
        </w:rPr>
      </w:pPr>
    </w:p>
    <w:p w14:paraId="43E38B70" w14:textId="0AD63CA2" w:rsidR="004A42C7" w:rsidRDefault="004A42C7" w:rsidP="00733BDC">
      <w:pPr>
        <w:widowControl w:val="0"/>
        <w:autoSpaceDE w:val="0"/>
        <w:autoSpaceDN w:val="0"/>
        <w:bidi w:val="0"/>
        <w:adjustRightInd w:val="0"/>
        <w:spacing w:after="0"/>
        <w:jc w:val="both"/>
        <w:rPr>
          <w:rFonts w:asciiTheme="majorBidi" w:eastAsia="Times New Roman" w:hAnsiTheme="majorBidi" w:cstheme="majorBidi"/>
          <w:snapToGrid w:val="0"/>
          <w:color w:val="000000" w:themeColor="text1"/>
          <w:lang w:eastAsia="de-DE" w:bidi="en-US"/>
        </w:rPr>
      </w:pPr>
      <w:r w:rsidRPr="00733BDC">
        <w:rPr>
          <w:rFonts w:asciiTheme="majorBidi" w:eastAsia="Times New Roman" w:hAnsiTheme="majorBidi" w:cstheme="majorBidi"/>
          <w:snapToGrid w:val="0"/>
          <w:color w:val="000000" w:themeColor="text1"/>
          <w:lang w:eastAsia="de-DE" w:bidi="en-US"/>
        </w:rPr>
        <w:t>Dadi, R., Azouani, R., Traore, M., Mielcarek, C., &amp; Kanaev, A. (2019). Antibacterial activity of ZnO and CuO nanoparticles against gram positive and gram negative strains. </w:t>
      </w:r>
      <w:r w:rsidRPr="00733BDC">
        <w:rPr>
          <w:rFonts w:asciiTheme="majorBidi" w:eastAsia="Times New Roman" w:hAnsiTheme="majorBidi" w:cstheme="majorBidi"/>
          <w:i/>
          <w:iCs/>
          <w:snapToGrid w:val="0"/>
          <w:color w:val="000000" w:themeColor="text1"/>
          <w:lang w:eastAsia="de-DE" w:bidi="en-US"/>
        </w:rPr>
        <w:t>Materials Science and Engineering: C</w:t>
      </w:r>
      <w:r w:rsidRPr="00733BDC">
        <w:rPr>
          <w:rFonts w:asciiTheme="majorBidi" w:eastAsia="Times New Roman" w:hAnsiTheme="majorBidi" w:cstheme="majorBidi"/>
          <w:snapToGrid w:val="0"/>
          <w:color w:val="000000" w:themeColor="text1"/>
          <w:lang w:eastAsia="de-DE" w:bidi="en-US"/>
        </w:rPr>
        <w:t>, </w:t>
      </w:r>
      <w:r w:rsidRPr="00733BDC">
        <w:rPr>
          <w:rFonts w:asciiTheme="majorBidi" w:eastAsia="Times New Roman" w:hAnsiTheme="majorBidi" w:cstheme="majorBidi"/>
          <w:i/>
          <w:iCs/>
          <w:snapToGrid w:val="0"/>
          <w:color w:val="000000" w:themeColor="text1"/>
          <w:lang w:eastAsia="de-DE" w:bidi="en-US"/>
        </w:rPr>
        <w:t>104</w:t>
      </w:r>
      <w:r w:rsidRPr="00733BDC">
        <w:rPr>
          <w:rFonts w:asciiTheme="majorBidi" w:eastAsia="Times New Roman" w:hAnsiTheme="majorBidi" w:cstheme="majorBidi"/>
          <w:snapToGrid w:val="0"/>
          <w:color w:val="000000" w:themeColor="text1"/>
          <w:lang w:eastAsia="de-DE" w:bidi="en-US"/>
        </w:rPr>
        <w:t>, 109968.</w:t>
      </w:r>
      <w:r w:rsidR="00733BDC">
        <w:rPr>
          <w:rFonts w:asciiTheme="majorBidi" w:eastAsia="Times New Roman" w:hAnsiTheme="majorBidi" w:cstheme="majorBidi"/>
          <w:snapToGrid w:val="0"/>
          <w:color w:val="000000" w:themeColor="text1"/>
          <w:lang w:eastAsia="de-DE" w:bidi="en-US"/>
        </w:rPr>
        <w:t xml:space="preserve"> </w:t>
      </w:r>
      <w:hyperlink r:id="rId16" w:history="1">
        <w:r w:rsidR="009D1194" w:rsidRPr="000A1083">
          <w:rPr>
            <w:rStyle w:val="Hyperlink"/>
            <w:rFonts w:asciiTheme="majorBidi" w:eastAsia="Times New Roman" w:hAnsiTheme="majorBidi" w:cstheme="majorBidi"/>
            <w:snapToGrid w:val="0"/>
            <w:lang w:eastAsia="de-DE" w:bidi="en-US"/>
          </w:rPr>
          <w:t>https://www.sciencedirect.com/science/article/pii/S0928493119307192</w:t>
        </w:r>
      </w:hyperlink>
    </w:p>
    <w:p w14:paraId="510CFE44" w14:textId="71D2809F" w:rsidR="004A42C7" w:rsidRDefault="004A42C7" w:rsidP="004A42C7">
      <w:pPr>
        <w:widowControl w:val="0"/>
        <w:autoSpaceDE w:val="0"/>
        <w:autoSpaceDN w:val="0"/>
        <w:bidi w:val="0"/>
        <w:adjustRightInd w:val="0"/>
        <w:spacing w:after="0"/>
        <w:jc w:val="both"/>
        <w:rPr>
          <w:rFonts w:asciiTheme="majorBidi" w:eastAsia="Times New Roman" w:hAnsiTheme="majorBidi" w:cstheme="majorBidi"/>
          <w:snapToGrid w:val="0"/>
          <w:color w:val="000000" w:themeColor="text1"/>
          <w:lang w:eastAsia="de-DE" w:bidi="en-US"/>
        </w:rPr>
      </w:pPr>
    </w:p>
    <w:p w14:paraId="28E45FD6" w14:textId="77777777" w:rsidR="00733BDC" w:rsidRDefault="004A42C7" w:rsidP="004A42C7">
      <w:pPr>
        <w:widowControl w:val="0"/>
        <w:autoSpaceDE w:val="0"/>
        <w:autoSpaceDN w:val="0"/>
        <w:bidi w:val="0"/>
        <w:adjustRightInd w:val="0"/>
        <w:spacing w:after="0"/>
        <w:jc w:val="both"/>
        <w:rPr>
          <w:rFonts w:asciiTheme="majorBidi" w:eastAsia="Times New Roman" w:hAnsiTheme="majorBidi" w:cstheme="majorBidi"/>
          <w:snapToGrid w:val="0"/>
          <w:color w:val="000000" w:themeColor="text1"/>
          <w:lang w:eastAsia="de-DE" w:bidi="en-US"/>
        </w:rPr>
      </w:pPr>
      <w:r w:rsidRPr="00733BDC">
        <w:rPr>
          <w:rFonts w:asciiTheme="majorBidi" w:eastAsia="Times New Roman" w:hAnsiTheme="majorBidi" w:cstheme="majorBidi"/>
          <w:snapToGrid w:val="0"/>
          <w:color w:val="000000" w:themeColor="text1"/>
          <w:lang w:eastAsia="de-DE" w:bidi="en-US"/>
        </w:rPr>
        <w:t>Agarwal, H., &amp; Shanmugam, V. (2020). A review on anti-inflammatory activity of green synthesized zinc oxide nanoparticle: Mechanism-based approach. </w:t>
      </w:r>
      <w:r w:rsidRPr="00733BDC">
        <w:rPr>
          <w:rFonts w:asciiTheme="majorBidi" w:eastAsia="Times New Roman" w:hAnsiTheme="majorBidi" w:cstheme="majorBidi"/>
          <w:i/>
          <w:iCs/>
          <w:snapToGrid w:val="0"/>
          <w:color w:val="000000" w:themeColor="text1"/>
          <w:lang w:eastAsia="de-DE" w:bidi="en-US"/>
        </w:rPr>
        <w:t>Bioorganic chemistry</w:t>
      </w:r>
      <w:r w:rsidRPr="00733BDC">
        <w:rPr>
          <w:rFonts w:asciiTheme="majorBidi" w:eastAsia="Times New Roman" w:hAnsiTheme="majorBidi" w:cstheme="majorBidi"/>
          <w:snapToGrid w:val="0"/>
          <w:color w:val="000000" w:themeColor="text1"/>
          <w:lang w:eastAsia="de-DE" w:bidi="en-US"/>
        </w:rPr>
        <w:t>, </w:t>
      </w:r>
      <w:r w:rsidRPr="00733BDC">
        <w:rPr>
          <w:rFonts w:asciiTheme="majorBidi" w:eastAsia="Times New Roman" w:hAnsiTheme="majorBidi" w:cstheme="majorBidi"/>
          <w:i/>
          <w:iCs/>
          <w:snapToGrid w:val="0"/>
          <w:color w:val="000000" w:themeColor="text1"/>
          <w:lang w:eastAsia="de-DE" w:bidi="en-US"/>
        </w:rPr>
        <w:t>94</w:t>
      </w:r>
      <w:r w:rsidRPr="00733BDC">
        <w:rPr>
          <w:rFonts w:asciiTheme="majorBidi" w:eastAsia="Times New Roman" w:hAnsiTheme="majorBidi" w:cstheme="majorBidi"/>
          <w:snapToGrid w:val="0"/>
          <w:color w:val="000000" w:themeColor="text1"/>
          <w:lang w:eastAsia="de-DE" w:bidi="en-US"/>
        </w:rPr>
        <w:t>, 103423.</w:t>
      </w:r>
      <w:r w:rsidR="00733BDC">
        <w:rPr>
          <w:rFonts w:asciiTheme="majorBidi" w:eastAsia="Times New Roman" w:hAnsiTheme="majorBidi" w:cstheme="majorBidi"/>
          <w:snapToGrid w:val="0"/>
          <w:color w:val="000000" w:themeColor="text1"/>
          <w:lang w:eastAsia="de-DE" w:bidi="en-US"/>
        </w:rPr>
        <w:t xml:space="preserve"> </w:t>
      </w:r>
    </w:p>
    <w:p w14:paraId="40574A6C" w14:textId="1315B63E" w:rsidR="004A42C7" w:rsidRDefault="007810D3" w:rsidP="00733BDC">
      <w:pPr>
        <w:widowControl w:val="0"/>
        <w:autoSpaceDE w:val="0"/>
        <w:autoSpaceDN w:val="0"/>
        <w:bidi w:val="0"/>
        <w:adjustRightInd w:val="0"/>
        <w:spacing w:after="0"/>
        <w:jc w:val="both"/>
        <w:rPr>
          <w:rFonts w:asciiTheme="majorBidi" w:eastAsia="Times New Roman" w:hAnsiTheme="majorBidi" w:cstheme="majorBidi"/>
          <w:snapToGrid w:val="0"/>
          <w:color w:val="000000" w:themeColor="text1"/>
          <w:lang w:eastAsia="de-DE" w:bidi="en-US"/>
        </w:rPr>
      </w:pPr>
      <w:hyperlink r:id="rId17" w:history="1">
        <w:r w:rsidR="00733BDC" w:rsidRPr="004012BE">
          <w:rPr>
            <w:rStyle w:val="Hyperlink"/>
            <w:rFonts w:asciiTheme="majorBidi" w:eastAsia="Times New Roman" w:hAnsiTheme="majorBidi" w:cstheme="majorBidi"/>
            <w:snapToGrid w:val="0"/>
            <w:lang w:eastAsia="de-DE" w:bidi="en-US"/>
          </w:rPr>
          <w:t>https://www.sciencedirect.com/science/article/pii/S0045206819315020</w:t>
        </w:r>
      </w:hyperlink>
    </w:p>
    <w:p w14:paraId="40C3FD49" w14:textId="25840CC1" w:rsidR="004A42C7" w:rsidRDefault="004A42C7" w:rsidP="004A42C7">
      <w:pPr>
        <w:widowControl w:val="0"/>
        <w:autoSpaceDE w:val="0"/>
        <w:autoSpaceDN w:val="0"/>
        <w:bidi w:val="0"/>
        <w:adjustRightInd w:val="0"/>
        <w:spacing w:after="0"/>
        <w:jc w:val="both"/>
        <w:rPr>
          <w:rFonts w:asciiTheme="majorBidi" w:eastAsia="Times New Roman" w:hAnsiTheme="majorBidi" w:cstheme="majorBidi"/>
          <w:snapToGrid w:val="0"/>
          <w:color w:val="000000" w:themeColor="text1"/>
          <w:lang w:eastAsia="de-DE" w:bidi="en-US"/>
        </w:rPr>
      </w:pPr>
    </w:p>
    <w:p w14:paraId="4B8AF257" w14:textId="3CD1AE28" w:rsidR="00733BDC" w:rsidRDefault="004A42C7" w:rsidP="004A42C7">
      <w:pPr>
        <w:widowControl w:val="0"/>
        <w:autoSpaceDE w:val="0"/>
        <w:autoSpaceDN w:val="0"/>
        <w:bidi w:val="0"/>
        <w:adjustRightInd w:val="0"/>
        <w:spacing w:after="0"/>
        <w:jc w:val="both"/>
        <w:rPr>
          <w:rFonts w:asciiTheme="majorBidi" w:eastAsia="Times New Roman" w:hAnsiTheme="majorBidi" w:cstheme="majorBidi"/>
          <w:snapToGrid w:val="0"/>
          <w:color w:val="000000" w:themeColor="text1"/>
          <w:lang w:eastAsia="de-DE" w:bidi="en-US"/>
        </w:rPr>
      </w:pPr>
      <w:r w:rsidRPr="00733BDC">
        <w:rPr>
          <w:rFonts w:asciiTheme="majorBidi" w:eastAsia="Times New Roman" w:hAnsiTheme="majorBidi" w:cstheme="majorBidi"/>
          <w:snapToGrid w:val="0"/>
          <w:color w:val="000000" w:themeColor="text1"/>
          <w:lang w:eastAsia="de-DE" w:bidi="en-US"/>
        </w:rPr>
        <w:t>Safawo, T., Sandeep, B. V., Pola, S., &amp; Tadesse, A. (2018). Synthesis and characterization of zinc oxide nanoparticles using tuber extract of anchote (Coccinia abyssinica (Lam.) Cong.) for antimicrobial and antioxidant activity assessment. </w:t>
      </w:r>
      <w:r w:rsidRPr="00733BDC">
        <w:rPr>
          <w:rFonts w:asciiTheme="majorBidi" w:eastAsia="Times New Roman" w:hAnsiTheme="majorBidi" w:cstheme="majorBidi"/>
          <w:i/>
          <w:iCs/>
          <w:snapToGrid w:val="0"/>
          <w:color w:val="000000" w:themeColor="text1"/>
          <w:lang w:eastAsia="de-DE" w:bidi="en-US"/>
        </w:rPr>
        <w:t>OpenNano</w:t>
      </w:r>
      <w:r w:rsidRPr="00733BDC">
        <w:rPr>
          <w:rFonts w:asciiTheme="majorBidi" w:eastAsia="Times New Roman" w:hAnsiTheme="majorBidi" w:cstheme="majorBidi"/>
          <w:snapToGrid w:val="0"/>
          <w:color w:val="000000" w:themeColor="text1"/>
          <w:lang w:eastAsia="de-DE" w:bidi="en-US"/>
        </w:rPr>
        <w:t>, </w:t>
      </w:r>
      <w:r w:rsidRPr="00733BDC">
        <w:rPr>
          <w:rFonts w:asciiTheme="majorBidi" w:eastAsia="Times New Roman" w:hAnsiTheme="majorBidi" w:cstheme="majorBidi"/>
          <w:i/>
          <w:iCs/>
          <w:snapToGrid w:val="0"/>
          <w:color w:val="000000" w:themeColor="text1"/>
          <w:lang w:eastAsia="de-DE" w:bidi="en-US"/>
        </w:rPr>
        <w:t>3</w:t>
      </w:r>
      <w:r w:rsidRPr="00733BDC">
        <w:rPr>
          <w:rFonts w:asciiTheme="majorBidi" w:eastAsia="Times New Roman" w:hAnsiTheme="majorBidi" w:cstheme="majorBidi"/>
          <w:snapToGrid w:val="0"/>
          <w:color w:val="000000" w:themeColor="text1"/>
          <w:lang w:eastAsia="de-DE" w:bidi="en-US"/>
        </w:rPr>
        <w:t>, 56-63.</w:t>
      </w:r>
    </w:p>
    <w:p w14:paraId="4B55C1D3" w14:textId="7BA9D15C" w:rsidR="004A42C7" w:rsidRDefault="007810D3" w:rsidP="00733BDC">
      <w:pPr>
        <w:widowControl w:val="0"/>
        <w:autoSpaceDE w:val="0"/>
        <w:autoSpaceDN w:val="0"/>
        <w:bidi w:val="0"/>
        <w:adjustRightInd w:val="0"/>
        <w:spacing w:after="0"/>
        <w:jc w:val="both"/>
        <w:rPr>
          <w:rFonts w:asciiTheme="majorBidi" w:eastAsia="Times New Roman" w:hAnsiTheme="majorBidi" w:cstheme="majorBidi"/>
          <w:snapToGrid w:val="0"/>
          <w:color w:val="000000" w:themeColor="text1"/>
          <w:lang w:eastAsia="de-DE" w:bidi="en-US"/>
        </w:rPr>
      </w:pPr>
      <w:hyperlink r:id="rId18" w:history="1">
        <w:r w:rsidR="00733BDC" w:rsidRPr="004012BE">
          <w:rPr>
            <w:rStyle w:val="Hyperlink"/>
            <w:rFonts w:asciiTheme="majorBidi" w:eastAsia="Times New Roman" w:hAnsiTheme="majorBidi" w:cstheme="majorBidi"/>
            <w:snapToGrid w:val="0"/>
            <w:lang w:eastAsia="de-DE" w:bidi="en-US"/>
          </w:rPr>
          <w:t>https://www.sciencedirect.com/science/article/pii/S2352952018300306</w:t>
        </w:r>
      </w:hyperlink>
    </w:p>
    <w:p w14:paraId="098CAD14" w14:textId="77777777" w:rsidR="004A42C7" w:rsidRDefault="004A42C7" w:rsidP="004A42C7">
      <w:pPr>
        <w:widowControl w:val="0"/>
        <w:autoSpaceDE w:val="0"/>
        <w:autoSpaceDN w:val="0"/>
        <w:bidi w:val="0"/>
        <w:adjustRightInd w:val="0"/>
        <w:spacing w:after="0"/>
        <w:jc w:val="both"/>
        <w:rPr>
          <w:rFonts w:asciiTheme="majorBidi" w:eastAsia="Times New Roman" w:hAnsiTheme="majorBidi" w:cstheme="majorBidi"/>
          <w:snapToGrid w:val="0"/>
          <w:color w:val="000000" w:themeColor="text1"/>
          <w:lang w:eastAsia="de-DE" w:bidi="en-US"/>
        </w:rPr>
      </w:pPr>
    </w:p>
    <w:p w14:paraId="0346BDF2" w14:textId="2D05FF10" w:rsidR="004A42C7" w:rsidRDefault="004A42C7" w:rsidP="00733BDC">
      <w:pPr>
        <w:widowControl w:val="0"/>
        <w:autoSpaceDE w:val="0"/>
        <w:autoSpaceDN w:val="0"/>
        <w:bidi w:val="0"/>
        <w:adjustRightInd w:val="0"/>
        <w:spacing w:after="0"/>
        <w:jc w:val="both"/>
        <w:rPr>
          <w:rFonts w:asciiTheme="majorBidi" w:eastAsia="Times New Roman" w:hAnsiTheme="majorBidi" w:cstheme="majorBidi"/>
          <w:snapToGrid w:val="0"/>
          <w:color w:val="000000" w:themeColor="text1"/>
          <w:lang w:eastAsia="de-DE" w:bidi="en-US"/>
        </w:rPr>
      </w:pPr>
      <w:r w:rsidRPr="00733BDC">
        <w:rPr>
          <w:rFonts w:asciiTheme="majorBidi" w:eastAsia="Times New Roman" w:hAnsiTheme="majorBidi" w:cstheme="majorBidi"/>
          <w:snapToGrid w:val="0"/>
          <w:color w:val="000000" w:themeColor="text1"/>
          <w:lang w:eastAsia="de-DE" w:bidi="en-US"/>
        </w:rPr>
        <w:t xml:space="preserve">Bisht, G., &amp; Rayamajhi, S. (2016). ZnO nanoparticles: a promising anticancer agent. </w:t>
      </w:r>
      <w:r w:rsidRPr="00733BDC">
        <w:rPr>
          <w:rFonts w:asciiTheme="majorBidi" w:eastAsia="Times New Roman" w:hAnsiTheme="majorBidi" w:cstheme="majorBidi"/>
          <w:i/>
          <w:iCs/>
          <w:snapToGrid w:val="0"/>
          <w:color w:val="000000" w:themeColor="text1"/>
          <w:lang w:eastAsia="de-DE" w:bidi="en-US"/>
        </w:rPr>
        <w:t>Nanobiomedicine</w:t>
      </w:r>
      <w:r w:rsidRPr="00733BDC">
        <w:rPr>
          <w:rFonts w:asciiTheme="majorBidi" w:eastAsia="Times New Roman" w:hAnsiTheme="majorBidi" w:cstheme="majorBidi"/>
          <w:snapToGrid w:val="0"/>
          <w:color w:val="000000" w:themeColor="text1"/>
          <w:lang w:eastAsia="de-DE" w:bidi="en-US"/>
        </w:rPr>
        <w:t xml:space="preserve">, </w:t>
      </w:r>
      <w:r w:rsidRPr="00733BDC">
        <w:rPr>
          <w:rFonts w:asciiTheme="majorBidi" w:eastAsia="Times New Roman" w:hAnsiTheme="majorBidi" w:cstheme="majorBidi"/>
          <w:i/>
          <w:iCs/>
          <w:snapToGrid w:val="0"/>
          <w:color w:val="000000" w:themeColor="text1"/>
          <w:lang w:eastAsia="de-DE" w:bidi="en-US"/>
        </w:rPr>
        <w:t>3</w:t>
      </w:r>
      <w:r w:rsidRPr="00733BDC">
        <w:rPr>
          <w:rFonts w:asciiTheme="majorBidi" w:eastAsia="Times New Roman" w:hAnsiTheme="majorBidi" w:cstheme="majorBidi"/>
          <w:snapToGrid w:val="0"/>
          <w:color w:val="000000" w:themeColor="text1"/>
          <w:lang w:eastAsia="de-DE" w:bidi="en-US"/>
        </w:rPr>
        <w:t>(Godište 2016), 3-9.</w:t>
      </w:r>
      <w:r w:rsidR="00733BDC">
        <w:rPr>
          <w:rFonts w:asciiTheme="majorBidi" w:eastAsia="Times New Roman" w:hAnsiTheme="majorBidi" w:cstheme="majorBidi"/>
          <w:snapToGrid w:val="0"/>
          <w:color w:val="000000" w:themeColor="text1"/>
          <w:lang w:eastAsia="de-DE" w:bidi="en-US"/>
        </w:rPr>
        <w:t xml:space="preserve"> </w:t>
      </w:r>
      <w:hyperlink r:id="rId19" w:history="1">
        <w:r w:rsidR="009D1194" w:rsidRPr="000A1083">
          <w:rPr>
            <w:rStyle w:val="Hyperlink"/>
            <w:rFonts w:asciiTheme="majorBidi" w:eastAsia="Times New Roman" w:hAnsiTheme="majorBidi" w:cstheme="majorBidi"/>
            <w:snapToGrid w:val="0"/>
            <w:lang w:eastAsia="de-DE" w:bidi="en-US"/>
          </w:rPr>
          <w:t>https://hrcak.srce.hr/clanak/232449</w:t>
        </w:r>
      </w:hyperlink>
    </w:p>
    <w:p w14:paraId="46CDAF0F" w14:textId="57E6A034" w:rsidR="004A42C7" w:rsidRDefault="004A42C7" w:rsidP="004A42C7">
      <w:pPr>
        <w:widowControl w:val="0"/>
        <w:autoSpaceDE w:val="0"/>
        <w:autoSpaceDN w:val="0"/>
        <w:bidi w:val="0"/>
        <w:adjustRightInd w:val="0"/>
        <w:spacing w:after="0"/>
        <w:jc w:val="both"/>
        <w:rPr>
          <w:rFonts w:asciiTheme="majorBidi" w:eastAsia="Times New Roman" w:hAnsiTheme="majorBidi" w:cstheme="majorBidi"/>
          <w:snapToGrid w:val="0"/>
          <w:color w:val="000000" w:themeColor="text1"/>
          <w:lang w:eastAsia="de-DE" w:bidi="en-US"/>
        </w:rPr>
      </w:pPr>
    </w:p>
    <w:p w14:paraId="459CCF12" w14:textId="58DAE48C" w:rsidR="004A42C7" w:rsidRPr="00733BDC" w:rsidRDefault="004A42C7" w:rsidP="00733BDC">
      <w:pPr>
        <w:widowControl w:val="0"/>
        <w:autoSpaceDE w:val="0"/>
        <w:autoSpaceDN w:val="0"/>
        <w:bidi w:val="0"/>
        <w:adjustRightInd w:val="0"/>
        <w:spacing w:after="0"/>
        <w:jc w:val="both"/>
        <w:rPr>
          <w:rFonts w:asciiTheme="majorBidi" w:eastAsia="Times New Roman" w:hAnsiTheme="majorBidi" w:cstheme="majorBidi"/>
          <w:snapToGrid w:val="0"/>
          <w:color w:val="000000" w:themeColor="text1"/>
          <w:lang w:eastAsia="de-DE" w:bidi="en-US"/>
        </w:rPr>
      </w:pPr>
      <w:r w:rsidRPr="00733BDC">
        <w:rPr>
          <w:rFonts w:asciiTheme="majorBidi" w:eastAsia="Times New Roman" w:hAnsiTheme="majorBidi" w:cstheme="majorBidi"/>
          <w:snapToGrid w:val="0"/>
          <w:color w:val="000000" w:themeColor="text1"/>
          <w:lang w:eastAsia="de-DE" w:bidi="en-US"/>
        </w:rPr>
        <w:t>Lu, P. J., Fang, S. W., Cheng, W. L., Huang, S. C., Huang, M. C., &amp; Cheng, H. F. (2018). Characterization of titanium dioxide and zinc oxide nanoparticles in sunscreen powder by comparing different measurement methods. </w:t>
      </w:r>
      <w:r w:rsidRPr="00733BDC">
        <w:rPr>
          <w:rFonts w:asciiTheme="majorBidi" w:eastAsia="Times New Roman" w:hAnsiTheme="majorBidi" w:cstheme="majorBidi"/>
          <w:i/>
          <w:iCs/>
          <w:snapToGrid w:val="0"/>
          <w:color w:val="000000" w:themeColor="text1"/>
          <w:lang w:eastAsia="de-DE" w:bidi="en-US"/>
        </w:rPr>
        <w:t>journal of food and drug analysis</w:t>
      </w:r>
      <w:r w:rsidRPr="00733BDC">
        <w:rPr>
          <w:rFonts w:asciiTheme="majorBidi" w:eastAsia="Times New Roman" w:hAnsiTheme="majorBidi" w:cstheme="majorBidi"/>
          <w:snapToGrid w:val="0"/>
          <w:color w:val="000000" w:themeColor="text1"/>
          <w:lang w:eastAsia="de-DE" w:bidi="en-US"/>
        </w:rPr>
        <w:t>, </w:t>
      </w:r>
      <w:r w:rsidRPr="00733BDC">
        <w:rPr>
          <w:rFonts w:asciiTheme="majorBidi" w:eastAsia="Times New Roman" w:hAnsiTheme="majorBidi" w:cstheme="majorBidi"/>
          <w:i/>
          <w:iCs/>
          <w:snapToGrid w:val="0"/>
          <w:color w:val="000000" w:themeColor="text1"/>
          <w:lang w:eastAsia="de-DE" w:bidi="en-US"/>
        </w:rPr>
        <w:t>26</w:t>
      </w:r>
      <w:r w:rsidRPr="00733BDC">
        <w:rPr>
          <w:rFonts w:asciiTheme="majorBidi" w:eastAsia="Times New Roman" w:hAnsiTheme="majorBidi" w:cstheme="majorBidi"/>
          <w:snapToGrid w:val="0"/>
          <w:color w:val="000000" w:themeColor="text1"/>
          <w:lang w:eastAsia="de-DE" w:bidi="en-US"/>
        </w:rPr>
        <w:t>(3), 1192-1200.</w:t>
      </w:r>
    </w:p>
    <w:p w14:paraId="507845B5" w14:textId="3ABB0A83" w:rsidR="004A42C7" w:rsidRDefault="007810D3" w:rsidP="00733BDC">
      <w:pPr>
        <w:widowControl w:val="0"/>
        <w:autoSpaceDE w:val="0"/>
        <w:autoSpaceDN w:val="0"/>
        <w:bidi w:val="0"/>
        <w:adjustRightInd w:val="0"/>
        <w:spacing w:after="0"/>
        <w:jc w:val="both"/>
        <w:rPr>
          <w:rFonts w:asciiTheme="majorBidi" w:eastAsia="Times New Roman" w:hAnsiTheme="majorBidi" w:cstheme="majorBidi"/>
          <w:snapToGrid w:val="0"/>
          <w:color w:val="000000" w:themeColor="text1"/>
          <w:lang w:eastAsia="de-DE" w:bidi="en-US"/>
        </w:rPr>
      </w:pPr>
      <w:hyperlink r:id="rId20" w:history="1">
        <w:r w:rsidR="00733BDC" w:rsidRPr="004012BE">
          <w:rPr>
            <w:rStyle w:val="Hyperlink"/>
            <w:rFonts w:asciiTheme="majorBidi" w:eastAsia="Times New Roman" w:hAnsiTheme="majorBidi" w:cstheme="majorBidi"/>
            <w:snapToGrid w:val="0"/>
            <w:lang w:eastAsia="de-DE" w:bidi="en-US"/>
          </w:rPr>
          <w:t>https://www.sciencedirect.com/science/article/pii/S1021949818300383</w:t>
        </w:r>
      </w:hyperlink>
    </w:p>
    <w:p w14:paraId="5DBE3AE6" w14:textId="33C98740" w:rsidR="004A42C7" w:rsidRDefault="004A42C7" w:rsidP="004A42C7">
      <w:pPr>
        <w:widowControl w:val="0"/>
        <w:autoSpaceDE w:val="0"/>
        <w:autoSpaceDN w:val="0"/>
        <w:bidi w:val="0"/>
        <w:adjustRightInd w:val="0"/>
        <w:spacing w:after="0"/>
        <w:jc w:val="both"/>
        <w:rPr>
          <w:rFonts w:asciiTheme="majorBidi" w:eastAsia="Times New Roman" w:hAnsiTheme="majorBidi" w:cstheme="majorBidi"/>
          <w:snapToGrid w:val="0"/>
          <w:color w:val="000000" w:themeColor="text1"/>
          <w:lang w:eastAsia="de-DE" w:bidi="en-US"/>
        </w:rPr>
      </w:pPr>
    </w:p>
    <w:p w14:paraId="3541662D" w14:textId="35440870" w:rsidR="00466C1F" w:rsidRDefault="00466C1F" w:rsidP="00733BDC">
      <w:pPr>
        <w:widowControl w:val="0"/>
        <w:autoSpaceDE w:val="0"/>
        <w:autoSpaceDN w:val="0"/>
        <w:bidi w:val="0"/>
        <w:adjustRightInd w:val="0"/>
        <w:spacing w:after="0"/>
        <w:jc w:val="both"/>
        <w:rPr>
          <w:rFonts w:asciiTheme="majorBidi" w:eastAsia="Times New Roman" w:hAnsiTheme="majorBidi" w:cstheme="majorBidi"/>
          <w:snapToGrid w:val="0"/>
          <w:color w:val="000000" w:themeColor="text1"/>
          <w:lang w:eastAsia="de-DE" w:bidi="en-US"/>
        </w:rPr>
      </w:pPr>
      <w:r w:rsidRPr="00733BDC">
        <w:rPr>
          <w:rFonts w:asciiTheme="majorBidi" w:eastAsia="Times New Roman" w:hAnsiTheme="majorBidi" w:cstheme="majorBidi"/>
          <w:snapToGrid w:val="0"/>
          <w:color w:val="000000" w:themeColor="text1"/>
          <w:lang w:eastAsia="de-DE" w:bidi="en-US"/>
        </w:rPr>
        <w:t>Sagadevan, S., Vennila, S., Suraiya Begum, S. N., Wahab, Y. A., Hamizi, N. A. B., Marlinda, A. R., ... &amp; Algarni, H. (2020). Influence of incorporated barium ion on the physio-chemical properties of zinc oxide nanodisks synthesized via a sonochemical process. </w:t>
      </w:r>
      <w:r w:rsidRPr="00733BDC">
        <w:rPr>
          <w:rFonts w:asciiTheme="majorBidi" w:eastAsia="Times New Roman" w:hAnsiTheme="majorBidi" w:cstheme="majorBidi"/>
          <w:i/>
          <w:iCs/>
          <w:snapToGrid w:val="0"/>
          <w:color w:val="000000" w:themeColor="text1"/>
          <w:lang w:eastAsia="de-DE" w:bidi="en-US"/>
        </w:rPr>
        <w:t>Journal of nanoscience and nanotechnology</w:t>
      </w:r>
      <w:r w:rsidRPr="00733BDC">
        <w:rPr>
          <w:rFonts w:asciiTheme="majorBidi" w:eastAsia="Times New Roman" w:hAnsiTheme="majorBidi" w:cstheme="majorBidi"/>
          <w:snapToGrid w:val="0"/>
          <w:color w:val="000000" w:themeColor="text1"/>
          <w:lang w:eastAsia="de-DE" w:bidi="en-US"/>
        </w:rPr>
        <w:t>, </w:t>
      </w:r>
      <w:r w:rsidRPr="00733BDC">
        <w:rPr>
          <w:rFonts w:asciiTheme="majorBidi" w:eastAsia="Times New Roman" w:hAnsiTheme="majorBidi" w:cstheme="majorBidi"/>
          <w:i/>
          <w:iCs/>
          <w:snapToGrid w:val="0"/>
          <w:color w:val="000000" w:themeColor="text1"/>
          <w:lang w:eastAsia="de-DE" w:bidi="en-US"/>
        </w:rPr>
        <w:t>20</w:t>
      </w:r>
      <w:r w:rsidRPr="00733BDC">
        <w:rPr>
          <w:rFonts w:asciiTheme="majorBidi" w:eastAsia="Times New Roman" w:hAnsiTheme="majorBidi" w:cstheme="majorBidi"/>
          <w:snapToGrid w:val="0"/>
          <w:color w:val="000000" w:themeColor="text1"/>
          <w:lang w:eastAsia="de-DE" w:bidi="en-US"/>
        </w:rPr>
        <w:t>(9), 5452-5457.</w:t>
      </w:r>
      <w:r w:rsidR="00733BDC">
        <w:rPr>
          <w:rFonts w:asciiTheme="majorBidi" w:eastAsia="Times New Roman" w:hAnsiTheme="majorBidi" w:cstheme="majorBidi"/>
          <w:snapToGrid w:val="0"/>
          <w:color w:val="000000" w:themeColor="text1"/>
          <w:lang w:eastAsia="de-DE" w:bidi="en-US"/>
        </w:rPr>
        <w:t xml:space="preserve"> </w:t>
      </w:r>
      <w:hyperlink r:id="rId21" w:history="1">
        <w:r w:rsidR="009D1194" w:rsidRPr="000A1083">
          <w:rPr>
            <w:rStyle w:val="Hyperlink"/>
            <w:rFonts w:asciiTheme="majorBidi" w:eastAsia="Times New Roman" w:hAnsiTheme="majorBidi" w:cstheme="majorBidi"/>
            <w:snapToGrid w:val="0"/>
            <w:lang w:eastAsia="de-DE" w:bidi="en-US"/>
          </w:rPr>
          <w:t>https://www.ingentaconnect.com/contentone/asp/jnn/2020/00000020/00000009/art00023</w:t>
        </w:r>
      </w:hyperlink>
    </w:p>
    <w:p w14:paraId="747BA23E" w14:textId="09452F1B" w:rsidR="00847D4F" w:rsidRDefault="00847D4F" w:rsidP="00847D4F">
      <w:pPr>
        <w:widowControl w:val="0"/>
        <w:autoSpaceDE w:val="0"/>
        <w:autoSpaceDN w:val="0"/>
        <w:bidi w:val="0"/>
        <w:adjustRightInd w:val="0"/>
        <w:spacing w:after="0"/>
        <w:jc w:val="both"/>
        <w:rPr>
          <w:rFonts w:asciiTheme="majorBidi" w:eastAsia="Times New Roman" w:hAnsiTheme="majorBidi" w:cstheme="majorBidi"/>
          <w:snapToGrid w:val="0"/>
          <w:color w:val="000000" w:themeColor="text1"/>
          <w:lang w:eastAsia="de-DE" w:bidi="en-US"/>
        </w:rPr>
      </w:pPr>
    </w:p>
    <w:p w14:paraId="3E2CD8BB" w14:textId="3FFAFE75" w:rsidR="00847D4F" w:rsidRPr="00733BDC" w:rsidRDefault="00847D4F" w:rsidP="00733BDC">
      <w:pPr>
        <w:widowControl w:val="0"/>
        <w:autoSpaceDE w:val="0"/>
        <w:autoSpaceDN w:val="0"/>
        <w:bidi w:val="0"/>
        <w:adjustRightInd w:val="0"/>
        <w:spacing w:after="0"/>
        <w:jc w:val="both"/>
        <w:rPr>
          <w:rFonts w:asciiTheme="majorBidi" w:eastAsia="Times New Roman" w:hAnsiTheme="majorBidi" w:cstheme="majorBidi"/>
          <w:snapToGrid w:val="0"/>
          <w:color w:val="000000" w:themeColor="text1"/>
          <w:lang w:eastAsia="de-DE" w:bidi="en-US"/>
        </w:rPr>
      </w:pPr>
      <w:r w:rsidRPr="00733BDC">
        <w:rPr>
          <w:rFonts w:asciiTheme="majorBidi" w:eastAsia="Times New Roman" w:hAnsiTheme="majorBidi" w:cstheme="majorBidi"/>
          <w:snapToGrid w:val="0"/>
          <w:color w:val="000000" w:themeColor="text1"/>
          <w:lang w:eastAsia="de-DE" w:bidi="en-US"/>
        </w:rPr>
        <w:t>Khalafi, T., Buazar, F., &amp; Ghanemi, K. (2019). Phycosynthesis and enhanced photocatalytic activity of zinc oxide nanoparticles toward organosulfur pollutants. </w:t>
      </w:r>
      <w:r w:rsidRPr="00733BDC">
        <w:rPr>
          <w:rFonts w:asciiTheme="majorBidi" w:eastAsia="Times New Roman" w:hAnsiTheme="majorBidi" w:cstheme="majorBidi"/>
          <w:i/>
          <w:iCs/>
          <w:snapToGrid w:val="0"/>
          <w:color w:val="000000" w:themeColor="text1"/>
          <w:lang w:eastAsia="de-DE" w:bidi="en-US"/>
        </w:rPr>
        <w:t>Scientific reports</w:t>
      </w:r>
      <w:r w:rsidRPr="00733BDC">
        <w:rPr>
          <w:rFonts w:asciiTheme="majorBidi" w:eastAsia="Times New Roman" w:hAnsiTheme="majorBidi" w:cstheme="majorBidi"/>
          <w:snapToGrid w:val="0"/>
          <w:color w:val="000000" w:themeColor="text1"/>
          <w:lang w:eastAsia="de-DE" w:bidi="en-US"/>
        </w:rPr>
        <w:t>, </w:t>
      </w:r>
      <w:r w:rsidRPr="00733BDC">
        <w:rPr>
          <w:rFonts w:asciiTheme="majorBidi" w:eastAsia="Times New Roman" w:hAnsiTheme="majorBidi" w:cstheme="majorBidi"/>
          <w:i/>
          <w:iCs/>
          <w:snapToGrid w:val="0"/>
          <w:color w:val="000000" w:themeColor="text1"/>
          <w:lang w:eastAsia="de-DE" w:bidi="en-US"/>
        </w:rPr>
        <w:t>9</w:t>
      </w:r>
      <w:r w:rsidRPr="00733BDC">
        <w:rPr>
          <w:rFonts w:asciiTheme="majorBidi" w:eastAsia="Times New Roman" w:hAnsiTheme="majorBidi" w:cstheme="majorBidi"/>
          <w:snapToGrid w:val="0"/>
          <w:color w:val="000000" w:themeColor="text1"/>
          <w:lang w:eastAsia="de-DE" w:bidi="en-US"/>
        </w:rPr>
        <w:t>(1), 1-10.</w:t>
      </w:r>
    </w:p>
    <w:p w14:paraId="08253BA2" w14:textId="503773F6" w:rsidR="00847D4F" w:rsidRDefault="007810D3" w:rsidP="00733BDC">
      <w:pPr>
        <w:widowControl w:val="0"/>
        <w:autoSpaceDE w:val="0"/>
        <w:autoSpaceDN w:val="0"/>
        <w:bidi w:val="0"/>
        <w:adjustRightInd w:val="0"/>
        <w:spacing w:after="0"/>
        <w:jc w:val="both"/>
        <w:rPr>
          <w:rFonts w:asciiTheme="majorBidi" w:eastAsia="Times New Roman" w:hAnsiTheme="majorBidi" w:cstheme="majorBidi"/>
          <w:snapToGrid w:val="0"/>
          <w:color w:val="000000" w:themeColor="text1"/>
          <w:lang w:eastAsia="de-DE" w:bidi="en-US"/>
        </w:rPr>
      </w:pPr>
      <w:hyperlink r:id="rId22" w:history="1">
        <w:r w:rsidR="00733BDC" w:rsidRPr="004012BE">
          <w:rPr>
            <w:rStyle w:val="Hyperlink"/>
            <w:rFonts w:asciiTheme="majorBidi" w:eastAsia="Times New Roman" w:hAnsiTheme="majorBidi" w:cstheme="majorBidi"/>
            <w:snapToGrid w:val="0"/>
            <w:lang w:eastAsia="de-DE" w:bidi="en-US"/>
          </w:rPr>
          <w:t>https://www.nature.com/articles/s41598-019-43368-3</w:t>
        </w:r>
      </w:hyperlink>
    </w:p>
    <w:p w14:paraId="1E11C791" w14:textId="73131DD6" w:rsidR="00847D4F" w:rsidRDefault="00847D4F" w:rsidP="00847D4F">
      <w:pPr>
        <w:widowControl w:val="0"/>
        <w:autoSpaceDE w:val="0"/>
        <w:autoSpaceDN w:val="0"/>
        <w:bidi w:val="0"/>
        <w:adjustRightInd w:val="0"/>
        <w:spacing w:after="0"/>
        <w:jc w:val="both"/>
        <w:rPr>
          <w:rFonts w:asciiTheme="majorBidi" w:eastAsia="Times New Roman" w:hAnsiTheme="majorBidi" w:cstheme="majorBidi"/>
          <w:snapToGrid w:val="0"/>
          <w:color w:val="000000" w:themeColor="text1"/>
          <w:lang w:eastAsia="de-DE" w:bidi="en-US"/>
        </w:rPr>
      </w:pPr>
    </w:p>
    <w:p w14:paraId="3F6CA2AA" w14:textId="2C13540D" w:rsidR="00847D4F" w:rsidRPr="00733BDC" w:rsidRDefault="00847D4F" w:rsidP="00733BDC">
      <w:pPr>
        <w:widowControl w:val="0"/>
        <w:autoSpaceDE w:val="0"/>
        <w:autoSpaceDN w:val="0"/>
        <w:bidi w:val="0"/>
        <w:adjustRightInd w:val="0"/>
        <w:spacing w:after="0"/>
        <w:jc w:val="both"/>
        <w:rPr>
          <w:rFonts w:asciiTheme="majorBidi" w:eastAsia="Times New Roman" w:hAnsiTheme="majorBidi" w:cstheme="majorBidi"/>
          <w:snapToGrid w:val="0"/>
          <w:color w:val="000000" w:themeColor="text1"/>
          <w:lang w:eastAsia="de-DE" w:bidi="en-US"/>
        </w:rPr>
      </w:pPr>
      <w:r w:rsidRPr="00733BDC">
        <w:rPr>
          <w:rFonts w:asciiTheme="majorBidi" w:eastAsia="Times New Roman" w:hAnsiTheme="majorBidi" w:cstheme="majorBidi"/>
          <w:snapToGrid w:val="0"/>
          <w:color w:val="000000" w:themeColor="text1"/>
          <w:lang w:eastAsia="de-DE" w:bidi="en-US"/>
        </w:rPr>
        <w:t>Setiawan, A. (2018). Sintesis dan Karakterisasi ZnO sebagai Coating Antikorosi ZnO/Al (OH) 3 Pada Material Baja Karbon. </w:t>
      </w:r>
      <w:r w:rsidRPr="00733BDC">
        <w:rPr>
          <w:rFonts w:asciiTheme="majorBidi" w:eastAsia="Times New Roman" w:hAnsiTheme="majorBidi" w:cstheme="majorBidi"/>
          <w:i/>
          <w:iCs/>
          <w:snapToGrid w:val="0"/>
          <w:color w:val="000000" w:themeColor="text1"/>
          <w:lang w:eastAsia="de-DE" w:bidi="en-US"/>
        </w:rPr>
        <w:t>Jurnal Teknik</w:t>
      </w:r>
      <w:r w:rsidRPr="00733BDC">
        <w:rPr>
          <w:rFonts w:asciiTheme="majorBidi" w:eastAsia="Times New Roman" w:hAnsiTheme="majorBidi" w:cstheme="majorBidi"/>
          <w:snapToGrid w:val="0"/>
          <w:color w:val="000000" w:themeColor="text1"/>
          <w:lang w:eastAsia="de-DE" w:bidi="en-US"/>
        </w:rPr>
        <w:t>, </w:t>
      </w:r>
      <w:r w:rsidRPr="00733BDC">
        <w:rPr>
          <w:rFonts w:asciiTheme="majorBidi" w:eastAsia="Times New Roman" w:hAnsiTheme="majorBidi" w:cstheme="majorBidi"/>
          <w:i/>
          <w:iCs/>
          <w:snapToGrid w:val="0"/>
          <w:color w:val="000000" w:themeColor="text1"/>
          <w:lang w:eastAsia="de-DE" w:bidi="en-US"/>
        </w:rPr>
        <w:t>39</w:t>
      </w:r>
      <w:r w:rsidRPr="00733BDC">
        <w:rPr>
          <w:rFonts w:asciiTheme="majorBidi" w:eastAsia="Times New Roman" w:hAnsiTheme="majorBidi" w:cstheme="majorBidi"/>
          <w:snapToGrid w:val="0"/>
          <w:color w:val="000000" w:themeColor="text1"/>
          <w:lang w:eastAsia="de-DE" w:bidi="en-US"/>
        </w:rPr>
        <w:t>(1), 55-61.</w:t>
      </w:r>
    </w:p>
    <w:p w14:paraId="38337702" w14:textId="1ADDB390" w:rsidR="00847D4F" w:rsidRDefault="007810D3" w:rsidP="00733BDC">
      <w:pPr>
        <w:widowControl w:val="0"/>
        <w:autoSpaceDE w:val="0"/>
        <w:autoSpaceDN w:val="0"/>
        <w:bidi w:val="0"/>
        <w:adjustRightInd w:val="0"/>
        <w:spacing w:after="0"/>
        <w:jc w:val="both"/>
        <w:rPr>
          <w:rFonts w:asciiTheme="majorBidi" w:eastAsia="Times New Roman" w:hAnsiTheme="majorBidi" w:cstheme="majorBidi"/>
          <w:snapToGrid w:val="0"/>
          <w:color w:val="000000" w:themeColor="text1"/>
          <w:lang w:eastAsia="de-DE" w:bidi="en-US"/>
        </w:rPr>
      </w:pPr>
      <w:hyperlink r:id="rId23" w:history="1">
        <w:r w:rsidR="00733BDC" w:rsidRPr="004012BE">
          <w:rPr>
            <w:rStyle w:val="Hyperlink"/>
            <w:rFonts w:asciiTheme="majorBidi" w:eastAsia="Times New Roman" w:hAnsiTheme="majorBidi" w:cstheme="majorBidi"/>
            <w:snapToGrid w:val="0"/>
            <w:lang w:eastAsia="de-DE" w:bidi="en-US"/>
          </w:rPr>
          <w:t>http://download.garuda.kemdikbud.go.id/article.php?article=1394664&amp;val=1254&amp;title=Sintesis%20dan%20Karakterisasi%20ZnO%20sebagai%20Coating%20Antikorosi%20ZnOAlOH3%20Pada%20Material%20Baja%20Karbon</w:t>
        </w:r>
      </w:hyperlink>
    </w:p>
    <w:p w14:paraId="3598EDCD" w14:textId="59B85FDB" w:rsidR="00847D4F" w:rsidRDefault="00847D4F" w:rsidP="00847D4F">
      <w:pPr>
        <w:widowControl w:val="0"/>
        <w:autoSpaceDE w:val="0"/>
        <w:autoSpaceDN w:val="0"/>
        <w:bidi w:val="0"/>
        <w:adjustRightInd w:val="0"/>
        <w:spacing w:after="0"/>
        <w:jc w:val="both"/>
        <w:rPr>
          <w:rFonts w:asciiTheme="majorBidi" w:eastAsia="Times New Roman" w:hAnsiTheme="majorBidi" w:cstheme="majorBidi"/>
          <w:snapToGrid w:val="0"/>
          <w:color w:val="000000" w:themeColor="text1"/>
          <w:lang w:eastAsia="de-DE" w:bidi="en-US"/>
        </w:rPr>
      </w:pPr>
    </w:p>
    <w:p w14:paraId="11422B2E" w14:textId="3F8E70EC" w:rsidR="00847D4F" w:rsidRPr="00733BDC" w:rsidRDefault="00847D4F" w:rsidP="00733BDC">
      <w:pPr>
        <w:widowControl w:val="0"/>
        <w:autoSpaceDE w:val="0"/>
        <w:autoSpaceDN w:val="0"/>
        <w:bidi w:val="0"/>
        <w:adjustRightInd w:val="0"/>
        <w:spacing w:after="0"/>
        <w:jc w:val="both"/>
        <w:rPr>
          <w:rFonts w:asciiTheme="majorBidi" w:eastAsia="Times New Roman" w:hAnsiTheme="majorBidi" w:cstheme="majorBidi"/>
          <w:snapToGrid w:val="0"/>
          <w:color w:val="000000" w:themeColor="text1"/>
          <w:lang w:eastAsia="de-DE" w:bidi="en-US"/>
        </w:rPr>
      </w:pPr>
      <w:r w:rsidRPr="00733BDC">
        <w:rPr>
          <w:rFonts w:asciiTheme="majorBidi" w:eastAsia="Times New Roman" w:hAnsiTheme="majorBidi" w:cstheme="majorBidi"/>
          <w:snapToGrid w:val="0"/>
          <w:color w:val="000000" w:themeColor="text1"/>
          <w:lang w:eastAsia="de-DE" w:bidi="en-US"/>
        </w:rPr>
        <w:t>Riwanda, R., &amp; Elvaswer, E. (2017). Karakteristik Arus-Tegangan Komposit dari Bahan Semikonduktor ZnO-TiO2 Sebagai Sensor Gas Hidrogen. </w:t>
      </w:r>
      <w:r w:rsidRPr="00733BDC">
        <w:rPr>
          <w:rFonts w:asciiTheme="majorBidi" w:eastAsia="Times New Roman" w:hAnsiTheme="majorBidi" w:cstheme="majorBidi"/>
          <w:i/>
          <w:iCs/>
          <w:snapToGrid w:val="0"/>
          <w:color w:val="000000" w:themeColor="text1"/>
          <w:lang w:eastAsia="de-DE" w:bidi="en-US"/>
        </w:rPr>
        <w:t>Jurnal Fisika Unand</w:t>
      </w:r>
      <w:r w:rsidRPr="00733BDC">
        <w:rPr>
          <w:rFonts w:asciiTheme="majorBidi" w:eastAsia="Times New Roman" w:hAnsiTheme="majorBidi" w:cstheme="majorBidi"/>
          <w:snapToGrid w:val="0"/>
          <w:color w:val="000000" w:themeColor="text1"/>
          <w:lang w:eastAsia="de-DE" w:bidi="en-US"/>
        </w:rPr>
        <w:t>, </w:t>
      </w:r>
      <w:r w:rsidRPr="00733BDC">
        <w:rPr>
          <w:rFonts w:asciiTheme="majorBidi" w:eastAsia="Times New Roman" w:hAnsiTheme="majorBidi" w:cstheme="majorBidi"/>
          <w:i/>
          <w:iCs/>
          <w:snapToGrid w:val="0"/>
          <w:color w:val="000000" w:themeColor="text1"/>
          <w:lang w:eastAsia="de-DE" w:bidi="en-US"/>
        </w:rPr>
        <w:t>6</w:t>
      </w:r>
      <w:r w:rsidRPr="00733BDC">
        <w:rPr>
          <w:rFonts w:asciiTheme="majorBidi" w:eastAsia="Times New Roman" w:hAnsiTheme="majorBidi" w:cstheme="majorBidi"/>
          <w:snapToGrid w:val="0"/>
          <w:color w:val="000000" w:themeColor="text1"/>
          <w:lang w:eastAsia="de-DE" w:bidi="en-US"/>
        </w:rPr>
        <w:t>(3), 211-216.</w:t>
      </w:r>
    </w:p>
    <w:p w14:paraId="428F6C49" w14:textId="00CDA004" w:rsidR="00847D4F" w:rsidRDefault="007810D3" w:rsidP="00847D4F">
      <w:pPr>
        <w:widowControl w:val="0"/>
        <w:autoSpaceDE w:val="0"/>
        <w:autoSpaceDN w:val="0"/>
        <w:bidi w:val="0"/>
        <w:adjustRightInd w:val="0"/>
        <w:spacing w:after="0"/>
        <w:jc w:val="both"/>
        <w:rPr>
          <w:rFonts w:asciiTheme="majorBidi" w:eastAsia="Times New Roman" w:hAnsiTheme="majorBidi" w:cstheme="majorBidi"/>
          <w:snapToGrid w:val="0"/>
          <w:color w:val="000000" w:themeColor="text1"/>
          <w:lang w:eastAsia="de-DE" w:bidi="en-US"/>
        </w:rPr>
      </w:pPr>
      <w:hyperlink r:id="rId24" w:history="1">
        <w:r w:rsidR="00733BDC" w:rsidRPr="004012BE">
          <w:rPr>
            <w:rStyle w:val="Hyperlink"/>
            <w:rFonts w:asciiTheme="majorBidi" w:eastAsia="Times New Roman" w:hAnsiTheme="majorBidi" w:cstheme="majorBidi"/>
            <w:snapToGrid w:val="0"/>
            <w:lang w:eastAsia="de-DE" w:bidi="en-US"/>
          </w:rPr>
          <w:t>http://jfu.fmipa.unand.ac.id/index.php/jfu/article/view/293</w:t>
        </w:r>
      </w:hyperlink>
    </w:p>
    <w:p w14:paraId="0EBB04F8" w14:textId="37BA6427" w:rsidR="00847D4F" w:rsidRDefault="00847D4F" w:rsidP="00847D4F">
      <w:pPr>
        <w:widowControl w:val="0"/>
        <w:autoSpaceDE w:val="0"/>
        <w:autoSpaceDN w:val="0"/>
        <w:bidi w:val="0"/>
        <w:adjustRightInd w:val="0"/>
        <w:spacing w:after="0"/>
        <w:jc w:val="both"/>
        <w:rPr>
          <w:rFonts w:asciiTheme="majorBidi" w:eastAsia="Times New Roman" w:hAnsiTheme="majorBidi" w:cstheme="majorBidi"/>
          <w:snapToGrid w:val="0"/>
          <w:color w:val="000000" w:themeColor="text1"/>
          <w:lang w:eastAsia="de-DE" w:bidi="en-US"/>
        </w:rPr>
      </w:pPr>
    </w:p>
    <w:p w14:paraId="621ECD7F" w14:textId="77777777" w:rsidR="00733BDC" w:rsidRDefault="00847D4F" w:rsidP="00847D4F">
      <w:pPr>
        <w:widowControl w:val="0"/>
        <w:autoSpaceDE w:val="0"/>
        <w:autoSpaceDN w:val="0"/>
        <w:bidi w:val="0"/>
        <w:adjustRightInd w:val="0"/>
        <w:spacing w:after="0"/>
        <w:jc w:val="both"/>
        <w:rPr>
          <w:rFonts w:asciiTheme="majorBidi" w:eastAsia="Times New Roman" w:hAnsiTheme="majorBidi" w:cstheme="majorBidi"/>
          <w:snapToGrid w:val="0"/>
          <w:color w:val="000000" w:themeColor="text1"/>
          <w:lang w:eastAsia="de-DE" w:bidi="en-US"/>
        </w:rPr>
      </w:pPr>
      <w:r w:rsidRPr="00733BDC">
        <w:rPr>
          <w:rFonts w:asciiTheme="majorBidi" w:eastAsia="Times New Roman" w:hAnsiTheme="majorBidi" w:cstheme="majorBidi"/>
          <w:snapToGrid w:val="0"/>
          <w:color w:val="000000" w:themeColor="text1"/>
          <w:lang w:eastAsia="de-DE" w:bidi="en-US"/>
        </w:rPr>
        <w:t>Sahoo, S., Maiti, M., Ganguly, A., Jacob George, J., &amp; Bhowmick, A. K. (2007). Effect of zinc oxide nanoparticles as cure activator on the properties of natural rubber and nitrile rubber. </w:t>
      </w:r>
      <w:r w:rsidRPr="00733BDC">
        <w:rPr>
          <w:rFonts w:asciiTheme="majorBidi" w:eastAsia="Times New Roman" w:hAnsiTheme="majorBidi" w:cstheme="majorBidi"/>
          <w:i/>
          <w:iCs/>
          <w:snapToGrid w:val="0"/>
          <w:color w:val="000000" w:themeColor="text1"/>
          <w:lang w:eastAsia="de-DE" w:bidi="en-US"/>
        </w:rPr>
        <w:t>Journal of applied polymer science</w:t>
      </w:r>
      <w:r w:rsidRPr="00733BDC">
        <w:rPr>
          <w:rFonts w:asciiTheme="majorBidi" w:eastAsia="Times New Roman" w:hAnsiTheme="majorBidi" w:cstheme="majorBidi"/>
          <w:snapToGrid w:val="0"/>
          <w:color w:val="000000" w:themeColor="text1"/>
          <w:lang w:eastAsia="de-DE" w:bidi="en-US"/>
        </w:rPr>
        <w:t>, </w:t>
      </w:r>
      <w:r w:rsidRPr="00733BDC">
        <w:rPr>
          <w:rFonts w:asciiTheme="majorBidi" w:eastAsia="Times New Roman" w:hAnsiTheme="majorBidi" w:cstheme="majorBidi"/>
          <w:i/>
          <w:iCs/>
          <w:snapToGrid w:val="0"/>
          <w:color w:val="000000" w:themeColor="text1"/>
          <w:lang w:eastAsia="de-DE" w:bidi="en-US"/>
        </w:rPr>
        <w:t>105</w:t>
      </w:r>
      <w:r w:rsidRPr="00733BDC">
        <w:rPr>
          <w:rFonts w:asciiTheme="majorBidi" w:eastAsia="Times New Roman" w:hAnsiTheme="majorBidi" w:cstheme="majorBidi"/>
          <w:snapToGrid w:val="0"/>
          <w:color w:val="000000" w:themeColor="text1"/>
          <w:lang w:eastAsia="de-DE" w:bidi="en-US"/>
        </w:rPr>
        <w:t>(4), 2407-2415.</w:t>
      </w:r>
      <w:r w:rsidR="00733BDC">
        <w:rPr>
          <w:rFonts w:asciiTheme="majorBidi" w:eastAsia="Times New Roman" w:hAnsiTheme="majorBidi" w:cstheme="majorBidi"/>
          <w:snapToGrid w:val="0"/>
          <w:color w:val="000000" w:themeColor="text1"/>
          <w:lang w:eastAsia="de-DE" w:bidi="en-US"/>
        </w:rPr>
        <w:t xml:space="preserve"> </w:t>
      </w:r>
    </w:p>
    <w:p w14:paraId="3676070C" w14:textId="62634863" w:rsidR="00847D4F" w:rsidRDefault="007810D3" w:rsidP="00733BDC">
      <w:pPr>
        <w:widowControl w:val="0"/>
        <w:autoSpaceDE w:val="0"/>
        <w:autoSpaceDN w:val="0"/>
        <w:bidi w:val="0"/>
        <w:adjustRightInd w:val="0"/>
        <w:spacing w:after="0"/>
        <w:jc w:val="both"/>
        <w:rPr>
          <w:rFonts w:asciiTheme="majorBidi" w:eastAsia="Times New Roman" w:hAnsiTheme="majorBidi" w:cstheme="majorBidi"/>
          <w:snapToGrid w:val="0"/>
          <w:color w:val="000000" w:themeColor="text1"/>
          <w:lang w:eastAsia="de-DE" w:bidi="en-US"/>
        </w:rPr>
      </w:pPr>
      <w:hyperlink r:id="rId25" w:history="1">
        <w:r w:rsidR="00733BDC" w:rsidRPr="004012BE">
          <w:rPr>
            <w:rStyle w:val="Hyperlink"/>
            <w:rFonts w:asciiTheme="majorBidi" w:eastAsia="Times New Roman" w:hAnsiTheme="majorBidi" w:cstheme="majorBidi"/>
            <w:snapToGrid w:val="0"/>
            <w:lang w:eastAsia="de-DE" w:bidi="en-US"/>
          </w:rPr>
          <w:t>https://onlinelibrary.wiley.com/doi/abs/10.1002/app.26296</w:t>
        </w:r>
      </w:hyperlink>
    </w:p>
    <w:p w14:paraId="50D2F4E0" w14:textId="1E613599" w:rsidR="00847D4F" w:rsidRDefault="00847D4F" w:rsidP="00847D4F">
      <w:pPr>
        <w:widowControl w:val="0"/>
        <w:autoSpaceDE w:val="0"/>
        <w:autoSpaceDN w:val="0"/>
        <w:bidi w:val="0"/>
        <w:adjustRightInd w:val="0"/>
        <w:spacing w:after="0"/>
        <w:jc w:val="both"/>
        <w:rPr>
          <w:rFonts w:asciiTheme="majorBidi" w:eastAsia="Times New Roman" w:hAnsiTheme="majorBidi" w:cstheme="majorBidi"/>
          <w:snapToGrid w:val="0"/>
          <w:color w:val="000000" w:themeColor="text1"/>
          <w:lang w:eastAsia="de-DE" w:bidi="en-US"/>
        </w:rPr>
      </w:pPr>
    </w:p>
    <w:p w14:paraId="1251E19C" w14:textId="02F1E445" w:rsidR="00847D4F" w:rsidRPr="00733BDC" w:rsidRDefault="00847D4F" w:rsidP="00733BDC">
      <w:pPr>
        <w:widowControl w:val="0"/>
        <w:autoSpaceDE w:val="0"/>
        <w:autoSpaceDN w:val="0"/>
        <w:bidi w:val="0"/>
        <w:adjustRightInd w:val="0"/>
        <w:spacing w:after="0"/>
        <w:jc w:val="both"/>
        <w:rPr>
          <w:rFonts w:asciiTheme="majorBidi" w:eastAsia="Times New Roman" w:hAnsiTheme="majorBidi" w:cstheme="majorBidi"/>
          <w:snapToGrid w:val="0"/>
          <w:color w:val="000000" w:themeColor="text1"/>
          <w:lang w:eastAsia="de-DE" w:bidi="en-US"/>
        </w:rPr>
      </w:pPr>
      <w:r w:rsidRPr="00733BDC">
        <w:rPr>
          <w:rFonts w:asciiTheme="majorBidi" w:eastAsia="Times New Roman" w:hAnsiTheme="majorBidi" w:cstheme="majorBidi"/>
          <w:snapToGrid w:val="0"/>
          <w:color w:val="000000" w:themeColor="text1"/>
          <w:lang w:eastAsia="de-DE" w:bidi="en-US"/>
        </w:rPr>
        <w:t>Lee, Y. J., Park, N. K., Han, G. B., Ryu, S. O., Lee, T. J., &amp; Chang, C. H. (2008). The preparation and desulfurization of nano-size ZnO by a matrix-assisted method for the removal of low concentration of sulfur compounds. </w:t>
      </w:r>
      <w:r w:rsidRPr="00733BDC">
        <w:rPr>
          <w:rFonts w:asciiTheme="majorBidi" w:eastAsia="Times New Roman" w:hAnsiTheme="majorBidi" w:cstheme="majorBidi"/>
          <w:i/>
          <w:iCs/>
          <w:snapToGrid w:val="0"/>
          <w:color w:val="000000" w:themeColor="text1"/>
          <w:lang w:eastAsia="de-DE" w:bidi="en-US"/>
        </w:rPr>
        <w:t>Current Applied Physics</w:t>
      </w:r>
      <w:r w:rsidRPr="00733BDC">
        <w:rPr>
          <w:rFonts w:asciiTheme="majorBidi" w:eastAsia="Times New Roman" w:hAnsiTheme="majorBidi" w:cstheme="majorBidi"/>
          <w:snapToGrid w:val="0"/>
          <w:color w:val="000000" w:themeColor="text1"/>
          <w:lang w:eastAsia="de-DE" w:bidi="en-US"/>
        </w:rPr>
        <w:t>, </w:t>
      </w:r>
      <w:r w:rsidRPr="00733BDC">
        <w:rPr>
          <w:rFonts w:asciiTheme="majorBidi" w:eastAsia="Times New Roman" w:hAnsiTheme="majorBidi" w:cstheme="majorBidi"/>
          <w:i/>
          <w:iCs/>
          <w:snapToGrid w:val="0"/>
          <w:color w:val="000000" w:themeColor="text1"/>
          <w:lang w:eastAsia="de-DE" w:bidi="en-US"/>
        </w:rPr>
        <w:t>8</w:t>
      </w:r>
      <w:r w:rsidRPr="00733BDC">
        <w:rPr>
          <w:rFonts w:asciiTheme="majorBidi" w:eastAsia="Times New Roman" w:hAnsiTheme="majorBidi" w:cstheme="majorBidi"/>
          <w:snapToGrid w:val="0"/>
          <w:color w:val="000000" w:themeColor="text1"/>
          <w:lang w:eastAsia="de-DE" w:bidi="en-US"/>
        </w:rPr>
        <w:t>(6), 746-751.</w:t>
      </w:r>
    </w:p>
    <w:p w14:paraId="5BDAA938" w14:textId="50940193" w:rsidR="00847D4F" w:rsidRDefault="007810D3" w:rsidP="00847D4F">
      <w:pPr>
        <w:widowControl w:val="0"/>
        <w:autoSpaceDE w:val="0"/>
        <w:autoSpaceDN w:val="0"/>
        <w:bidi w:val="0"/>
        <w:adjustRightInd w:val="0"/>
        <w:spacing w:after="0"/>
        <w:jc w:val="both"/>
        <w:rPr>
          <w:rFonts w:asciiTheme="majorBidi" w:eastAsia="Times New Roman" w:hAnsiTheme="majorBidi" w:cstheme="majorBidi"/>
          <w:snapToGrid w:val="0"/>
          <w:color w:val="000000" w:themeColor="text1"/>
          <w:lang w:eastAsia="de-DE" w:bidi="en-US"/>
        </w:rPr>
      </w:pPr>
      <w:hyperlink r:id="rId26" w:history="1">
        <w:r w:rsidR="00733BDC" w:rsidRPr="004012BE">
          <w:rPr>
            <w:rStyle w:val="Hyperlink"/>
            <w:rFonts w:asciiTheme="majorBidi" w:eastAsia="Times New Roman" w:hAnsiTheme="majorBidi" w:cstheme="majorBidi"/>
            <w:snapToGrid w:val="0"/>
            <w:lang w:eastAsia="de-DE" w:bidi="en-US"/>
          </w:rPr>
          <w:t>https://www.sciencedirect.com/science/article/pii/S1567173907001368</w:t>
        </w:r>
      </w:hyperlink>
    </w:p>
    <w:p w14:paraId="4BAFF063" w14:textId="62E43B91" w:rsidR="00847D4F" w:rsidRDefault="00847D4F" w:rsidP="00847D4F">
      <w:pPr>
        <w:widowControl w:val="0"/>
        <w:autoSpaceDE w:val="0"/>
        <w:autoSpaceDN w:val="0"/>
        <w:bidi w:val="0"/>
        <w:adjustRightInd w:val="0"/>
        <w:spacing w:after="0"/>
        <w:jc w:val="both"/>
        <w:rPr>
          <w:rFonts w:asciiTheme="majorBidi" w:eastAsia="Times New Roman" w:hAnsiTheme="majorBidi" w:cstheme="majorBidi"/>
          <w:snapToGrid w:val="0"/>
          <w:color w:val="000000" w:themeColor="text1"/>
          <w:lang w:eastAsia="de-DE" w:bidi="en-US"/>
        </w:rPr>
      </w:pPr>
    </w:p>
    <w:p w14:paraId="68CE15B8" w14:textId="01C3BECB" w:rsidR="00847D4F" w:rsidRPr="00733BDC" w:rsidRDefault="00847D4F" w:rsidP="00733BDC">
      <w:pPr>
        <w:widowControl w:val="0"/>
        <w:autoSpaceDE w:val="0"/>
        <w:autoSpaceDN w:val="0"/>
        <w:bidi w:val="0"/>
        <w:adjustRightInd w:val="0"/>
        <w:spacing w:after="0"/>
        <w:jc w:val="both"/>
        <w:rPr>
          <w:rFonts w:asciiTheme="majorBidi" w:eastAsia="Times New Roman" w:hAnsiTheme="majorBidi" w:cstheme="majorBidi"/>
          <w:snapToGrid w:val="0"/>
          <w:color w:val="000000" w:themeColor="text1"/>
          <w:lang w:eastAsia="de-DE" w:bidi="en-US"/>
        </w:rPr>
      </w:pPr>
      <w:r w:rsidRPr="00733BDC">
        <w:rPr>
          <w:rFonts w:asciiTheme="majorBidi" w:eastAsia="Times New Roman" w:hAnsiTheme="majorBidi" w:cstheme="majorBidi"/>
          <w:snapToGrid w:val="0"/>
          <w:color w:val="000000" w:themeColor="text1"/>
          <w:lang w:eastAsia="de-DE" w:bidi="en-US"/>
        </w:rPr>
        <w:t>Tian, J., Chen, L., Yin, Y., Wang, X., Dai, J., Zhu, Z., ... &amp; Wu, P. (2009). Photocatalyst of TiO2/ZnO nano composite film: preparation, characterization, and photodegradation activity of methyl orange. </w:t>
      </w:r>
      <w:r w:rsidRPr="00733BDC">
        <w:rPr>
          <w:rFonts w:asciiTheme="majorBidi" w:eastAsia="Times New Roman" w:hAnsiTheme="majorBidi" w:cstheme="majorBidi"/>
          <w:i/>
          <w:iCs/>
          <w:snapToGrid w:val="0"/>
          <w:color w:val="000000" w:themeColor="text1"/>
          <w:lang w:eastAsia="de-DE" w:bidi="en-US"/>
        </w:rPr>
        <w:t>Surface and Coatings Technology</w:t>
      </w:r>
      <w:r w:rsidRPr="00733BDC">
        <w:rPr>
          <w:rFonts w:asciiTheme="majorBidi" w:eastAsia="Times New Roman" w:hAnsiTheme="majorBidi" w:cstheme="majorBidi"/>
          <w:snapToGrid w:val="0"/>
          <w:color w:val="000000" w:themeColor="text1"/>
          <w:lang w:eastAsia="de-DE" w:bidi="en-US"/>
        </w:rPr>
        <w:t>, </w:t>
      </w:r>
      <w:r w:rsidRPr="00733BDC">
        <w:rPr>
          <w:rFonts w:asciiTheme="majorBidi" w:eastAsia="Times New Roman" w:hAnsiTheme="majorBidi" w:cstheme="majorBidi"/>
          <w:i/>
          <w:iCs/>
          <w:snapToGrid w:val="0"/>
          <w:color w:val="000000" w:themeColor="text1"/>
          <w:lang w:eastAsia="de-DE" w:bidi="en-US"/>
        </w:rPr>
        <w:t>204</w:t>
      </w:r>
      <w:r w:rsidRPr="00733BDC">
        <w:rPr>
          <w:rFonts w:asciiTheme="majorBidi" w:eastAsia="Times New Roman" w:hAnsiTheme="majorBidi" w:cstheme="majorBidi"/>
          <w:snapToGrid w:val="0"/>
          <w:color w:val="000000" w:themeColor="text1"/>
          <w:lang w:eastAsia="de-DE" w:bidi="en-US"/>
        </w:rPr>
        <w:t>(1-2), 205-214.</w:t>
      </w:r>
    </w:p>
    <w:p w14:paraId="50DBA18C" w14:textId="09DFA116" w:rsidR="00847D4F" w:rsidRDefault="007810D3" w:rsidP="00847D4F">
      <w:pPr>
        <w:widowControl w:val="0"/>
        <w:autoSpaceDE w:val="0"/>
        <w:autoSpaceDN w:val="0"/>
        <w:bidi w:val="0"/>
        <w:adjustRightInd w:val="0"/>
        <w:spacing w:after="0"/>
        <w:jc w:val="both"/>
        <w:rPr>
          <w:rFonts w:asciiTheme="majorBidi" w:eastAsia="Times New Roman" w:hAnsiTheme="majorBidi" w:cstheme="majorBidi"/>
          <w:snapToGrid w:val="0"/>
          <w:color w:val="000000" w:themeColor="text1"/>
          <w:lang w:eastAsia="de-DE" w:bidi="en-US"/>
        </w:rPr>
      </w:pPr>
      <w:hyperlink r:id="rId27" w:history="1">
        <w:r w:rsidR="00733BDC" w:rsidRPr="004012BE">
          <w:rPr>
            <w:rStyle w:val="Hyperlink"/>
            <w:rFonts w:asciiTheme="majorBidi" w:eastAsia="Times New Roman" w:hAnsiTheme="majorBidi" w:cstheme="majorBidi"/>
            <w:snapToGrid w:val="0"/>
            <w:lang w:eastAsia="de-DE" w:bidi="en-US"/>
          </w:rPr>
          <w:t>https://www.sciencedirect.com/science/article/pii/S0257897209005787</w:t>
        </w:r>
      </w:hyperlink>
    </w:p>
    <w:p w14:paraId="21448CB2" w14:textId="2CC26C1B" w:rsidR="00847D4F" w:rsidRDefault="00847D4F" w:rsidP="00847D4F">
      <w:pPr>
        <w:widowControl w:val="0"/>
        <w:autoSpaceDE w:val="0"/>
        <w:autoSpaceDN w:val="0"/>
        <w:bidi w:val="0"/>
        <w:adjustRightInd w:val="0"/>
        <w:spacing w:after="0"/>
        <w:jc w:val="both"/>
        <w:rPr>
          <w:rFonts w:asciiTheme="majorBidi" w:eastAsia="Times New Roman" w:hAnsiTheme="majorBidi" w:cstheme="majorBidi"/>
          <w:snapToGrid w:val="0"/>
          <w:color w:val="000000" w:themeColor="text1"/>
          <w:lang w:eastAsia="de-DE" w:bidi="en-US"/>
        </w:rPr>
      </w:pPr>
    </w:p>
    <w:p w14:paraId="39BA22D9" w14:textId="1B534EA3" w:rsidR="00847D4F" w:rsidRPr="00733BDC" w:rsidRDefault="00847D4F" w:rsidP="00733BDC">
      <w:pPr>
        <w:widowControl w:val="0"/>
        <w:autoSpaceDE w:val="0"/>
        <w:autoSpaceDN w:val="0"/>
        <w:bidi w:val="0"/>
        <w:adjustRightInd w:val="0"/>
        <w:spacing w:after="0"/>
        <w:jc w:val="both"/>
        <w:rPr>
          <w:rFonts w:asciiTheme="majorBidi" w:eastAsia="Times New Roman" w:hAnsiTheme="majorBidi" w:cstheme="majorBidi"/>
          <w:snapToGrid w:val="0"/>
          <w:color w:val="000000" w:themeColor="text1"/>
          <w:lang w:eastAsia="de-DE" w:bidi="en-US"/>
        </w:rPr>
      </w:pPr>
      <w:r w:rsidRPr="00733BDC">
        <w:rPr>
          <w:rFonts w:asciiTheme="majorBidi" w:eastAsia="Times New Roman" w:hAnsiTheme="majorBidi" w:cstheme="majorBidi"/>
          <w:snapToGrid w:val="0"/>
          <w:color w:val="000000" w:themeColor="text1"/>
          <w:lang w:eastAsia="de-DE" w:bidi="en-US"/>
        </w:rPr>
        <w:t>Lin, H. M., Tzeng, S. J., Hsiau, P. J., &amp; Tsai, W. L. (1998). Electrode effects on gas sensing properties of nanocrystalline zinc oxide. </w:t>
      </w:r>
      <w:r w:rsidRPr="00733BDC">
        <w:rPr>
          <w:rFonts w:asciiTheme="majorBidi" w:eastAsia="Times New Roman" w:hAnsiTheme="majorBidi" w:cstheme="majorBidi"/>
          <w:i/>
          <w:iCs/>
          <w:snapToGrid w:val="0"/>
          <w:color w:val="000000" w:themeColor="text1"/>
          <w:lang w:eastAsia="de-DE" w:bidi="en-US"/>
        </w:rPr>
        <w:t>Nanostructured Materials</w:t>
      </w:r>
      <w:r w:rsidRPr="00733BDC">
        <w:rPr>
          <w:rFonts w:asciiTheme="majorBidi" w:eastAsia="Times New Roman" w:hAnsiTheme="majorBidi" w:cstheme="majorBidi"/>
          <w:snapToGrid w:val="0"/>
          <w:color w:val="000000" w:themeColor="text1"/>
          <w:lang w:eastAsia="de-DE" w:bidi="en-US"/>
        </w:rPr>
        <w:t>, </w:t>
      </w:r>
      <w:r w:rsidRPr="00733BDC">
        <w:rPr>
          <w:rFonts w:asciiTheme="majorBidi" w:eastAsia="Times New Roman" w:hAnsiTheme="majorBidi" w:cstheme="majorBidi"/>
          <w:i/>
          <w:iCs/>
          <w:snapToGrid w:val="0"/>
          <w:color w:val="000000" w:themeColor="text1"/>
          <w:lang w:eastAsia="de-DE" w:bidi="en-US"/>
        </w:rPr>
        <w:t>10</w:t>
      </w:r>
      <w:r w:rsidRPr="00733BDC">
        <w:rPr>
          <w:rFonts w:asciiTheme="majorBidi" w:eastAsia="Times New Roman" w:hAnsiTheme="majorBidi" w:cstheme="majorBidi"/>
          <w:snapToGrid w:val="0"/>
          <w:color w:val="000000" w:themeColor="text1"/>
          <w:lang w:eastAsia="de-DE" w:bidi="en-US"/>
        </w:rPr>
        <w:t>(3), 465-477.</w:t>
      </w:r>
    </w:p>
    <w:p w14:paraId="7D404C9C" w14:textId="60226C6C" w:rsidR="00847D4F" w:rsidRDefault="007810D3" w:rsidP="00847D4F">
      <w:pPr>
        <w:widowControl w:val="0"/>
        <w:autoSpaceDE w:val="0"/>
        <w:autoSpaceDN w:val="0"/>
        <w:bidi w:val="0"/>
        <w:adjustRightInd w:val="0"/>
        <w:spacing w:after="0"/>
        <w:jc w:val="both"/>
        <w:rPr>
          <w:rFonts w:asciiTheme="majorBidi" w:eastAsia="Times New Roman" w:hAnsiTheme="majorBidi" w:cstheme="majorBidi"/>
          <w:snapToGrid w:val="0"/>
          <w:color w:val="000000" w:themeColor="text1"/>
          <w:lang w:eastAsia="de-DE" w:bidi="en-US"/>
        </w:rPr>
      </w:pPr>
      <w:hyperlink r:id="rId28" w:history="1">
        <w:r w:rsidR="00733BDC" w:rsidRPr="004012BE">
          <w:rPr>
            <w:rStyle w:val="Hyperlink"/>
            <w:rFonts w:asciiTheme="majorBidi" w:eastAsia="Times New Roman" w:hAnsiTheme="majorBidi" w:cstheme="majorBidi"/>
            <w:snapToGrid w:val="0"/>
            <w:lang w:eastAsia="de-DE" w:bidi="en-US"/>
          </w:rPr>
          <w:t>https://www.sciencedirect.com/science/article/pii/S0965977398000877</w:t>
        </w:r>
      </w:hyperlink>
    </w:p>
    <w:p w14:paraId="5DC77751" w14:textId="55250F51" w:rsidR="00847D4F" w:rsidRDefault="00847D4F" w:rsidP="00847D4F">
      <w:pPr>
        <w:widowControl w:val="0"/>
        <w:autoSpaceDE w:val="0"/>
        <w:autoSpaceDN w:val="0"/>
        <w:bidi w:val="0"/>
        <w:adjustRightInd w:val="0"/>
        <w:spacing w:after="0"/>
        <w:jc w:val="both"/>
        <w:rPr>
          <w:rFonts w:asciiTheme="majorBidi" w:eastAsia="Times New Roman" w:hAnsiTheme="majorBidi" w:cstheme="majorBidi"/>
          <w:snapToGrid w:val="0"/>
          <w:color w:val="000000" w:themeColor="text1"/>
          <w:lang w:eastAsia="de-DE" w:bidi="en-US"/>
        </w:rPr>
      </w:pPr>
    </w:p>
    <w:p w14:paraId="09C98818" w14:textId="31526051" w:rsidR="00847D4F" w:rsidRPr="00733BDC" w:rsidRDefault="00847D4F" w:rsidP="00733BDC">
      <w:pPr>
        <w:widowControl w:val="0"/>
        <w:autoSpaceDE w:val="0"/>
        <w:autoSpaceDN w:val="0"/>
        <w:bidi w:val="0"/>
        <w:adjustRightInd w:val="0"/>
        <w:spacing w:after="0"/>
        <w:jc w:val="both"/>
        <w:rPr>
          <w:rFonts w:asciiTheme="majorBidi" w:eastAsia="Times New Roman" w:hAnsiTheme="majorBidi" w:cstheme="majorBidi"/>
          <w:snapToGrid w:val="0"/>
          <w:color w:val="000000" w:themeColor="text1"/>
          <w:lang w:eastAsia="de-DE" w:bidi="en-US"/>
        </w:rPr>
      </w:pPr>
      <w:r w:rsidRPr="00733BDC">
        <w:rPr>
          <w:rFonts w:asciiTheme="majorBidi" w:eastAsia="Times New Roman" w:hAnsiTheme="majorBidi" w:cstheme="majorBidi"/>
          <w:snapToGrid w:val="0"/>
          <w:color w:val="000000" w:themeColor="text1"/>
          <w:lang w:eastAsia="de-DE" w:bidi="en-US"/>
        </w:rPr>
        <w:t>Xu, J., Pan, Q., &amp; Tian, Z. (2000). Grain size control and gas sensing properties of ZnO gas sensor. </w:t>
      </w:r>
      <w:r w:rsidRPr="00733BDC">
        <w:rPr>
          <w:rFonts w:asciiTheme="majorBidi" w:eastAsia="Times New Roman" w:hAnsiTheme="majorBidi" w:cstheme="majorBidi"/>
          <w:i/>
          <w:iCs/>
          <w:snapToGrid w:val="0"/>
          <w:color w:val="000000" w:themeColor="text1"/>
          <w:lang w:eastAsia="de-DE" w:bidi="en-US"/>
        </w:rPr>
        <w:t>Sensors and Actuators B: Chemical</w:t>
      </w:r>
      <w:r w:rsidRPr="00733BDC">
        <w:rPr>
          <w:rFonts w:asciiTheme="majorBidi" w:eastAsia="Times New Roman" w:hAnsiTheme="majorBidi" w:cstheme="majorBidi"/>
          <w:snapToGrid w:val="0"/>
          <w:color w:val="000000" w:themeColor="text1"/>
          <w:lang w:eastAsia="de-DE" w:bidi="en-US"/>
        </w:rPr>
        <w:t>, </w:t>
      </w:r>
      <w:r w:rsidRPr="00733BDC">
        <w:rPr>
          <w:rFonts w:asciiTheme="majorBidi" w:eastAsia="Times New Roman" w:hAnsiTheme="majorBidi" w:cstheme="majorBidi"/>
          <w:i/>
          <w:iCs/>
          <w:snapToGrid w:val="0"/>
          <w:color w:val="000000" w:themeColor="text1"/>
          <w:lang w:eastAsia="de-DE" w:bidi="en-US"/>
        </w:rPr>
        <w:t>66</w:t>
      </w:r>
      <w:r w:rsidRPr="00733BDC">
        <w:rPr>
          <w:rFonts w:asciiTheme="majorBidi" w:eastAsia="Times New Roman" w:hAnsiTheme="majorBidi" w:cstheme="majorBidi"/>
          <w:snapToGrid w:val="0"/>
          <w:color w:val="000000" w:themeColor="text1"/>
          <w:lang w:eastAsia="de-DE" w:bidi="en-US"/>
        </w:rPr>
        <w:t>(1-3), 277-279.</w:t>
      </w:r>
    </w:p>
    <w:p w14:paraId="018135C2" w14:textId="003F8AE6" w:rsidR="00847D4F" w:rsidRDefault="007810D3" w:rsidP="00847D4F">
      <w:pPr>
        <w:widowControl w:val="0"/>
        <w:autoSpaceDE w:val="0"/>
        <w:autoSpaceDN w:val="0"/>
        <w:bidi w:val="0"/>
        <w:adjustRightInd w:val="0"/>
        <w:spacing w:after="0"/>
        <w:jc w:val="both"/>
        <w:rPr>
          <w:rFonts w:asciiTheme="majorBidi" w:eastAsia="Times New Roman" w:hAnsiTheme="majorBidi" w:cstheme="majorBidi"/>
          <w:snapToGrid w:val="0"/>
          <w:color w:val="000000" w:themeColor="text1"/>
          <w:lang w:eastAsia="de-DE" w:bidi="en-US"/>
        </w:rPr>
      </w:pPr>
      <w:hyperlink r:id="rId29" w:history="1">
        <w:r w:rsidR="00733BDC" w:rsidRPr="004012BE">
          <w:rPr>
            <w:rStyle w:val="Hyperlink"/>
            <w:rFonts w:asciiTheme="majorBidi" w:eastAsia="Times New Roman" w:hAnsiTheme="majorBidi" w:cstheme="majorBidi"/>
            <w:snapToGrid w:val="0"/>
            <w:lang w:eastAsia="de-DE" w:bidi="en-US"/>
          </w:rPr>
          <w:t>https://www.sciencedirect.com/science/article/pii/S0925400500003816</w:t>
        </w:r>
      </w:hyperlink>
    </w:p>
    <w:p w14:paraId="134ADF98" w14:textId="494F8124" w:rsidR="00847D4F" w:rsidRDefault="00847D4F" w:rsidP="00847D4F">
      <w:pPr>
        <w:widowControl w:val="0"/>
        <w:autoSpaceDE w:val="0"/>
        <w:autoSpaceDN w:val="0"/>
        <w:bidi w:val="0"/>
        <w:adjustRightInd w:val="0"/>
        <w:spacing w:after="0"/>
        <w:jc w:val="both"/>
        <w:rPr>
          <w:rFonts w:asciiTheme="majorBidi" w:eastAsia="Times New Roman" w:hAnsiTheme="majorBidi" w:cstheme="majorBidi"/>
          <w:snapToGrid w:val="0"/>
          <w:color w:val="000000" w:themeColor="text1"/>
          <w:lang w:eastAsia="de-DE" w:bidi="en-US"/>
        </w:rPr>
      </w:pPr>
    </w:p>
    <w:p w14:paraId="0A1A1673" w14:textId="4C148469" w:rsidR="00847D4F" w:rsidRPr="00733BDC" w:rsidRDefault="00957C81" w:rsidP="00733BDC">
      <w:pPr>
        <w:widowControl w:val="0"/>
        <w:autoSpaceDE w:val="0"/>
        <w:autoSpaceDN w:val="0"/>
        <w:bidi w:val="0"/>
        <w:adjustRightInd w:val="0"/>
        <w:spacing w:after="0"/>
        <w:jc w:val="both"/>
        <w:rPr>
          <w:rFonts w:asciiTheme="majorBidi" w:eastAsia="Times New Roman" w:hAnsiTheme="majorBidi" w:cstheme="majorBidi"/>
          <w:snapToGrid w:val="0"/>
          <w:color w:val="000000" w:themeColor="text1"/>
          <w:lang w:eastAsia="de-DE" w:bidi="en-US"/>
        </w:rPr>
      </w:pPr>
      <w:r w:rsidRPr="00733BDC">
        <w:rPr>
          <w:rFonts w:asciiTheme="majorBidi" w:eastAsia="Times New Roman" w:hAnsiTheme="majorBidi" w:cstheme="majorBidi"/>
          <w:snapToGrid w:val="0"/>
          <w:color w:val="000000" w:themeColor="text1"/>
          <w:lang w:eastAsia="de-DE" w:bidi="en-US"/>
        </w:rPr>
        <w:t>Siqingaowa, Z., &amp; Yao, H. (2006). Preparation and characterization of nanocrystalline ZnO by direct precipitation method. </w:t>
      </w:r>
      <w:r w:rsidRPr="00733BDC">
        <w:rPr>
          <w:rFonts w:asciiTheme="majorBidi" w:eastAsia="Times New Roman" w:hAnsiTheme="majorBidi" w:cstheme="majorBidi"/>
          <w:i/>
          <w:iCs/>
          <w:snapToGrid w:val="0"/>
          <w:color w:val="000000" w:themeColor="text1"/>
          <w:lang w:eastAsia="de-DE" w:bidi="en-US"/>
        </w:rPr>
        <w:t>Frontiers of Chemistry in China</w:t>
      </w:r>
      <w:r w:rsidRPr="00733BDC">
        <w:rPr>
          <w:rFonts w:asciiTheme="majorBidi" w:eastAsia="Times New Roman" w:hAnsiTheme="majorBidi" w:cstheme="majorBidi"/>
          <w:snapToGrid w:val="0"/>
          <w:color w:val="000000" w:themeColor="text1"/>
          <w:lang w:eastAsia="de-DE" w:bidi="en-US"/>
        </w:rPr>
        <w:t>, </w:t>
      </w:r>
      <w:r w:rsidRPr="00733BDC">
        <w:rPr>
          <w:rFonts w:asciiTheme="majorBidi" w:eastAsia="Times New Roman" w:hAnsiTheme="majorBidi" w:cstheme="majorBidi"/>
          <w:i/>
          <w:iCs/>
          <w:snapToGrid w:val="0"/>
          <w:color w:val="000000" w:themeColor="text1"/>
          <w:lang w:eastAsia="de-DE" w:bidi="en-US"/>
        </w:rPr>
        <w:t>1</w:t>
      </w:r>
      <w:r w:rsidRPr="00733BDC">
        <w:rPr>
          <w:rFonts w:asciiTheme="majorBidi" w:eastAsia="Times New Roman" w:hAnsiTheme="majorBidi" w:cstheme="majorBidi"/>
          <w:snapToGrid w:val="0"/>
          <w:color w:val="000000" w:themeColor="text1"/>
          <w:lang w:eastAsia="de-DE" w:bidi="en-US"/>
        </w:rPr>
        <w:t>(3), 277-280.</w:t>
      </w:r>
    </w:p>
    <w:p w14:paraId="37DA9475" w14:textId="1221547A" w:rsidR="00847D4F" w:rsidRDefault="007810D3" w:rsidP="00847D4F">
      <w:pPr>
        <w:widowControl w:val="0"/>
        <w:autoSpaceDE w:val="0"/>
        <w:autoSpaceDN w:val="0"/>
        <w:bidi w:val="0"/>
        <w:adjustRightInd w:val="0"/>
        <w:spacing w:after="0"/>
        <w:jc w:val="both"/>
        <w:rPr>
          <w:rFonts w:asciiTheme="majorBidi" w:eastAsia="Times New Roman" w:hAnsiTheme="majorBidi" w:cstheme="majorBidi"/>
          <w:snapToGrid w:val="0"/>
          <w:color w:val="000000" w:themeColor="text1"/>
          <w:lang w:eastAsia="de-DE" w:bidi="en-US"/>
        </w:rPr>
      </w:pPr>
      <w:hyperlink r:id="rId30" w:history="1">
        <w:r w:rsidR="00957C81" w:rsidRPr="004012BE">
          <w:rPr>
            <w:rStyle w:val="Hyperlink"/>
            <w:rFonts w:asciiTheme="majorBidi" w:eastAsia="Times New Roman" w:hAnsiTheme="majorBidi" w:cstheme="majorBidi"/>
            <w:snapToGrid w:val="0"/>
            <w:lang w:eastAsia="de-DE" w:bidi="en-US"/>
          </w:rPr>
          <w:t>https://link.springer.com/article/10.1007/s11458-006-0036-7</w:t>
        </w:r>
      </w:hyperlink>
    </w:p>
    <w:p w14:paraId="5D74E991" w14:textId="23B28558" w:rsidR="00957C81" w:rsidRDefault="00957C81" w:rsidP="00957C81">
      <w:pPr>
        <w:widowControl w:val="0"/>
        <w:autoSpaceDE w:val="0"/>
        <w:autoSpaceDN w:val="0"/>
        <w:bidi w:val="0"/>
        <w:adjustRightInd w:val="0"/>
        <w:spacing w:after="0"/>
        <w:jc w:val="both"/>
        <w:rPr>
          <w:rFonts w:asciiTheme="majorBidi" w:eastAsia="Times New Roman" w:hAnsiTheme="majorBidi" w:cstheme="majorBidi"/>
          <w:snapToGrid w:val="0"/>
          <w:color w:val="000000" w:themeColor="text1"/>
          <w:lang w:eastAsia="de-DE" w:bidi="en-US"/>
        </w:rPr>
      </w:pPr>
    </w:p>
    <w:p w14:paraId="12B23D37" w14:textId="2D96687A" w:rsidR="00957C81" w:rsidRPr="00733BDC" w:rsidRDefault="00957C81" w:rsidP="00733BDC">
      <w:pPr>
        <w:widowControl w:val="0"/>
        <w:autoSpaceDE w:val="0"/>
        <w:autoSpaceDN w:val="0"/>
        <w:bidi w:val="0"/>
        <w:adjustRightInd w:val="0"/>
        <w:spacing w:after="0"/>
        <w:jc w:val="both"/>
        <w:rPr>
          <w:rFonts w:asciiTheme="majorBidi" w:eastAsia="Times New Roman" w:hAnsiTheme="majorBidi" w:cstheme="majorBidi"/>
          <w:snapToGrid w:val="0"/>
          <w:color w:val="000000" w:themeColor="text1"/>
          <w:lang w:eastAsia="de-DE" w:bidi="en-US"/>
        </w:rPr>
      </w:pPr>
      <w:r w:rsidRPr="00733BDC">
        <w:rPr>
          <w:rFonts w:asciiTheme="majorBidi" w:eastAsia="Times New Roman" w:hAnsiTheme="majorBidi" w:cstheme="majorBidi"/>
          <w:snapToGrid w:val="0"/>
          <w:color w:val="000000" w:themeColor="text1"/>
          <w:lang w:eastAsia="de-DE" w:bidi="en-US"/>
        </w:rPr>
        <w:t>Chen, C., Liu, P., &amp; Lu, C. (2008). Synthesis and characterization of nano-sized ZnO powders by direct precipitation method. </w:t>
      </w:r>
      <w:r w:rsidRPr="00733BDC">
        <w:rPr>
          <w:rFonts w:asciiTheme="majorBidi" w:eastAsia="Times New Roman" w:hAnsiTheme="majorBidi" w:cstheme="majorBidi"/>
          <w:i/>
          <w:iCs/>
          <w:snapToGrid w:val="0"/>
          <w:color w:val="000000" w:themeColor="text1"/>
          <w:lang w:eastAsia="de-DE" w:bidi="en-US"/>
        </w:rPr>
        <w:t>Chemical Engineering Journal</w:t>
      </w:r>
      <w:r w:rsidRPr="00733BDC">
        <w:rPr>
          <w:rFonts w:asciiTheme="majorBidi" w:eastAsia="Times New Roman" w:hAnsiTheme="majorBidi" w:cstheme="majorBidi"/>
          <w:snapToGrid w:val="0"/>
          <w:color w:val="000000" w:themeColor="text1"/>
          <w:lang w:eastAsia="de-DE" w:bidi="en-US"/>
        </w:rPr>
        <w:t>, </w:t>
      </w:r>
      <w:r w:rsidRPr="00733BDC">
        <w:rPr>
          <w:rFonts w:asciiTheme="majorBidi" w:eastAsia="Times New Roman" w:hAnsiTheme="majorBidi" w:cstheme="majorBidi"/>
          <w:i/>
          <w:iCs/>
          <w:snapToGrid w:val="0"/>
          <w:color w:val="000000" w:themeColor="text1"/>
          <w:lang w:eastAsia="de-DE" w:bidi="en-US"/>
        </w:rPr>
        <w:t>144</w:t>
      </w:r>
      <w:r w:rsidRPr="00733BDC">
        <w:rPr>
          <w:rFonts w:asciiTheme="majorBidi" w:eastAsia="Times New Roman" w:hAnsiTheme="majorBidi" w:cstheme="majorBidi"/>
          <w:snapToGrid w:val="0"/>
          <w:color w:val="000000" w:themeColor="text1"/>
          <w:lang w:eastAsia="de-DE" w:bidi="en-US"/>
        </w:rPr>
        <w:t>(3), 509-513.</w:t>
      </w:r>
    </w:p>
    <w:p w14:paraId="6973B7B8" w14:textId="43E2FC29" w:rsidR="00957C81" w:rsidRDefault="007810D3" w:rsidP="00957C81">
      <w:pPr>
        <w:widowControl w:val="0"/>
        <w:autoSpaceDE w:val="0"/>
        <w:autoSpaceDN w:val="0"/>
        <w:bidi w:val="0"/>
        <w:adjustRightInd w:val="0"/>
        <w:spacing w:after="0"/>
        <w:jc w:val="both"/>
        <w:rPr>
          <w:rFonts w:asciiTheme="majorBidi" w:eastAsia="Times New Roman" w:hAnsiTheme="majorBidi" w:cstheme="majorBidi"/>
          <w:snapToGrid w:val="0"/>
          <w:color w:val="000000" w:themeColor="text1"/>
          <w:lang w:eastAsia="de-DE" w:bidi="en-US"/>
        </w:rPr>
      </w:pPr>
      <w:hyperlink r:id="rId31" w:history="1">
        <w:r w:rsidR="00957C81" w:rsidRPr="004012BE">
          <w:rPr>
            <w:rStyle w:val="Hyperlink"/>
            <w:rFonts w:asciiTheme="majorBidi" w:eastAsia="Times New Roman" w:hAnsiTheme="majorBidi" w:cstheme="majorBidi"/>
            <w:snapToGrid w:val="0"/>
            <w:lang w:eastAsia="de-DE" w:bidi="en-US"/>
          </w:rPr>
          <w:t>https://www.sciencedirect.com/science/article/pii/S1385894708004440</w:t>
        </w:r>
      </w:hyperlink>
    </w:p>
    <w:p w14:paraId="2B0113A6" w14:textId="75F09046" w:rsidR="00957C81" w:rsidRDefault="00957C81" w:rsidP="00957C81">
      <w:pPr>
        <w:widowControl w:val="0"/>
        <w:autoSpaceDE w:val="0"/>
        <w:autoSpaceDN w:val="0"/>
        <w:bidi w:val="0"/>
        <w:adjustRightInd w:val="0"/>
        <w:spacing w:after="0"/>
        <w:jc w:val="both"/>
        <w:rPr>
          <w:rFonts w:asciiTheme="majorBidi" w:eastAsia="Times New Roman" w:hAnsiTheme="majorBidi" w:cstheme="majorBidi"/>
          <w:snapToGrid w:val="0"/>
          <w:color w:val="000000" w:themeColor="text1"/>
          <w:lang w:eastAsia="de-DE" w:bidi="en-US"/>
        </w:rPr>
      </w:pPr>
    </w:p>
    <w:p w14:paraId="28DBD666" w14:textId="0C24FD53" w:rsidR="00957C81" w:rsidRPr="00733BDC" w:rsidRDefault="004361CD" w:rsidP="00733BDC">
      <w:pPr>
        <w:widowControl w:val="0"/>
        <w:autoSpaceDE w:val="0"/>
        <w:autoSpaceDN w:val="0"/>
        <w:bidi w:val="0"/>
        <w:adjustRightInd w:val="0"/>
        <w:spacing w:after="0"/>
        <w:jc w:val="both"/>
        <w:rPr>
          <w:rFonts w:asciiTheme="majorBidi" w:eastAsia="Times New Roman" w:hAnsiTheme="majorBidi" w:cstheme="majorBidi"/>
          <w:snapToGrid w:val="0"/>
          <w:color w:val="000000" w:themeColor="text1"/>
          <w:lang w:eastAsia="de-DE" w:bidi="en-US"/>
        </w:rPr>
      </w:pPr>
      <w:r w:rsidRPr="00733BDC">
        <w:rPr>
          <w:rFonts w:asciiTheme="majorBidi" w:eastAsia="Times New Roman" w:hAnsiTheme="majorBidi" w:cstheme="majorBidi"/>
          <w:snapToGrid w:val="0"/>
          <w:color w:val="000000" w:themeColor="text1"/>
          <w:lang w:eastAsia="de-DE" w:bidi="en-US"/>
        </w:rPr>
        <w:t>Song, R., Liu, Y., &amp; He, L. (2008). Synthesis and characterization of mercaptoacetic acid-modified ZnO nanoparticles. </w:t>
      </w:r>
      <w:r w:rsidRPr="00733BDC">
        <w:rPr>
          <w:rFonts w:asciiTheme="majorBidi" w:eastAsia="Times New Roman" w:hAnsiTheme="majorBidi" w:cstheme="majorBidi"/>
          <w:i/>
          <w:iCs/>
          <w:snapToGrid w:val="0"/>
          <w:color w:val="000000" w:themeColor="text1"/>
          <w:lang w:eastAsia="de-DE" w:bidi="en-US"/>
        </w:rPr>
        <w:t>Solid State Sciences</w:t>
      </w:r>
      <w:r w:rsidRPr="00733BDC">
        <w:rPr>
          <w:rFonts w:asciiTheme="majorBidi" w:eastAsia="Times New Roman" w:hAnsiTheme="majorBidi" w:cstheme="majorBidi"/>
          <w:snapToGrid w:val="0"/>
          <w:color w:val="000000" w:themeColor="text1"/>
          <w:lang w:eastAsia="de-DE" w:bidi="en-US"/>
        </w:rPr>
        <w:t>, </w:t>
      </w:r>
      <w:r w:rsidRPr="00733BDC">
        <w:rPr>
          <w:rFonts w:asciiTheme="majorBidi" w:eastAsia="Times New Roman" w:hAnsiTheme="majorBidi" w:cstheme="majorBidi"/>
          <w:i/>
          <w:iCs/>
          <w:snapToGrid w:val="0"/>
          <w:color w:val="000000" w:themeColor="text1"/>
          <w:lang w:eastAsia="de-DE" w:bidi="en-US"/>
        </w:rPr>
        <w:t>10</w:t>
      </w:r>
      <w:r w:rsidRPr="00733BDC">
        <w:rPr>
          <w:rFonts w:asciiTheme="majorBidi" w:eastAsia="Times New Roman" w:hAnsiTheme="majorBidi" w:cstheme="majorBidi"/>
          <w:snapToGrid w:val="0"/>
          <w:color w:val="000000" w:themeColor="text1"/>
          <w:lang w:eastAsia="de-DE" w:bidi="en-US"/>
        </w:rPr>
        <w:t>(11), 1563-1567.</w:t>
      </w:r>
    </w:p>
    <w:p w14:paraId="5C285D02" w14:textId="5DAD69E8" w:rsidR="004361CD" w:rsidRDefault="007810D3" w:rsidP="004361CD">
      <w:pPr>
        <w:widowControl w:val="0"/>
        <w:autoSpaceDE w:val="0"/>
        <w:autoSpaceDN w:val="0"/>
        <w:bidi w:val="0"/>
        <w:adjustRightInd w:val="0"/>
        <w:spacing w:after="0"/>
        <w:jc w:val="both"/>
        <w:rPr>
          <w:rFonts w:asciiTheme="majorBidi" w:eastAsia="Times New Roman" w:hAnsiTheme="majorBidi" w:cstheme="majorBidi"/>
          <w:snapToGrid w:val="0"/>
          <w:color w:val="000000" w:themeColor="text1"/>
          <w:lang w:eastAsia="de-DE" w:bidi="en-US"/>
        </w:rPr>
      </w:pPr>
      <w:hyperlink r:id="rId32" w:history="1">
        <w:r w:rsidR="004361CD" w:rsidRPr="004012BE">
          <w:rPr>
            <w:rStyle w:val="Hyperlink"/>
            <w:rFonts w:asciiTheme="majorBidi" w:eastAsia="Times New Roman" w:hAnsiTheme="majorBidi" w:cstheme="majorBidi"/>
            <w:snapToGrid w:val="0"/>
            <w:lang w:eastAsia="de-DE" w:bidi="en-US"/>
          </w:rPr>
          <w:t>https://www.sciencedirect.com/science/article/pii/S1293255808000551</w:t>
        </w:r>
      </w:hyperlink>
    </w:p>
    <w:p w14:paraId="17BEE75E" w14:textId="60C4D553" w:rsidR="004361CD" w:rsidRDefault="004361CD" w:rsidP="004361CD">
      <w:pPr>
        <w:widowControl w:val="0"/>
        <w:autoSpaceDE w:val="0"/>
        <w:autoSpaceDN w:val="0"/>
        <w:bidi w:val="0"/>
        <w:adjustRightInd w:val="0"/>
        <w:spacing w:after="0"/>
        <w:jc w:val="both"/>
        <w:rPr>
          <w:rFonts w:asciiTheme="majorBidi" w:eastAsia="Times New Roman" w:hAnsiTheme="majorBidi" w:cstheme="majorBidi"/>
          <w:snapToGrid w:val="0"/>
          <w:color w:val="000000" w:themeColor="text1"/>
          <w:lang w:eastAsia="de-DE" w:bidi="en-US"/>
        </w:rPr>
      </w:pPr>
    </w:p>
    <w:p w14:paraId="7A38CE81" w14:textId="36998E81" w:rsidR="004361CD" w:rsidRPr="00733BDC" w:rsidRDefault="008A6048" w:rsidP="00733BDC">
      <w:pPr>
        <w:widowControl w:val="0"/>
        <w:autoSpaceDE w:val="0"/>
        <w:autoSpaceDN w:val="0"/>
        <w:bidi w:val="0"/>
        <w:adjustRightInd w:val="0"/>
        <w:spacing w:after="0"/>
        <w:jc w:val="both"/>
        <w:rPr>
          <w:rFonts w:asciiTheme="majorBidi" w:eastAsia="Times New Roman" w:hAnsiTheme="majorBidi" w:cstheme="majorBidi"/>
          <w:snapToGrid w:val="0"/>
          <w:color w:val="000000" w:themeColor="text1"/>
          <w:lang w:eastAsia="de-DE" w:bidi="en-US"/>
        </w:rPr>
      </w:pPr>
      <w:r w:rsidRPr="00733BDC">
        <w:rPr>
          <w:rFonts w:asciiTheme="majorBidi" w:eastAsia="Times New Roman" w:hAnsiTheme="majorBidi" w:cstheme="majorBidi"/>
          <w:snapToGrid w:val="0"/>
          <w:color w:val="000000" w:themeColor="text1"/>
          <w:lang w:eastAsia="de-DE" w:bidi="en-US"/>
        </w:rPr>
        <w:t>Mondelaers, D., Vanhoyland, G., Van den Rul, H., D’haen, J., Van Bael, M. K., Mullens, J., &amp; Van Poucke, L. C. (2002). Synthesis of ZnO nanopowder via an aqueous acetate–citrate gelation method. </w:t>
      </w:r>
      <w:r w:rsidRPr="00733BDC">
        <w:rPr>
          <w:rFonts w:asciiTheme="majorBidi" w:eastAsia="Times New Roman" w:hAnsiTheme="majorBidi" w:cstheme="majorBidi"/>
          <w:i/>
          <w:iCs/>
          <w:snapToGrid w:val="0"/>
          <w:color w:val="000000" w:themeColor="text1"/>
          <w:lang w:eastAsia="de-DE" w:bidi="en-US"/>
        </w:rPr>
        <w:t>Materials research bulletin</w:t>
      </w:r>
      <w:r w:rsidRPr="00733BDC">
        <w:rPr>
          <w:rFonts w:asciiTheme="majorBidi" w:eastAsia="Times New Roman" w:hAnsiTheme="majorBidi" w:cstheme="majorBidi"/>
          <w:snapToGrid w:val="0"/>
          <w:color w:val="000000" w:themeColor="text1"/>
          <w:lang w:eastAsia="de-DE" w:bidi="en-US"/>
        </w:rPr>
        <w:t>, </w:t>
      </w:r>
      <w:r w:rsidRPr="00733BDC">
        <w:rPr>
          <w:rFonts w:asciiTheme="majorBidi" w:eastAsia="Times New Roman" w:hAnsiTheme="majorBidi" w:cstheme="majorBidi"/>
          <w:i/>
          <w:iCs/>
          <w:snapToGrid w:val="0"/>
          <w:color w:val="000000" w:themeColor="text1"/>
          <w:lang w:eastAsia="de-DE" w:bidi="en-US"/>
        </w:rPr>
        <w:t>37</w:t>
      </w:r>
      <w:r w:rsidRPr="00733BDC">
        <w:rPr>
          <w:rFonts w:asciiTheme="majorBidi" w:eastAsia="Times New Roman" w:hAnsiTheme="majorBidi" w:cstheme="majorBidi"/>
          <w:snapToGrid w:val="0"/>
          <w:color w:val="000000" w:themeColor="text1"/>
          <w:lang w:eastAsia="de-DE" w:bidi="en-US"/>
        </w:rPr>
        <w:t>(5), 901-914.</w:t>
      </w:r>
    </w:p>
    <w:p w14:paraId="74C26831" w14:textId="7CF220DC" w:rsidR="004A42C7" w:rsidRDefault="007810D3" w:rsidP="004A42C7">
      <w:pPr>
        <w:widowControl w:val="0"/>
        <w:autoSpaceDE w:val="0"/>
        <w:autoSpaceDN w:val="0"/>
        <w:bidi w:val="0"/>
        <w:adjustRightInd w:val="0"/>
        <w:spacing w:after="0"/>
        <w:jc w:val="both"/>
        <w:rPr>
          <w:rFonts w:asciiTheme="majorBidi" w:eastAsia="Times New Roman" w:hAnsiTheme="majorBidi" w:cstheme="majorBidi"/>
          <w:snapToGrid w:val="0"/>
          <w:color w:val="000000" w:themeColor="text1"/>
          <w:lang w:eastAsia="de-DE" w:bidi="en-US"/>
        </w:rPr>
      </w:pPr>
      <w:hyperlink r:id="rId33" w:history="1">
        <w:r w:rsidR="008A6048" w:rsidRPr="004012BE">
          <w:rPr>
            <w:rStyle w:val="Hyperlink"/>
            <w:rFonts w:asciiTheme="majorBidi" w:eastAsia="Times New Roman" w:hAnsiTheme="majorBidi" w:cstheme="majorBidi"/>
            <w:snapToGrid w:val="0"/>
            <w:lang w:eastAsia="de-DE" w:bidi="en-US"/>
          </w:rPr>
          <w:t>https://www.sciencedirect.com/science/article/pii/S0025540802007274</w:t>
        </w:r>
      </w:hyperlink>
    </w:p>
    <w:p w14:paraId="6682248E" w14:textId="6FE39A25" w:rsidR="008A6048" w:rsidRDefault="008A6048" w:rsidP="008A6048">
      <w:pPr>
        <w:widowControl w:val="0"/>
        <w:autoSpaceDE w:val="0"/>
        <w:autoSpaceDN w:val="0"/>
        <w:bidi w:val="0"/>
        <w:adjustRightInd w:val="0"/>
        <w:spacing w:after="0"/>
        <w:jc w:val="both"/>
        <w:rPr>
          <w:rFonts w:asciiTheme="majorBidi" w:eastAsia="Times New Roman" w:hAnsiTheme="majorBidi" w:cstheme="majorBidi"/>
          <w:snapToGrid w:val="0"/>
          <w:color w:val="000000" w:themeColor="text1"/>
          <w:lang w:eastAsia="de-DE" w:bidi="en-US"/>
        </w:rPr>
      </w:pPr>
    </w:p>
    <w:p w14:paraId="099D71F5" w14:textId="37BDD591" w:rsidR="008A6048" w:rsidRPr="00733BDC" w:rsidRDefault="00946256" w:rsidP="00733BDC">
      <w:pPr>
        <w:widowControl w:val="0"/>
        <w:autoSpaceDE w:val="0"/>
        <w:autoSpaceDN w:val="0"/>
        <w:bidi w:val="0"/>
        <w:adjustRightInd w:val="0"/>
        <w:spacing w:after="0"/>
        <w:jc w:val="both"/>
        <w:rPr>
          <w:rFonts w:asciiTheme="majorBidi" w:eastAsia="Times New Roman" w:hAnsiTheme="majorBidi" w:cstheme="majorBidi"/>
          <w:snapToGrid w:val="0"/>
          <w:color w:val="000000" w:themeColor="text1"/>
          <w:lang w:eastAsia="de-DE" w:bidi="en-US"/>
        </w:rPr>
      </w:pPr>
      <w:r w:rsidRPr="00733BDC">
        <w:rPr>
          <w:rFonts w:asciiTheme="majorBidi" w:eastAsia="Times New Roman" w:hAnsiTheme="majorBidi" w:cstheme="majorBidi"/>
          <w:snapToGrid w:val="0"/>
          <w:color w:val="000000" w:themeColor="text1"/>
          <w:lang w:eastAsia="de-DE" w:bidi="en-US"/>
        </w:rPr>
        <w:t>Mamat, M. H., Sahdan, M. Z., Amizam, S., Rafaie, H. A., Khusaimi, Z., &amp; Rusop, M. (2009). Properties of Nanostructured Zinc Oxide by Hydro‐Thermal Aqueous Chemical Growth Method. In </w:t>
      </w:r>
      <w:r w:rsidRPr="00733BDC">
        <w:rPr>
          <w:rFonts w:asciiTheme="majorBidi" w:eastAsia="Times New Roman" w:hAnsiTheme="majorBidi" w:cstheme="majorBidi"/>
          <w:i/>
          <w:iCs/>
          <w:snapToGrid w:val="0"/>
          <w:color w:val="000000" w:themeColor="text1"/>
          <w:lang w:eastAsia="de-DE" w:bidi="en-US"/>
        </w:rPr>
        <w:t>AIP Conference Proceedings</w:t>
      </w:r>
      <w:r w:rsidRPr="00733BDC">
        <w:rPr>
          <w:rFonts w:asciiTheme="majorBidi" w:eastAsia="Times New Roman" w:hAnsiTheme="majorBidi" w:cstheme="majorBidi"/>
          <w:snapToGrid w:val="0"/>
          <w:color w:val="000000" w:themeColor="text1"/>
          <w:lang w:eastAsia="de-DE" w:bidi="en-US"/>
        </w:rPr>
        <w:t> (Vol. 1136, No. 1, pp. 586-590). American Institute of Physics.</w:t>
      </w:r>
    </w:p>
    <w:p w14:paraId="5A81CC2D" w14:textId="56D337F8" w:rsidR="00946256" w:rsidRDefault="007810D3" w:rsidP="00946256">
      <w:pPr>
        <w:widowControl w:val="0"/>
        <w:autoSpaceDE w:val="0"/>
        <w:autoSpaceDN w:val="0"/>
        <w:bidi w:val="0"/>
        <w:adjustRightInd w:val="0"/>
        <w:spacing w:after="0"/>
        <w:jc w:val="both"/>
        <w:rPr>
          <w:rFonts w:asciiTheme="majorBidi" w:eastAsia="Times New Roman" w:hAnsiTheme="majorBidi" w:cstheme="majorBidi"/>
          <w:snapToGrid w:val="0"/>
          <w:color w:val="000000" w:themeColor="text1"/>
          <w:lang w:eastAsia="de-DE" w:bidi="en-US"/>
        </w:rPr>
      </w:pPr>
      <w:hyperlink r:id="rId34" w:history="1">
        <w:r w:rsidR="00946256" w:rsidRPr="004012BE">
          <w:rPr>
            <w:rStyle w:val="Hyperlink"/>
            <w:rFonts w:asciiTheme="majorBidi" w:eastAsia="Times New Roman" w:hAnsiTheme="majorBidi" w:cstheme="majorBidi"/>
            <w:snapToGrid w:val="0"/>
            <w:lang w:eastAsia="de-DE" w:bidi="en-US"/>
          </w:rPr>
          <w:t>https://aip.scitation.org/doi/abs/10.1063/1.3160212</w:t>
        </w:r>
      </w:hyperlink>
    </w:p>
    <w:p w14:paraId="2AB65DF7" w14:textId="0016F918" w:rsidR="00946256" w:rsidRDefault="00946256" w:rsidP="00946256">
      <w:pPr>
        <w:widowControl w:val="0"/>
        <w:autoSpaceDE w:val="0"/>
        <w:autoSpaceDN w:val="0"/>
        <w:bidi w:val="0"/>
        <w:adjustRightInd w:val="0"/>
        <w:spacing w:after="0"/>
        <w:jc w:val="both"/>
        <w:rPr>
          <w:rFonts w:asciiTheme="majorBidi" w:eastAsia="Times New Roman" w:hAnsiTheme="majorBidi" w:cstheme="majorBidi"/>
          <w:snapToGrid w:val="0"/>
          <w:color w:val="000000" w:themeColor="text1"/>
          <w:lang w:eastAsia="de-DE" w:bidi="en-US"/>
        </w:rPr>
      </w:pPr>
    </w:p>
    <w:p w14:paraId="0C5EB296" w14:textId="2AADCF38" w:rsidR="00946256" w:rsidRPr="00733BDC" w:rsidRDefault="00946256" w:rsidP="00733BDC">
      <w:pPr>
        <w:widowControl w:val="0"/>
        <w:autoSpaceDE w:val="0"/>
        <w:autoSpaceDN w:val="0"/>
        <w:bidi w:val="0"/>
        <w:adjustRightInd w:val="0"/>
        <w:spacing w:after="0"/>
        <w:jc w:val="both"/>
        <w:rPr>
          <w:rFonts w:asciiTheme="majorBidi" w:eastAsia="Times New Roman" w:hAnsiTheme="majorBidi" w:cstheme="majorBidi"/>
          <w:snapToGrid w:val="0"/>
          <w:color w:val="000000" w:themeColor="text1"/>
          <w:lang w:eastAsia="de-DE" w:bidi="en-US"/>
        </w:rPr>
      </w:pPr>
      <w:r w:rsidRPr="00733BDC">
        <w:rPr>
          <w:rFonts w:asciiTheme="majorBidi" w:eastAsia="Times New Roman" w:hAnsiTheme="majorBidi" w:cstheme="majorBidi"/>
          <w:snapToGrid w:val="0"/>
          <w:color w:val="000000" w:themeColor="text1"/>
          <w:lang w:eastAsia="de-DE" w:bidi="en-US"/>
        </w:rPr>
        <w:t>Xu, H., Wang, H., Zhang, Y., He, W., Zhu, M., Wang, B., &amp; Yan, H. (2004). Hydrothermal synthesis of zinc oxide powders with controllable morphology. </w:t>
      </w:r>
      <w:r w:rsidRPr="00733BDC">
        <w:rPr>
          <w:rFonts w:asciiTheme="majorBidi" w:eastAsia="Times New Roman" w:hAnsiTheme="majorBidi" w:cstheme="majorBidi"/>
          <w:i/>
          <w:iCs/>
          <w:snapToGrid w:val="0"/>
          <w:color w:val="000000" w:themeColor="text1"/>
          <w:lang w:eastAsia="de-DE" w:bidi="en-US"/>
        </w:rPr>
        <w:t>Ceramics International</w:t>
      </w:r>
      <w:r w:rsidRPr="00733BDC">
        <w:rPr>
          <w:rFonts w:asciiTheme="majorBidi" w:eastAsia="Times New Roman" w:hAnsiTheme="majorBidi" w:cstheme="majorBidi"/>
          <w:snapToGrid w:val="0"/>
          <w:color w:val="000000" w:themeColor="text1"/>
          <w:lang w:eastAsia="de-DE" w:bidi="en-US"/>
        </w:rPr>
        <w:t>, </w:t>
      </w:r>
      <w:r w:rsidRPr="00733BDC">
        <w:rPr>
          <w:rFonts w:asciiTheme="majorBidi" w:eastAsia="Times New Roman" w:hAnsiTheme="majorBidi" w:cstheme="majorBidi"/>
          <w:i/>
          <w:iCs/>
          <w:snapToGrid w:val="0"/>
          <w:color w:val="000000" w:themeColor="text1"/>
          <w:lang w:eastAsia="de-DE" w:bidi="en-US"/>
        </w:rPr>
        <w:t>30</w:t>
      </w:r>
      <w:r w:rsidRPr="00733BDC">
        <w:rPr>
          <w:rFonts w:asciiTheme="majorBidi" w:eastAsia="Times New Roman" w:hAnsiTheme="majorBidi" w:cstheme="majorBidi"/>
          <w:snapToGrid w:val="0"/>
          <w:color w:val="000000" w:themeColor="text1"/>
          <w:lang w:eastAsia="de-DE" w:bidi="en-US"/>
        </w:rPr>
        <w:t>(1), 93-97.</w:t>
      </w:r>
    </w:p>
    <w:p w14:paraId="68F36125" w14:textId="4725AC38" w:rsidR="00946256" w:rsidRDefault="007810D3" w:rsidP="00946256">
      <w:pPr>
        <w:widowControl w:val="0"/>
        <w:autoSpaceDE w:val="0"/>
        <w:autoSpaceDN w:val="0"/>
        <w:bidi w:val="0"/>
        <w:adjustRightInd w:val="0"/>
        <w:spacing w:after="0"/>
        <w:jc w:val="both"/>
        <w:rPr>
          <w:rFonts w:asciiTheme="majorBidi" w:eastAsia="Times New Roman" w:hAnsiTheme="majorBidi" w:cstheme="majorBidi"/>
          <w:snapToGrid w:val="0"/>
          <w:color w:val="000000" w:themeColor="text1"/>
          <w:lang w:eastAsia="de-DE" w:bidi="en-US"/>
        </w:rPr>
      </w:pPr>
      <w:hyperlink r:id="rId35" w:history="1">
        <w:r w:rsidR="00946256" w:rsidRPr="004012BE">
          <w:rPr>
            <w:rStyle w:val="Hyperlink"/>
            <w:rFonts w:asciiTheme="majorBidi" w:eastAsia="Times New Roman" w:hAnsiTheme="majorBidi" w:cstheme="majorBidi"/>
            <w:snapToGrid w:val="0"/>
            <w:lang w:eastAsia="de-DE" w:bidi="en-US"/>
          </w:rPr>
          <w:t>https://www.sciencedirect.com/science/article/pii/S0272884203000695</w:t>
        </w:r>
      </w:hyperlink>
    </w:p>
    <w:p w14:paraId="04EACCAD" w14:textId="0B4CB4CB" w:rsidR="00946256" w:rsidRDefault="00946256" w:rsidP="00946256">
      <w:pPr>
        <w:widowControl w:val="0"/>
        <w:autoSpaceDE w:val="0"/>
        <w:autoSpaceDN w:val="0"/>
        <w:bidi w:val="0"/>
        <w:adjustRightInd w:val="0"/>
        <w:spacing w:after="0"/>
        <w:jc w:val="both"/>
        <w:rPr>
          <w:rFonts w:asciiTheme="majorBidi" w:eastAsia="Times New Roman" w:hAnsiTheme="majorBidi" w:cstheme="majorBidi"/>
          <w:snapToGrid w:val="0"/>
          <w:color w:val="000000" w:themeColor="text1"/>
          <w:lang w:eastAsia="de-DE" w:bidi="en-US"/>
        </w:rPr>
      </w:pPr>
    </w:p>
    <w:p w14:paraId="18C0780F" w14:textId="0742B7A7" w:rsidR="00946256" w:rsidRPr="00733BDC" w:rsidRDefault="00F530FD" w:rsidP="00733BDC">
      <w:pPr>
        <w:widowControl w:val="0"/>
        <w:autoSpaceDE w:val="0"/>
        <w:autoSpaceDN w:val="0"/>
        <w:bidi w:val="0"/>
        <w:adjustRightInd w:val="0"/>
        <w:spacing w:after="0"/>
        <w:jc w:val="both"/>
        <w:rPr>
          <w:rFonts w:asciiTheme="majorBidi" w:eastAsia="Times New Roman" w:hAnsiTheme="majorBidi" w:cstheme="majorBidi"/>
          <w:snapToGrid w:val="0"/>
          <w:color w:val="000000" w:themeColor="text1"/>
          <w:lang w:eastAsia="de-DE" w:bidi="en-US"/>
        </w:rPr>
      </w:pPr>
      <w:r w:rsidRPr="00733BDC">
        <w:rPr>
          <w:rFonts w:asciiTheme="majorBidi" w:eastAsia="Times New Roman" w:hAnsiTheme="majorBidi" w:cstheme="majorBidi"/>
          <w:snapToGrid w:val="0"/>
          <w:color w:val="000000" w:themeColor="text1"/>
          <w:lang w:eastAsia="de-DE" w:bidi="en-US"/>
        </w:rPr>
        <w:t>Aimable, A., Buscaglia, M. T., Buscaglia, V., &amp; Bowen, P. (2010). Polymer-assisted precipitation of ZnO nanoparticles with narrow particle size distribution. </w:t>
      </w:r>
      <w:r w:rsidRPr="00733BDC">
        <w:rPr>
          <w:rFonts w:asciiTheme="majorBidi" w:eastAsia="Times New Roman" w:hAnsiTheme="majorBidi" w:cstheme="majorBidi"/>
          <w:i/>
          <w:iCs/>
          <w:snapToGrid w:val="0"/>
          <w:color w:val="000000" w:themeColor="text1"/>
          <w:lang w:eastAsia="de-DE" w:bidi="en-US"/>
        </w:rPr>
        <w:t>Journal of the European Ceramic Society</w:t>
      </w:r>
      <w:r w:rsidRPr="00733BDC">
        <w:rPr>
          <w:rFonts w:asciiTheme="majorBidi" w:eastAsia="Times New Roman" w:hAnsiTheme="majorBidi" w:cstheme="majorBidi"/>
          <w:snapToGrid w:val="0"/>
          <w:color w:val="000000" w:themeColor="text1"/>
          <w:lang w:eastAsia="de-DE" w:bidi="en-US"/>
        </w:rPr>
        <w:t>, </w:t>
      </w:r>
      <w:r w:rsidRPr="00733BDC">
        <w:rPr>
          <w:rFonts w:asciiTheme="majorBidi" w:eastAsia="Times New Roman" w:hAnsiTheme="majorBidi" w:cstheme="majorBidi"/>
          <w:i/>
          <w:iCs/>
          <w:snapToGrid w:val="0"/>
          <w:color w:val="000000" w:themeColor="text1"/>
          <w:lang w:eastAsia="de-DE" w:bidi="en-US"/>
        </w:rPr>
        <w:t>30</w:t>
      </w:r>
      <w:r w:rsidRPr="00733BDC">
        <w:rPr>
          <w:rFonts w:asciiTheme="majorBidi" w:eastAsia="Times New Roman" w:hAnsiTheme="majorBidi" w:cstheme="majorBidi"/>
          <w:snapToGrid w:val="0"/>
          <w:color w:val="000000" w:themeColor="text1"/>
          <w:lang w:eastAsia="de-DE" w:bidi="en-US"/>
        </w:rPr>
        <w:t>(2), 591-598.</w:t>
      </w:r>
    </w:p>
    <w:p w14:paraId="024C3F84" w14:textId="48498505" w:rsidR="00F530FD" w:rsidRDefault="007810D3" w:rsidP="00F530FD">
      <w:pPr>
        <w:widowControl w:val="0"/>
        <w:autoSpaceDE w:val="0"/>
        <w:autoSpaceDN w:val="0"/>
        <w:bidi w:val="0"/>
        <w:adjustRightInd w:val="0"/>
        <w:spacing w:after="0"/>
        <w:jc w:val="both"/>
        <w:rPr>
          <w:rFonts w:asciiTheme="majorBidi" w:eastAsia="Times New Roman" w:hAnsiTheme="majorBidi" w:cstheme="majorBidi"/>
          <w:snapToGrid w:val="0"/>
          <w:color w:val="000000" w:themeColor="text1"/>
          <w:lang w:eastAsia="de-DE" w:bidi="en-US"/>
        </w:rPr>
      </w:pPr>
      <w:hyperlink r:id="rId36" w:history="1">
        <w:r w:rsidR="00F530FD" w:rsidRPr="004012BE">
          <w:rPr>
            <w:rStyle w:val="Hyperlink"/>
            <w:rFonts w:asciiTheme="majorBidi" w:eastAsia="Times New Roman" w:hAnsiTheme="majorBidi" w:cstheme="majorBidi"/>
            <w:snapToGrid w:val="0"/>
            <w:lang w:eastAsia="de-DE" w:bidi="en-US"/>
          </w:rPr>
          <w:t>https://www.sciencedirect.com/science/article/pii/S0955221909003148</w:t>
        </w:r>
      </w:hyperlink>
    </w:p>
    <w:p w14:paraId="006B4EB4" w14:textId="4780DD9E" w:rsidR="00F530FD" w:rsidRDefault="00F530FD" w:rsidP="00F530FD">
      <w:pPr>
        <w:widowControl w:val="0"/>
        <w:autoSpaceDE w:val="0"/>
        <w:autoSpaceDN w:val="0"/>
        <w:bidi w:val="0"/>
        <w:adjustRightInd w:val="0"/>
        <w:spacing w:after="0"/>
        <w:jc w:val="both"/>
        <w:rPr>
          <w:rFonts w:asciiTheme="majorBidi" w:eastAsia="Times New Roman" w:hAnsiTheme="majorBidi" w:cstheme="majorBidi"/>
          <w:snapToGrid w:val="0"/>
          <w:color w:val="000000" w:themeColor="text1"/>
          <w:lang w:eastAsia="de-DE" w:bidi="en-US"/>
        </w:rPr>
      </w:pPr>
    </w:p>
    <w:p w14:paraId="35C2D735" w14:textId="703CAC00" w:rsidR="00F530FD" w:rsidRPr="00733BDC" w:rsidRDefault="00304252" w:rsidP="00733BDC">
      <w:pPr>
        <w:widowControl w:val="0"/>
        <w:autoSpaceDE w:val="0"/>
        <w:autoSpaceDN w:val="0"/>
        <w:bidi w:val="0"/>
        <w:adjustRightInd w:val="0"/>
        <w:spacing w:after="0"/>
        <w:jc w:val="both"/>
        <w:rPr>
          <w:rFonts w:asciiTheme="majorBidi" w:eastAsia="Times New Roman" w:hAnsiTheme="majorBidi" w:cstheme="majorBidi"/>
          <w:snapToGrid w:val="0"/>
          <w:color w:val="000000" w:themeColor="text1"/>
          <w:lang w:eastAsia="de-DE" w:bidi="en-US"/>
        </w:rPr>
      </w:pPr>
      <w:r w:rsidRPr="00733BDC">
        <w:rPr>
          <w:rFonts w:asciiTheme="majorBidi" w:eastAsia="Times New Roman" w:hAnsiTheme="majorBidi" w:cstheme="majorBidi"/>
          <w:snapToGrid w:val="0"/>
          <w:color w:val="000000" w:themeColor="text1"/>
          <w:lang w:eastAsia="de-DE" w:bidi="en-US"/>
        </w:rPr>
        <w:lastRenderedPageBreak/>
        <w:t xml:space="preserve">Hong, R., Pan, T., </w:t>
      </w:r>
      <w:bookmarkStart w:id="2" w:name="_GoBack"/>
      <w:bookmarkEnd w:id="2"/>
      <w:r w:rsidRPr="00733BDC">
        <w:rPr>
          <w:rFonts w:asciiTheme="majorBidi" w:eastAsia="Times New Roman" w:hAnsiTheme="majorBidi" w:cstheme="majorBidi"/>
          <w:snapToGrid w:val="0"/>
          <w:color w:val="000000" w:themeColor="text1"/>
          <w:lang w:eastAsia="de-DE" w:bidi="en-US"/>
        </w:rPr>
        <w:t>Qian, J., &amp; Li, H. (2006). Synthesis and surface modification of ZnO nanoparticles. </w:t>
      </w:r>
      <w:r w:rsidRPr="00733BDC">
        <w:rPr>
          <w:rFonts w:asciiTheme="majorBidi" w:eastAsia="Times New Roman" w:hAnsiTheme="majorBidi" w:cstheme="majorBidi"/>
          <w:i/>
          <w:iCs/>
          <w:snapToGrid w:val="0"/>
          <w:color w:val="000000" w:themeColor="text1"/>
          <w:lang w:eastAsia="de-DE" w:bidi="en-US"/>
        </w:rPr>
        <w:t>Chemical Engineering Journal</w:t>
      </w:r>
      <w:r w:rsidRPr="00733BDC">
        <w:rPr>
          <w:rFonts w:asciiTheme="majorBidi" w:eastAsia="Times New Roman" w:hAnsiTheme="majorBidi" w:cstheme="majorBidi"/>
          <w:snapToGrid w:val="0"/>
          <w:color w:val="000000" w:themeColor="text1"/>
          <w:lang w:eastAsia="de-DE" w:bidi="en-US"/>
        </w:rPr>
        <w:t>, </w:t>
      </w:r>
      <w:r w:rsidRPr="00733BDC">
        <w:rPr>
          <w:rFonts w:asciiTheme="majorBidi" w:eastAsia="Times New Roman" w:hAnsiTheme="majorBidi" w:cstheme="majorBidi"/>
          <w:i/>
          <w:iCs/>
          <w:snapToGrid w:val="0"/>
          <w:color w:val="000000" w:themeColor="text1"/>
          <w:lang w:eastAsia="de-DE" w:bidi="en-US"/>
        </w:rPr>
        <w:t>119</w:t>
      </w:r>
      <w:r w:rsidRPr="00733BDC">
        <w:rPr>
          <w:rFonts w:asciiTheme="majorBidi" w:eastAsia="Times New Roman" w:hAnsiTheme="majorBidi" w:cstheme="majorBidi"/>
          <w:snapToGrid w:val="0"/>
          <w:color w:val="000000" w:themeColor="text1"/>
          <w:lang w:eastAsia="de-DE" w:bidi="en-US"/>
        </w:rPr>
        <w:t>(2-3), 71-81.</w:t>
      </w:r>
    </w:p>
    <w:p w14:paraId="5EBE970C" w14:textId="5AA80271" w:rsidR="00304252" w:rsidRDefault="007810D3" w:rsidP="00304252">
      <w:pPr>
        <w:widowControl w:val="0"/>
        <w:autoSpaceDE w:val="0"/>
        <w:autoSpaceDN w:val="0"/>
        <w:bidi w:val="0"/>
        <w:adjustRightInd w:val="0"/>
        <w:spacing w:after="0"/>
        <w:jc w:val="both"/>
        <w:rPr>
          <w:rFonts w:asciiTheme="majorBidi" w:eastAsia="Times New Roman" w:hAnsiTheme="majorBidi" w:cstheme="majorBidi"/>
          <w:snapToGrid w:val="0"/>
          <w:color w:val="000000" w:themeColor="text1"/>
          <w:lang w:eastAsia="de-DE" w:bidi="en-US"/>
        </w:rPr>
      </w:pPr>
      <w:hyperlink r:id="rId37" w:history="1">
        <w:r w:rsidR="00304252" w:rsidRPr="004012BE">
          <w:rPr>
            <w:rStyle w:val="Hyperlink"/>
            <w:rFonts w:asciiTheme="majorBidi" w:eastAsia="Times New Roman" w:hAnsiTheme="majorBidi" w:cstheme="majorBidi"/>
            <w:snapToGrid w:val="0"/>
            <w:lang w:eastAsia="de-DE" w:bidi="en-US"/>
          </w:rPr>
          <w:t>https://www.sciencedirect.com/science/article/pii/S1385894706000969</w:t>
        </w:r>
      </w:hyperlink>
    </w:p>
    <w:p w14:paraId="1AE0BC96" w14:textId="7A729039" w:rsidR="00304252" w:rsidRDefault="00304252" w:rsidP="00304252">
      <w:pPr>
        <w:widowControl w:val="0"/>
        <w:autoSpaceDE w:val="0"/>
        <w:autoSpaceDN w:val="0"/>
        <w:bidi w:val="0"/>
        <w:adjustRightInd w:val="0"/>
        <w:spacing w:after="0"/>
        <w:jc w:val="both"/>
        <w:rPr>
          <w:rFonts w:asciiTheme="majorBidi" w:eastAsia="Times New Roman" w:hAnsiTheme="majorBidi" w:cstheme="majorBidi"/>
          <w:snapToGrid w:val="0"/>
          <w:color w:val="000000" w:themeColor="text1"/>
          <w:lang w:eastAsia="de-DE" w:bidi="en-US"/>
        </w:rPr>
      </w:pPr>
    </w:p>
    <w:p w14:paraId="1813DF7C" w14:textId="07647A4A" w:rsidR="00304252" w:rsidRDefault="00733BDC" w:rsidP="00304252">
      <w:pPr>
        <w:widowControl w:val="0"/>
        <w:autoSpaceDE w:val="0"/>
        <w:autoSpaceDN w:val="0"/>
        <w:bidi w:val="0"/>
        <w:adjustRightInd w:val="0"/>
        <w:spacing w:after="0"/>
        <w:jc w:val="both"/>
        <w:rPr>
          <w:rFonts w:asciiTheme="majorBidi" w:eastAsia="Times New Roman" w:hAnsiTheme="majorBidi" w:cstheme="majorBidi"/>
          <w:snapToGrid w:val="0"/>
          <w:color w:val="000000" w:themeColor="text1"/>
          <w:lang w:eastAsia="de-DE" w:bidi="en-US"/>
        </w:rPr>
      </w:pPr>
      <w:r w:rsidRPr="00733BDC">
        <w:rPr>
          <w:rFonts w:asciiTheme="majorBidi" w:eastAsia="Times New Roman" w:hAnsiTheme="majorBidi" w:cstheme="majorBidi"/>
          <w:snapToGrid w:val="0"/>
          <w:color w:val="000000" w:themeColor="text1"/>
          <w:lang w:eastAsia="de-DE" w:bidi="en-US"/>
        </w:rPr>
        <w:t>Wang, Y., Zhang, C., Bi, S., &amp; Luo, G. (2010). Preparation of ZnO nanoparticles using the direct precipitation method in a membrane dispersion micro-structured reactor. </w:t>
      </w:r>
      <w:r w:rsidRPr="00733BDC">
        <w:rPr>
          <w:rFonts w:asciiTheme="majorBidi" w:eastAsia="Times New Roman" w:hAnsiTheme="majorBidi" w:cstheme="majorBidi"/>
          <w:i/>
          <w:iCs/>
          <w:snapToGrid w:val="0"/>
          <w:color w:val="000000" w:themeColor="text1"/>
          <w:lang w:eastAsia="de-DE" w:bidi="en-US"/>
        </w:rPr>
        <w:t>Powder Technology</w:t>
      </w:r>
      <w:r w:rsidRPr="00733BDC">
        <w:rPr>
          <w:rFonts w:asciiTheme="majorBidi" w:eastAsia="Times New Roman" w:hAnsiTheme="majorBidi" w:cstheme="majorBidi"/>
          <w:snapToGrid w:val="0"/>
          <w:color w:val="000000" w:themeColor="text1"/>
          <w:lang w:eastAsia="de-DE" w:bidi="en-US"/>
        </w:rPr>
        <w:t>, </w:t>
      </w:r>
      <w:r w:rsidRPr="00733BDC">
        <w:rPr>
          <w:rFonts w:asciiTheme="majorBidi" w:eastAsia="Times New Roman" w:hAnsiTheme="majorBidi" w:cstheme="majorBidi"/>
          <w:i/>
          <w:iCs/>
          <w:snapToGrid w:val="0"/>
          <w:color w:val="000000" w:themeColor="text1"/>
          <w:lang w:eastAsia="de-DE" w:bidi="en-US"/>
        </w:rPr>
        <w:t>202</w:t>
      </w:r>
      <w:r w:rsidRPr="00733BDC">
        <w:rPr>
          <w:rFonts w:asciiTheme="majorBidi" w:eastAsia="Times New Roman" w:hAnsiTheme="majorBidi" w:cstheme="majorBidi"/>
          <w:snapToGrid w:val="0"/>
          <w:color w:val="000000" w:themeColor="text1"/>
          <w:lang w:eastAsia="de-DE" w:bidi="en-US"/>
        </w:rPr>
        <w:t>(1-3), 130-136.</w:t>
      </w:r>
    </w:p>
    <w:p w14:paraId="7A566214" w14:textId="54249E35" w:rsidR="00733BDC" w:rsidRDefault="007810D3" w:rsidP="00733BDC">
      <w:pPr>
        <w:widowControl w:val="0"/>
        <w:autoSpaceDE w:val="0"/>
        <w:autoSpaceDN w:val="0"/>
        <w:bidi w:val="0"/>
        <w:adjustRightInd w:val="0"/>
        <w:spacing w:after="0"/>
        <w:jc w:val="both"/>
        <w:rPr>
          <w:rStyle w:val="Hyperlink"/>
          <w:rFonts w:asciiTheme="majorBidi" w:eastAsia="Times New Roman" w:hAnsiTheme="majorBidi" w:cstheme="majorBidi"/>
          <w:snapToGrid w:val="0"/>
          <w:lang w:eastAsia="de-DE" w:bidi="en-US"/>
        </w:rPr>
      </w:pPr>
      <w:hyperlink r:id="rId38" w:history="1">
        <w:r w:rsidR="00733BDC" w:rsidRPr="004012BE">
          <w:rPr>
            <w:rStyle w:val="Hyperlink"/>
            <w:rFonts w:asciiTheme="majorBidi" w:eastAsia="Times New Roman" w:hAnsiTheme="majorBidi" w:cstheme="majorBidi"/>
            <w:snapToGrid w:val="0"/>
            <w:lang w:eastAsia="de-DE" w:bidi="en-US"/>
          </w:rPr>
          <w:t>https://www.sciencedirect.com/science/article/pii/S0032591010002184</w:t>
        </w:r>
      </w:hyperlink>
    </w:p>
    <w:p w14:paraId="1BD62B2D" w14:textId="0243219D" w:rsidR="000257CB" w:rsidRDefault="000257CB" w:rsidP="000257CB">
      <w:pPr>
        <w:widowControl w:val="0"/>
        <w:autoSpaceDE w:val="0"/>
        <w:autoSpaceDN w:val="0"/>
        <w:bidi w:val="0"/>
        <w:adjustRightInd w:val="0"/>
        <w:spacing w:after="0"/>
        <w:jc w:val="both"/>
        <w:rPr>
          <w:rStyle w:val="Hyperlink"/>
          <w:rFonts w:asciiTheme="majorBidi" w:eastAsia="Times New Roman" w:hAnsiTheme="majorBidi" w:cstheme="majorBidi"/>
          <w:snapToGrid w:val="0"/>
          <w:lang w:eastAsia="de-DE" w:bidi="en-US"/>
        </w:rPr>
      </w:pPr>
    </w:p>
    <w:p w14:paraId="646D235A" w14:textId="508501B2" w:rsidR="000257CB" w:rsidRDefault="000257CB" w:rsidP="000257CB">
      <w:pPr>
        <w:widowControl w:val="0"/>
        <w:autoSpaceDE w:val="0"/>
        <w:autoSpaceDN w:val="0"/>
        <w:bidi w:val="0"/>
        <w:adjustRightInd w:val="0"/>
        <w:spacing w:after="0"/>
        <w:jc w:val="both"/>
        <w:rPr>
          <w:rFonts w:asciiTheme="majorBidi" w:eastAsia="Times New Roman" w:hAnsiTheme="majorBidi" w:cstheme="majorBidi"/>
          <w:snapToGrid w:val="0"/>
          <w:color w:val="000000" w:themeColor="text1"/>
          <w:lang w:eastAsia="de-DE" w:bidi="en-US"/>
        </w:rPr>
      </w:pPr>
      <w:r w:rsidRPr="000257CB">
        <w:rPr>
          <w:rFonts w:asciiTheme="majorBidi" w:eastAsia="Times New Roman" w:hAnsiTheme="majorBidi" w:cstheme="majorBidi"/>
          <w:snapToGrid w:val="0"/>
          <w:color w:val="000000" w:themeColor="text1"/>
          <w:lang w:eastAsia="de-DE" w:bidi="en-US"/>
        </w:rPr>
        <w:t>Himmelblau, D. M., &amp; Riggs, J. B. (2012). </w:t>
      </w:r>
      <w:r w:rsidRPr="000257CB">
        <w:rPr>
          <w:rFonts w:asciiTheme="majorBidi" w:eastAsia="Times New Roman" w:hAnsiTheme="majorBidi" w:cstheme="majorBidi"/>
          <w:i/>
          <w:iCs/>
          <w:snapToGrid w:val="0"/>
          <w:color w:val="000000" w:themeColor="text1"/>
          <w:lang w:eastAsia="de-DE" w:bidi="en-US"/>
        </w:rPr>
        <w:t>Basic principles and calculations in chemical engineering</w:t>
      </w:r>
      <w:r w:rsidRPr="000257CB">
        <w:rPr>
          <w:rFonts w:asciiTheme="majorBidi" w:eastAsia="Times New Roman" w:hAnsiTheme="majorBidi" w:cstheme="majorBidi"/>
          <w:snapToGrid w:val="0"/>
          <w:color w:val="000000" w:themeColor="text1"/>
          <w:lang w:eastAsia="de-DE" w:bidi="en-US"/>
        </w:rPr>
        <w:t>. FT press.</w:t>
      </w:r>
    </w:p>
    <w:p w14:paraId="199EEBD3" w14:textId="528CF7F7" w:rsidR="000257CB" w:rsidRDefault="000257CB" w:rsidP="000257CB">
      <w:pPr>
        <w:widowControl w:val="0"/>
        <w:autoSpaceDE w:val="0"/>
        <w:autoSpaceDN w:val="0"/>
        <w:bidi w:val="0"/>
        <w:adjustRightInd w:val="0"/>
        <w:spacing w:after="0"/>
        <w:jc w:val="both"/>
        <w:rPr>
          <w:rFonts w:asciiTheme="majorBidi" w:eastAsia="Times New Roman" w:hAnsiTheme="majorBidi" w:cstheme="majorBidi"/>
          <w:snapToGrid w:val="0"/>
          <w:color w:val="000000" w:themeColor="text1"/>
          <w:lang w:eastAsia="de-DE" w:bidi="en-US"/>
        </w:rPr>
      </w:pPr>
      <w:hyperlink r:id="rId39" w:history="1">
        <w:r w:rsidRPr="000A1083">
          <w:rPr>
            <w:rStyle w:val="Hyperlink"/>
            <w:rFonts w:asciiTheme="majorBidi" w:eastAsia="Times New Roman" w:hAnsiTheme="majorBidi" w:cstheme="majorBidi"/>
            <w:snapToGrid w:val="0"/>
            <w:lang w:eastAsia="de-DE" w:bidi="en-US"/>
          </w:rPr>
          <w:t>https://books.google.com/books?hl=en&amp;lr=&amp;id=Jk26u6f5-roC&amp;oi=fnd&amp;pg=PR7&amp;dq=+D.+M.+Himmelblau+and+J.+B.+Riggs,+Basic+principles+and+calculations+in+chemical+engineering,+FT+press,+(2012).&amp;ots=7HhsSaqt5F&amp;sig=OzzZtNyP1FVhuZF79dxkkypYVug</w:t>
        </w:r>
      </w:hyperlink>
    </w:p>
    <w:p w14:paraId="4153539A" w14:textId="77777777" w:rsidR="000257CB" w:rsidRPr="00946256" w:rsidRDefault="000257CB" w:rsidP="000257CB">
      <w:pPr>
        <w:widowControl w:val="0"/>
        <w:autoSpaceDE w:val="0"/>
        <w:autoSpaceDN w:val="0"/>
        <w:bidi w:val="0"/>
        <w:adjustRightInd w:val="0"/>
        <w:spacing w:after="0"/>
        <w:jc w:val="both"/>
        <w:rPr>
          <w:rFonts w:asciiTheme="majorBidi" w:eastAsia="Times New Roman" w:hAnsiTheme="majorBidi" w:cstheme="majorBidi"/>
          <w:snapToGrid w:val="0"/>
          <w:color w:val="000000" w:themeColor="text1"/>
          <w:lang w:eastAsia="de-DE" w:bidi="en-US"/>
        </w:rPr>
      </w:pPr>
    </w:p>
    <w:p w14:paraId="50FAD14D" w14:textId="2D0C774C" w:rsidR="004A42C7" w:rsidRPr="00C15BA3" w:rsidRDefault="004A42C7" w:rsidP="004A42C7">
      <w:pPr>
        <w:widowControl w:val="0"/>
        <w:autoSpaceDE w:val="0"/>
        <w:autoSpaceDN w:val="0"/>
        <w:bidi w:val="0"/>
        <w:adjustRightInd w:val="0"/>
        <w:spacing w:after="0"/>
        <w:jc w:val="both"/>
        <w:rPr>
          <w:rFonts w:asciiTheme="majorBidi" w:eastAsia="Times New Roman" w:hAnsiTheme="majorBidi" w:cstheme="majorBidi"/>
          <w:snapToGrid w:val="0"/>
          <w:color w:val="000000" w:themeColor="text1"/>
          <w:lang w:eastAsia="de-DE" w:bidi="en-US"/>
        </w:rPr>
      </w:pPr>
    </w:p>
    <w:p w14:paraId="0C705A17" w14:textId="4A708D1B" w:rsidR="00D975D6" w:rsidRPr="00646BA9" w:rsidRDefault="00E8402C" w:rsidP="00C87C5B">
      <w:pPr>
        <w:tabs>
          <w:tab w:val="left" w:pos="5240"/>
        </w:tabs>
        <w:bidi w:val="0"/>
        <w:ind w:left="426" w:hanging="426"/>
        <w:jc w:val="both"/>
      </w:pPr>
      <w:r w:rsidRPr="00F37C33">
        <w:rPr>
          <w:rFonts w:asciiTheme="majorBidi" w:hAnsiTheme="majorBidi" w:cstheme="majorBidi"/>
          <w:bCs/>
          <w:sz w:val="32"/>
          <w:szCs w:val="32"/>
        </w:rPr>
        <w:t xml:space="preserve"> </w:t>
      </w:r>
      <w:r w:rsidR="00456F05" w:rsidRPr="00F37C33">
        <w:rPr>
          <w:rFonts w:asciiTheme="majorBidi" w:hAnsiTheme="majorBidi" w:cstheme="majorBidi"/>
          <w:bCs/>
          <w:sz w:val="32"/>
          <w:szCs w:val="32"/>
        </w:rPr>
        <w:t>(202</w:t>
      </w:r>
      <w:r w:rsidR="009C455F">
        <w:rPr>
          <w:rFonts w:asciiTheme="majorBidi" w:hAnsiTheme="majorBidi" w:cstheme="majorBidi"/>
          <w:bCs/>
          <w:sz w:val="32"/>
          <w:szCs w:val="32"/>
        </w:rPr>
        <w:t>3</w:t>
      </w:r>
      <w:r w:rsidR="00456F05" w:rsidRPr="00F37C33">
        <w:rPr>
          <w:rFonts w:asciiTheme="majorBidi" w:hAnsiTheme="majorBidi" w:cstheme="majorBidi"/>
          <w:bCs/>
          <w:sz w:val="32"/>
          <w:szCs w:val="32"/>
        </w:rPr>
        <w:t xml:space="preserve">) ;  </w:t>
      </w:r>
      <w:hyperlink r:id="rId40" w:history="1">
        <w:r w:rsidR="00456F05" w:rsidRPr="00F37C33">
          <w:rPr>
            <w:rStyle w:val="Hyperlink"/>
            <w:rFonts w:asciiTheme="majorBidi" w:hAnsiTheme="majorBidi" w:cstheme="majorBidi"/>
            <w:bCs/>
            <w:sz w:val="32"/>
            <w:szCs w:val="32"/>
          </w:rPr>
          <w:t>http://www.jmaterenvironsci.com</w:t>
        </w:r>
      </w:hyperlink>
    </w:p>
    <w:sectPr w:rsidR="00D975D6" w:rsidRPr="00646BA9" w:rsidSect="004C2C0E">
      <w:footerReference w:type="default" r:id="rId41"/>
      <w:pgSz w:w="11906" w:h="16838"/>
      <w:pgMar w:top="1134" w:right="991" w:bottom="1418" w:left="1134"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836B50E" w14:textId="77777777" w:rsidR="00A75CE2" w:rsidRDefault="00A75CE2" w:rsidP="00316C70">
      <w:pPr>
        <w:spacing w:after="0" w:line="240" w:lineRule="auto"/>
      </w:pPr>
      <w:r>
        <w:separator/>
      </w:r>
    </w:p>
  </w:endnote>
  <w:endnote w:type="continuationSeparator" w:id="0">
    <w:p w14:paraId="49981756" w14:textId="77777777" w:rsidR="00A75CE2" w:rsidRDefault="00A75CE2" w:rsidP="00316C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NewRoman,Italic">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TimesNewRoman">
    <w:altName w:val="Times New Roman"/>
    <w:panose1 w:val="00000000000000000000"/>
    <w:charset w:val="00"/>
    <w:family w:val="roman"/>
    <w:notTrueType/>
    <w:pitch w:val="default"/>
  </w:font>
  <w:font w:name="AdvOT1ef757c0+fb">
    <w:altName w:val="Times New Roman"/>
    <w:panose1 w:val="00000000000000000000"/>
    <w:charset w:val="00"/>
    <w:family w:val="roman"/>
    <w:notTrueType/>
    <w:pitch w:val="default"/>
  </w:font>
  <w:font w:name="AdvOT7d6df7ab.I">
    <w:altName w:val="Times New Roman"/>
    <w:panose1 w:val="00000000000000000000"/>
    <w:charset w:val="00"/>
    <w:family w:val="roman"/>
    <w:notTrueType/>
    <w:pitch w:val="default"/>
  </w:font>
  <w:font w:name="Palatino Linotype">
    <w:panose1 w:val="02040502050505030304"/>
    <w:charset w:val="00"/>
    <w:family w:val="roman"/>
    <w:pitch w:val="variable"/>
    <w:sig w:usb0="E0000287" w:usb1="40000013"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ordia New">
    <w:panose1 w:val="020B0304020202020204"/>
    <w:charset w:val="DE"/>
    <w:family w:val="swiss"/>
    <w:pitch w:val="variable"/>
    <w:sig w:usb0="81000003" w:usb1="00000000" w:usb2="00000000" w:usb3="00000000" w:csb0="00010001" w:csb1="00000000"/>
  </w:font>
  <w:font w:name="Arial Rounded MT Bold">
    <w:panose1 w:val="020F0704030504030204"/>
    <w:charset w:val="00"/>
    <w:family w:val="swiss"/>
    <w:pitch w:val="variable"/>
    <w:sig w:usb0="00000003" w:usb1="00000000" w:usb2="00000000" w:usb3="00000000" w:csb0="00000001" w:csb1="00000000"/>
  </w:font>
  <w:font w:name="Aparajita">
    <w:charset w:val="00"/>
    <w:family w:val="roman"/>
    <w:pitch w:val="variable"/>
    <w:sig w:usb0="00008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69F503" w14:textId="1FE03E2F" w:rsidR="007810D3" w:rsidRPr="00DD631E" w:rsidRDefault="007810D3" w:rsidP="004021CF">
    <w:pPr>
      <w:bidi w:val="0"/>
      <w:spacing w:after="0" w:line="240" w:lineRule="auto"/>
      <w:rPr>
        <w:rFonts w:asciiTheme="majorBidi" w:eastAsiaTheme="majorEastAsia" w:hAnsiTheme="majorBidi" w:cstheme="majorBidi"/>
        <w:b/>
        <w:bCs/>
        <w:color w:val="000000" w:themeColor="text1"/>
        <w:sz w:val="20"/>
        <w:szCs w:val="20"/>
        <w:lang w:val="fr-FR"/>
      </w:rPr>
    </w:pPr>
    <w:r>
      <w:rPr>
        <w:rFonts w:asciiTheme="majorBidi" w:eastAsiaTheme="majorEastAsia" w:hAnsiTheme="majorBidi" w:cstheme="majorBidi"/>
        <w:b/>
        <w:bCs/>
        <w:noProof/>
        <w:color w:val="000000" w:themeColor="text1"/>
        <w:sz w:val="20"/>
        <w:szCs w:val="20"/>
        <w:lang w:val="fr-FR" w:eastAsia="fr-FR" w:bidi="ar-SA"/>
      </w:rPr>
      <mc:AlternateContent>
        <mc:Choice Requires="wps">
          <w:drawing>
            <wp:anchor distT="4294967295" distB="4294967295" distL="114300" distR="114300" simplePos="0" relativeHeight="251660288" behindDoc="0" locked="0" layoutInCell="1" allowOverlap="1" wp14:anchorId="26A6CC4B" wp14:editId="09FFFA50">
              <wp:simplePos x="0" y="0"/>
              <wp:positionH relativeFrom="column">
                <wp:posOffset>-149860</wp:posOffset>
              </wp:positionH>
              <wp:positionV relativeFrom="paragraph">
                <wp:posOffset>-61596</wp:posOffset>
              </wp:positionV>
              <wp:extent cx="6594475" cy="0"/>
              <wp:effectExtent l="0" t="0" r="0" b="0"/>
              <wp:wrapNone/>
              <wp:docPr id="1" name="Straight Connector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94475" cy="0"/>
                      </a:xfrm>
                      <a:prstGeom prst="line">
                        <a:avLst/>
                      </a:prstGeom>
                      <a:noFill/>
                      <a:ln w="25400">
                        <a:solidFill>
                          <a:srgbClr val="00B05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sdtdh="http://schemas.microsoft.com/office/word/2020/wordml/sdtdatahash" xmlns:mv="urn:schemas-microsoft-com:mac:vml" xmlns:mo="http://schemas.microsoft.com/office/mac/office/2008/main">
          <w:pict>
            <v:line w14:anchorId="638FEE1A" id="Straight Connector 19" o:spid="_x0000_s1026" style="position:absolute;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1.8pt,-4.85pt" to="507.45pt,-4.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1G+yzAEAAHkDAAAOAAAAZHJzL2Uyb0RvYy54bWysU82OEzEMviPxDlHudKZVu7CjTleiy3JZ&#10;oFKXB3CTzExEEkdJ2mnfHif9gYUb4mL594v92Vk+HK1hBxWiRtfy6aTmTDmBUru+5d9fnt594Cwm&#10;cBIMOtXyk4r8YfX2zXL0jZrhgEaqwAjExWb0LR9S8k1VRTEoC3GCXjkKdhgsJDJDX8kAI6FbU83q&#10;+q4aMUgfUKgYyft4DvJVwe86JdK3rosqMdNy6i0VGYrcZVmtltD0AfygxaUN+IcuLGhHj96gHiEB&#10;2wf9F5TVImDELk0E2gq7TgtVZqBppvUf02wH8KrMQuREf6Mp/j9Y8fWwCUxL2h1nDiytaJsC6H5I&#10;bI3OEYEY2PQ+EzX62FD+2m1CHlUc3dY/o/gRmcP1AK5XpeGXkyeUaa6oXpVkI3p6bjd+QUk5sE9Y&#10;WDt2wWZI4oMdy3JOt+WoY2KCnHeL+/n8/YIzcY1V0FwLfYjps0LLstJyo13mDRo4PMeUG4HmmpLd&#10;Dp+0MWX3xrGx5bPFvK5LRUSjZY7mvBj63doEdoB8PvXHelEuhtBepQXcO1nQBgXy00VPoM1Zp3zj&#10;LmxkAs5U7lCeNuHKEu23tHm5xXxAv9ul+tePWf0EAAD//wMAUEsDBBQABgAIAAAAIQAJZJvA3QAA&#10;AAoBAAAPAAAAZHJzL2Rvd25yZXYueG1sTI9NT8MwDIbvSPyHyEjctnQDja00nSYE3DhswAS3rDFt&#10;oXGqxNvKv8cTB7j549Hrx8Vy8J06YExtIAOTcQYKqQqupdrAy/PDaA4qsSVnu0Bo4BsTLMvzs8Lm&#10;LhxpjYcN10pCKOXWQMPc51qnqkFv0zj0SLL7CNFbljbW2kV7lHDf6WmWzbS3LcmFxvZ412D1tdl7&#10;A9gOketqHe9X209+e6J39/jaG3N5MaxuQTEO/AfDSV/UoRSnXdiTS6ozMJpezQSVYnED6gRkk+sF&#10;qN3vRJeF/v9C+QMAAP//AwBQSwECLQAUAAYACAAAACEAtoM4kv4AAADhAQAAEwAAAAAAAAAAAAAA&#10;AAAAAAAAW0NvbnRlbnRfVHlwZXNdLnhtbFBLAQItABQABgAIAAAAIQA4/SH/1gAAAJQBAAALAAAA&#10;AAAAAAAAAAAAAC8BAABfcmVscy8ucmVsc1BLAQItABQABgAIAAAAIQDB1G+yzAEAAHkDAAAOAAAA&#10;AAAAAAAAAAAAAC4CAABkcnMvZTJvRG9jLnhtbFBLAQItABQABgAIAAAAIQAJZJvA3QAAAAoBAAAP&#10;AAAAAAAAAAAAAAAAACYEAABkcnMvZG93bnJldi54bWxQSwUGAAAAAAQABADzAAAAMAUAAAAA&#10;" strokecolor="#00b050" strokeweight="2pt"/>
          </w:pict>
        </mc:Fallback>
      </mc:AlternateContent>
    </w:r>
    <w:r w:rsidRPr="00DD631E">
      <w:rPr>
        <w:rFonts w:asciiTheme="majorBidi" w:eastAsiaTheme="majorEastAsia" w:hAnsiTheme="majorBidi" w:cstheme="majorBidi"/>
        <w:b/>
        <w:bCs/>
        <w:color w:val="000000" w:themeColor="text1"/>
        <w:sz w:val="20"/>
        <w:szCs w:val="20"/>
        <w:lang w:val="fr-FR"/>
      </w:rPr>
      <w:t>A</w:t>
    </w:r>
    <w:r>
      <w:rPr>
        <w:rFonts w:asciiTheme="majorBidi" w:eastAsiaTheme="majorEastAsia" w:hAnsiTheme="majorBidi" w:cstheme="majorBidi"/>
        <w:b/>
        <w:bCs/>
        <w:color w:val="000000" w:themeColor="text1"/>
        <w:sz w:val="20"/>
        <w:szCs w:val="20"/>
        <w:lang w:val="fr-FR"/>
      </w:rPr>
      <w:t>uthor</w:t>
    </w:r>
    <w:r w:rsidRPr="00DD631E">
      <w:rPr>
        <w:rFonts w:asciiTheme="majorBidi" w:eastAsiaTheme="majorEastAsia" w:hAnsiTheme="majorBidi" w:cstheme="majorBidi"/>
        <w:b/>
        <w:bCs/>
        <w:color w:val="000000" w:themeColor="text1"/>
        <w:sz w:val="20"/>
        <w:szCs w:val="20"/>
        <w:lang w:val="fr-FR"/>
      </w:rPr>
      <w:t xml:space="preserve"> </w:t>
    </w:r>
    <w:r w:rsidRPr="005C621B">
      <w:rPr>
        <w:rFonts w:asciiTheme="majorBidi" w:eastAsiaTheme="majorEastAsia" w:hAnsiTheme="majorBidi" w:cstheme="majorBidi"/>
        <w:b/>
        <w:bCs/>
        <w:i/>
        <w:color w:val="000000" w:themeColor="text1"/>
        <w:sz w:val="20"/>
        <w:szCs w:val="20"/>
        <w:lang w:val="fr-FR"/>
      </w:rPr>
      <w:t>et al</w:t>
    </w:r>
    <w:r w:rsidRPr="00DD631E">
      <w:rPr>
        <w:rFonts w:asciiTheme="majorBidi" w:eastAsiaTheme="majorEastAsia" w:hAnsiTheme="majorBidi" w:cstheme="majorBidi"/>
        <w:b/>
        <w:bCs/>
        <w:color w:val="000000" w:themeColor="text1"/>
        <w:sz w:val="20"/>
        <w:szCs w:val="20"/>
        <w:lang w:val="fr-FR"/>
      </w:rPr>
      <w:t>., J. Mater. Environ. Sci., 20</w:t>
    </w:r>
    <w:r>
      <w:rPr>
        <w:rFonts w:asciiTheme="majorBidi" w:eastAsiaTheme="majorEastAsia" w:hAnsiTheme="majorBidi" w:cstheme="majorBidi"/>
        <w:b/>
        <w:bCs/>
        <w:color w:val="000000" w:themeColor="text1"/>
        <w:sz w:val="20"/>
        <w:szCs w:val="20"/>
        <w:lang w:val="fr-FR"/>
      </w:rPr>
      <w:t>23</w:t>
    </w:r>
    <w:r w:rsidRPr="002A2E2C">
      <w:rPr>
        <w:rFonts w:asciiTheme="majorBidi" w:eastAsiaTheme="majorEastAsia" w:hAnsiTheme="majorBidi" w:cstheme="majorBidi"/>
        <w:b/>
        <w:bCs/>
        <w:color w:val="000000" w:themeColor="text1"/>
        <w:sz w:val="20"/>
        <w:szCs w:val="20"/>
        <w:lang w:val="fr-FR"/>
      </w:rPr>
      <w:t xml:space="preserve">, </w:t>
    </w:r>
    <w:r>
      <w:rPr>
        <w:rFonts w:asciiTheme="majorBidi" w:eastAsiaTheme="majorEastAsia" w:hAnsiTheme="majorBidi" w:cstheme="majorBidi"/>
        <w:b/>
        <w:bCs/>
        <w:color w:val="000000" w:themeColor="text1"/>
        <w:sz w:val="20"/>
        <w:szCs w:val="20"/>
        <w:lang w:val="fr-FR"/>
      </w:rPr>
      <w:t>14</w:t>
    </w:r>
    <w:r w:rsidRPr="002A2E2C">
      <w:rPr>
        <w:rFonts w:asciiTheme="majorBidi" w:eastAsiaTheme="majorEastAsia" w:hAnsiTheme="majorBidi" w:cstheme="majorBidi"/>
        <w:b/>
        <w:bCs/>
        <w:color w:val="000000" w:themeColor="text1"/>
        <w:sz w:val="20"/>
        <w:szCs w:val="20"/>
        <w:lang w:val="fr-FR"/>
      </w:rPr>
      <w:t>(</w:t>
    </w:r>
    <w:r>
      <w:rPr>
        <w:rFonts w:asciiTheme="majorBidi" w:eastAsiaTheme="majorEastAsia" w:hAnsiTheme="majorBidi" w:cstheme="majorBidi"/>
        <w:b/>
        <w:bCs/>
        <w:color w:val="000000" w:themeColor="text1"/>
        <w:sz w:val="20"/>
        <w:szCs w:val="20"/>
        <w:lang w:val="fr-FR"/>
      </w:rPr>
      <w:t>xx</w:t>
    </w:r>
    <w:r w:rsidRPr="002A2E2C">
      <w:rPr>
        <w:rFonts w:asciiTheme="majorBidi" w:eastAsiaTheme="majorEastAsia" w:hAnsiTheme="majorBidi" w:cstheme="majorBidi"/>
        <w:b/>
        <w:bCs/>
        <w:color w:val="000000" w:themeColor="text1"/>
        <w:sz w:val="20"/>
        <w:szCs w:val="20"/>
        <w:lang w:val="fr-FR"/>
      </w:rPr>
      <w:t xml:space="preserve">), pp. </w:t>
    </w:r>
    <w:r>
      <w:rPr>
        <w:rFonts w:asciiTheme="majorBidi" w:eastAsiaTheme="majorEastAsia" w:hAnsiTheme="majorBidi" w:cstheme="majorBidi"/>
        <w:b/>
        <w:bCs/>
        <w:color w:val="000000" w:themeColor="text1"/>
        <w:sz w:val="20"/>
        <w:szCs w:val="20"/>
        <w:lang w:val="fr-FR"/>
      </w:rPr>
      <w:t>xxxx</w:t>
    </w:r>
    <w:r w:rsidRPr="002A2E2C">
      <w:rPr>
        <w:rFonts w:asciiTheme="majorBidi" w:eastAsiaTheme="majorEastAsia" w:hAnsiTheme="majorBidi" w:cstheme="majorBidi"/>
        <w:b/>
        <w:bCs/>
        <w:color w:val="000000" w:themeColor="text1"/>
        <w:sz w:val="20"/>
        <w:szCs w:val="20"/>
        <w:lang w:val="fr-FR"/>
      </w:rPr>
      <w:t>-</w:t>
    </w:r>
    <w:r>
      <w:rPr>
        <w:rFonts w:asciiTheme="majorBidi" w:eastAsiaTheme="majorEastAsia" w:hAnsiTheme="majorBidi" w:cstheme="majorBidi"/>
        <w:b/>
        <w:bCs/>
        <w:color w:val="000000" w:themeColor="text1"/>
        <w:sz w:val="20"/>
        <w:szCs w:val="20"/>
        <w:lang w:val="fr-FR"/>
      </w:rPr>
      <w:t>xxxx</w:t>
    </w:r>
    <w:r w:rsidRPr="00DD631E">
      <w:rPr>
        <w:rFonts w:asciiTheme="majorBidi" w:eastAsiaTheme="majorEastAsia" w:hAnsiTheme="majorBidi" w:cstheme="majorBidi"/>
        <w:b/>
        <w:bCs/>
        <w:color w:val="000000" w:themeColor="text1"/>
        <w:sz w:val="20"/>
        <w:szCs w:val="20"/>
        <w:lang w:val="fr-FR"/>
      </w:rPr>
      <w:ptab w:relativeTo="margin" w:alignment="right" w:leader="none"/>
    </w:r>
    <w:r w:rsidRPr="00DD631E">
      <w:rPr>
        <w:rFonts w:asciiTheme="majorBidi" w:eastAsiaTheme="majorEastAsia" w:hAnsiTheme="majorBidi" w:cstheme="majorBidi"/>
        <w:b/>
        <w:bCs/>
        <w:color w:val="000000" w:themeColor="text1"/>
        <w:sz w:val="20"/>
        <w:szCs w:val="20"/>
        <w:lang w:val="fr-FR"/>
      </w:rPr>
      <w:fldChar w:fldCharType="begin"/>
    </w:r>
    <w:r w:rsidRPr="00DD631E">
      <w:rPr>
        <w:rFonts w:asciiTheme="majorBidi" w:eastAsiaTheme="majorEastAsia" w:hAnsiTheme="majorBidi" w:cstheme="majorBidi"/>
        <w:b/>
        <w:bCs/>
        <w:color w:val="000000" w:themeColor="text1"/>
        <w:sz w:val="20"/>
        <w:szCs w:val="20"/>
        <w:lang w:val="fr-FR"/>
      </w:rPr>
      <w:instrText xml:space="preserve"> PAGE   \* MERGEFORMAT </w:instrText>
    </w:r>
    <w:r w:rsidRPr="00DD631E">
      <w:rPr>
        <w:rFonts w:asciiTheme="majorBidi" w:eastAsiaTheme="majorEastAsia" w:hAnsiTheme="majorBidi" w:cstheme="majorBidi"/>
        <w:b/>
        <w:bCs/>
        <w:color w:val="000000" w:themeColor="text1"/>
        <w:sz w:val="20"/>
        <w:szCs w:val="20"/>
        <w:lang w:val="fr-FR"/>
      </w:rPr>
      <w:fldChar w:fldCharType="separate"/>
    </w:r>
    <w:r>
      <w:rPr>
        <w:rFonts w:asciiTheme="majorBidi" w:eastAsiaTheme="majorEastAsia" w:hAnsiTheme="majorBidi" w:cstheme="majorBidi"/>
        <w:b/>
        <w:bCs/>
        <w:noProof/>
        <w:color w:val="000000" w:themeColor="text1"/>
        <w:sz w:val="20"/>
        <w:szCs w:val="20"/>
        <w:lang w:val="fr-FR"/>
      </w:rPr>
      <w:t>2</w:t>
    </w:r>
    <w:r w:rsidRPr="00DD631E">
      <w:rPr>
        <w:rFonts w:asciiTheme="majorBidi" w:eastAsiaTheme="majorEastAsia" w:hAnsiTheme="majorBidi" w:cstheme="majorBidi"/>
        <w:b/>
        <w:bCs/>
        <w:color w:val="000000" w:themeColor="text1"/>
        <w:sz w:val="20"/>
        <w:szCs w:val="20"/>
        <w:lang w:val="fr-FR"/>
      </w:rPr>
      <w:fldChar w:fldCharType="end"/>
    </w:r>
  </w:p>
  <w:p w14:paraId="35E93162" w14:textId="77777777" w:rsidR="007810D3" w:rsidRPr="002A2E2C" w:rsidRDefault="007810D3">
    <w:pPr>
      <w:pStyle w:val="Footer"/>
      <w:rPr>
        <w:lang w:val="fr-FR"/>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E4DB860" w14:textId="77777777" w:rsidR="00A75CE2" w:rsidRDefault="00A75CE2" w:rsidP="00316C70">
      <w:pPr>
        <w:spacing w:after="0" w:line="240" w:lineRule="auto"/>
      </w:pPr>
      <w:r>
        <w:separator/>
      </w:r>
    </w:p>
  </w:footnote>
  <w:footnote w:type="continuationSeparator" w:id="0">
    <w:p w14:paraId="6D29C355" w14:textId="77777777" w:rsidR="00A75CE2" w:rsidRDefault="00A75CE2" w:rsidP="00316C7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F274E1B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3197373"/>
    <w:multiLevelType w:val="hybridMultilevel"/>
    <w:tmpl w:val="E30A934C"/>
    <w:lvl w:ilvl="0" w:tplc="3B4E764E">
      <w:start w:val="1"/>
      <w:numFmt w:val="decimal"/>
      <w:lvlText w:val="%1-"/>
      <w:lvlJc w:val="left"/>
      <w:pPr>
        <w:ind w:left="720" w:hanging="360"/>
      </w:pPr>
      <w:rPr>
        <w:rFonts w:hint="default"/>
        <w:sz w:val="24"/>
        <w:szCs w:val="24"/>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69704D8"/>
    <w:multiLevelType w:val="hybridMultilevel"/>
    <w:tmpl w:val="F880E326"/>
    <w:lvl w:ilvl="0" w:tplc="F2B47BEE">
      <w:start w:val="1"/>
      <w:numFmt w:val="decimal"/>
      <w:lvlText w:val="%1."/>
      <w:lvlJc w:val="left"/>
      <w:pPr>
        <w:ind w:left="76" w:hanging="360"/>
      </w:pPr>
      <w:rPr>
        <w:rFonts w:hint="default"/>
      </w:rPr>
    </w:lvl>
    <w:lvl w:ilvl="1" w:tplc="040C0019" w:tentative="1">
      <w:start w:val="1"/>
      <w:numFmt w:val="lowerLetter"/>
      <w:lvlText w:val="%2."/>
      <w:lvlJc w:val="left"/>
      <w:pPr>
        <w:ind w:left="796" w:hanging="360"/>
      </w:pPr>
    </w:lvl>
    <w:lvl w:ilvl="2" w:tplc="040C001B" w:tentative="1">
      <w:start w:val="1"/>
      <w:numFmt w:val="lowerRoman"/>
      <w:lvlText w:val="%3."/>
      <w:lvlJc w:val="right"/>
      <w:pPr>
        <w:ind w:left="1516" w:hanging="180"/>
      </w:pPr>
    </w:lvl>
    <w:lvl w:ilvl="3" w:tplc="040C000F" w:tentative="1">
      <w:start w:val="1"/>
      <w:numFmt w:val="decimal"/>
      <w:lvlText w:val="%4."/>
      <w:lvlJc w:val="left"/>
      <w:pPr>
        <w:ind w:left="2236" w:hanging="360"/>
      </w:pPr>
    </w:lvl>
    <w:lvl w:ilvl="4" w:tplc="040C0019" w:tentative="1">
      <w:start w:val="1"/>
      <w:numFmt w:val="lowerLetter"/>
      <w:lvlText w:val="%5."/>
      <w:lvlJc w:val="left"/>
      <w:pPr>
        <w:ind w:left="2956" w:hanging="360"/>
      </w:pPr>
    </w:lvl>
    <w:lvl w:ilvl="5" w:tplc="040C001B" w:tentative="1">
      <w:start w:val="1"/>
      <w:numFmt w:val="lowerRoman"/>
      <w:lvlText w:val="%6."/>
      <w:lvlJc w:val="right"/>
      <w:pPr>
        <w:ind w:left="3676" w:hanging="180"/>
      </w:pPr>
    </w:lvl>
    <w:lvl w:ilvl="6" w:tplc="040C000F" w:tentative="1">
      <w:start w:val="1"/>
      <w:numFmt w:val="decimal"/>
      <w:lvlText w:val="%7."/>
      <w:lvlJc w:val="left"/>
      <w:pPr>
        <w:ind w:left="4396" w:hanging="360"/>
      </w:pPr>
    </w:lvl>
    <w:lvl w:ilvl="7" w:tplc="040C0019" w:tentative="1">
      <w:start w:val="1"/>
      <w:numFmt w:val="lowerLetter"/>
      <w:lvlText w:val="%8."/>
      <w:lvlJc w:val="left"/>
      <w:pPr>
        <w:ind w:left="5116" w:hanging="360"/>
      </w:pPr>
    </w:lvl>
    <w:lvl w:ilvl="8" w:tplc="040C001B" w:tentative="1">
      <w:start w:val="1"/>
      <w:numFmt w:val="lowerRoman"/>
      <w:lvlText w:val="%9."/>
      <w:lvlJc w:val="right"/>
      <w:pPr>
        <w:ind w:left="5836" w:hanging="180"/>
      </w:pPr>
    </w:lvl>
  </w:abstractNum>
  <w:abstractNum w:abstractNumId="3" w15:restartNumberingAfterBreak="0">
    <w:nsid w:val="08351C93"/>
    <w:multiLevelType w:val="hybridMultilevel"/>
    <w:tmpl w:val="85626C92"/>
    <w:lvl w:ilvl="0" w:tplc="040C000D">
      <w:start w:val="1"/>
      <w:numFmt w:val="bullet"/>
      <w:lvlText w:val=""/>
      <w:lvlJc w:val="left"/>
      <w:pPr>
        <w:ind w:left="754" w:hanging="360"/>
      </w:pPr>
      <w:rPr>
        <w:rFonts w:ascii="Wingdings" w:hAnsi="Wingdings" w:hint="default"/>
      </w:rPr>
    </w:lvl>
    <w:lvl w:ilvl="1" w:tplc="040C0003" w:tentative="1">
      <w:start w:val="1"/>
      <w:numFmt w:val="bullet"/>
      <w:lvlText w:val="o"/>
      <w:lvlJc w:val="left"/>
      <w:pPr>
        <w:ind w:left="1474" w:hanging="360"/>
      </w:pPr>
      <w:rPr>
        <w:rFonts w:ascii="Courier New" w:hAnsi="Courier New" w:cs="Courier New" w:hint="default"/>
      </w:rPr>
    </w:lvl>
    <w:lvl w:ilvl="2" w:tplc="040C0005" w:tentative="1">
      <w:start w:val="1"/>
      <w:numFmt w:val="bullet"/>
      <w:lvlText w:val=""/>
      <w:lvlJc w:val="left"/>
      <w:pPr>
        <w:ind w:left="2194" w:hanging="360"/>
      </w:pPr>
      <w:rPr>
        <w:rFonts w:ascii="Wingdings" w:hAnsi="Wingdings" w:hint="default"/>
      </w:rPr>
    </w:lvl>
    <w:lvl w:ilvl="3" w:tplc="040C0001" w:tentative="1">
      <w:start w:val="1"/>
      <w:numFmt w:val="bullet"/>
      <w:lvlText w:val=""/>
      <w:lvlJc w:val="left"/>
      <w:pPr>
        <w:ind w:left="2914" w:hanging="360"/>
      </w:pPr>
      <w:rPr>
        <w:rFonts w:ascii="Symbol" w:hAnsi="Symbol" w:hint="default"/>
      </w:rPr>
    </w:lvl>
    <w:lvl w:ilvl="4" w:tplc="040C0003" w:tentative="1">
      <w:start w:val="1"/>
      <w:numFmt w:val="bullet"/>
      <w:lvlText w:val="o"/>
      <w:lvlJc w:val="left"/>
      <w:pPr>
        <w:ind w:left="3634" w:hanging="360"/>
      </w:pPr>
      <w:rPr>
        <w:rFonts w:ascii="Courier New" w:hAnsi="Courier New" w:cs="Courier New" w:hint="default"/>
      </w:rPr>
    </w:lvl>
    <w:lvl w:ilvl="5" w:tplc="040C0005" w:tentative="1">
      <w:start w:val="1"/>
      <w:numFmt w:val="bullet"/>
      <w:lvlText w:val=""/>
      <w:lvlJc w:val="left"/>
      <w:pPr>
        <w:ind w:left="4354" w:hanging="360"/>
      </w:pPr>
      <w:rPr>
        <w:rFonts w:ascii="Wingdings" w:hAnsi="Wingdings" w:hint="default"/>
      </w:rPr>
    </w:lvl>
    <w:lvl w:ilvl="6" w:tplc="040C0001" w:tentative="1">
      <w:start w:val="1"/>
      <w:numFmt w:val="bullet"/>
      <w:lvlText w:val=""/>
      <w:lvlJc w:val="left"/>
      <w:pPr>
        <w:ind w:left="5074" w:hanging="360"/>
      </w:pPr>
      <w:rPr>
        <w:rFonts w:ascii="Symbol" w:hAnsi="Symbol" w:hint="default"/>
      </w:rPr>
    </w:lvl>
    <w:lvl w:ilvl="7" w:tplc="040C0003" w:tentative="1">
      <w:start w:val="1"/>
      <w:numFmt w:val="bullet"/>
      <w:lvlText w:val="o"/>
      <w:lvlJc w:val="left"/>
      <w:pPr>
        <w:ind w:left="5794" w:hanging="360"/>
      </w:pPr>
      <w:rPr>
        <w:rFonts w:ascii="Courier New" w:hAnsi="Courier New" w:cs="Courier New" w:hint="default"/>
      </w:rPr>
    </w:lvl>
    <w:lvl w:ilvl="8" w:tplc="040C0005" w:tentative="1">
      <w:start w:val="1"/>
      <w:numFmt w:val="bullet"/>
      <w:lvlText w:val=""/>
      <w:lvlJc w:val="left"/>
      <w:pPr>
        <w:ind w:left="6514" w:hanging="360"/>
      </w:pPr>
      <w:rPr>
        <w:rFonts w:ascii="Wingdings" w:hAnsi="Wingdings" w:hint="default"/>
      </w:rPr>
    </w:lvl>
  </w:abstractNum>
  <w:abstractNum w:abstractNumId="4" w15:restartNumberingAfterBreak="0">
    <w:nsid w:val="0CDA448A"/>
    <w:multiLevelType w:val="hybridMultilevel"/>
    <w:tmpl w:val="2F9CF89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E3A6A06"/>
    <w:multiLevelType w:val="hybridMultilevel"/>
    <w:tmpl w:val="2AEAC262"/>
    <w:lvl w:ilvl="0" w:tplc="9F1A2BA8">
      <w:start w:val="200"/>
      <w:numFmt w:val="bullet"/>
      <w:lvlText w:val="-"/>
      <w:lvlJc w:val="left"/>
      <w:pPr>
        <w:ind w:left="720" w:hanging="360"/>
      </w:pPr>
      <w:rPr>
        <w:rFonts w:ascii="Times New Roman" w:eastAsiaTheme="minorHAns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EF154C4"/>
    <w:multiLevelType w:val="multilevel"/>
    <w:tmpl w:val="F210EBE0"/>
    <w:lvl w:ilvl="0">
      <w:start w:val="1"/>
      <w:numFmt w:val="decimal"/>
      <w:lvlText w:val="%1.0"/>
      <w:lvlJc w:val="left"/>
      <w:pPr>
        <w:ind w:left="570" w:hanging="570"/>
      </w:pPr>
      <w:rPr>
        <w:rFonts w:hint="default"/>
      </w:rPr>
    </w:lvl>
    <w:lvl w:ilvl="1">
      <w:start w:val="1"/>
      <w:numFmt w:val="decimal"/>
      <w:lvlText w:val="%1.%2"/>
      <w:lvlJc w:val="left"/>
      <w:pPr>
        <w:ind w:left="1290" w:hanging="57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7" w15:restartNumberingAfterBreak="0">
    <w:nsid w:val="18151A66"/>
    <w:multiLevelType w:val="hybridMultilevel"/>
    <w:tmpl w:val="F9027102"/>
    <w:lvl w:ilvl="0" w:tplc="CCC8B0AC">
      <w:start w:val="1"/>
      <w:numFmt w:val="decimal"/>
      <w:lvlText w:val="%1."/>
      <w:lvlJc w:val="left"/>
      <w:pPr>
        <w:ind w:left="76" w:hanging="360"/>
      </w:pPr>
      <w:rPr>
        <w:rFonts w:hint="default"/>
        <w:b w:val="0"/>
        <w:lang w:val="en-US"/>
      </w:rPr>
    </w:lvl>
    <w:lvl w:ilvl="1" w:tplc="040C0019" w:tentative="1">
      <w:start w:val="1"/>
      <w:numFmt w:val="lowerLetter"/>
      <w:lvlText w:val="%2."/>
      <w:lvlJc w:val="left"/>
      <w:pPr>
        <w:ind w:left="796" w:hanging="360"/>
      </w:pPr>
    </w:lvl>
    <w:lvl w:ilvl="2" w:tplc="040C001B" w:tentative="1">
      <w:start w:val="1"/>
      <w:numFmt w:val="lowerRoman"/>
      <w:lvlText w:val="%3."/>
      <w:lvlJc w:val="right"/>
      <w:pPr>
        <w:ind w:left="1516" w:hanging="180"/>
      </w:pPr>
    </w:lvl>
    <w:lvl w:ilvl="3" w:tplc="040C000F" w:tentative="1">
      <w:start w:val="1"/>
      <w:numFmt w:val="decimal"/>
      <w:lvlText w:val="%4."/>
      <w:lvlJc w:val="left"/>
      <w:pPr>
        <w:ind w:left="2236" w:hanging="360"/>
      </w:pPr>
    </w:lvl>
    <w:lvl w:ilvl="4" w:tplc="040C0019" w:tentative="1">
      <w:start w:val="1"/>
      <w:numFmt w:val="lowerLetter"/>
      <w:lvlText w:val="%5."/>
      <w:lvlJc w:val="left"/>
      <w:pPr>
        <w:ind w:left="2956" w:hanging="360"/>
      </w:pPr>
    </w:lvl>
    <w:lvl w:ilvl="5" w:tplc="040C001B" w:tentative="1">
      <w:start w:val="1"/>
      <w:numFmt w:val="lowerRoman"/>
      <w:lvlText w:val="%6."/>
      <w:lvlJc w:val="right"/>
      <w:pPr>
        <w:ind w:left="3676" w:hanging="180"/>
      </w:pPr>
    </w:lvl>
    <w:lvl w:ilvl="6" w:tplc="040C000F" w:tentative="1">
      <w:start w:val="1"/>
      <w:numFmt w:val="decimal"/>
      <w:lvlText w:val="%7."/>
      <w:lvlJc w:val="left"/>
      <w:pPr>
        <w:ind w:left="4396" w:hanging="360"/>
      </w:pPr>
    </w:lvl>
    <w:lvl w:ilvl="7" w:tplc="040C0019" w:tentative="1">
      <w:start w:val="1"/>
      <w:numFmt w:val="lowerLetter"/>
      <w:lvlText w:val="%8."/>
      <w:lvlJc w:val="left"/>
      <w:pPr>
        <w:ind w:left="5116" w:hanging="360"/>
      </w:pPr>
    </w:lvl>
    <w:lvl w:ilvl="8" w:tplc="040C001B" w:tentative="1">
      <w:start w:val="1"/>
      <w:numFmt w:val="lowerRoman"/>
      <w:lvlText w:val="%9."/>
      <w:lvlJc w:val="right"/>
      <w:pPr>
        <w:ind w:left="5836" w:hanging="180"/>
      </w:pPr>
    </w:lvl>
  </w:abstractNum>
  <w:abstractNum w:abstractNumId="8" w15:restartNumberingAfterBreak="0">
    <w:nsid w:val="1D1564BC"/>
    <w:multiLevelType w:val="hybridMultilevel"/>
    <w:tmpl w:val="A0A2E03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1E322438"/>
    <w:multiLevelType w:val="hybridMultilevel"/>
    <w:tmpl w:val="19120860"/>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0" w15:restartNumberingAfterBreak="0">
    <w:nsid w:val="23EB1FE1"/>
    <w:multiLevelType w:val="hybridMultilevel"/>
    <w:tmpl w:val="48E4D47C"/>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1" w15:restartNumberingAfterBreak="0">
    <w:nsid w:val="364B195A"/>
    <w:multiLevelType w:val="hybridMultilevel"/>
    <w:tmpl w:val="AA74D96A"/>
    <w:lvl w:ilvl="0" w:tplc="3A4CF942">
      <w:start w:val="1"/>
      <w:numFmt w:val="upperLetter"/>
      <w:lvlText w:val="%1."/>
      <w:lvlJc w:val="left"/>
      <w:pPr>
        <w:ind w:left="496" w:hanging="360"/>
      </w:pPr>
      <w:rPr>
        <w:rFonts w:hint="default"/>
        <w:vertAlign w:val="baseline"/>
      </w:rPr>
    </w:lvl>
    <w:lvl w:ilvl="1" w:tplc="040C0019" w:tentative="1">
      <w:start w:val="1"/>
      <w:numFmt w:val="lowerLetter"/>
      <w:lvlText w:val="%2."/>
      <w:lvlJc w:val="left"/>
      <w:pPr>
        <w:ind w:left="1216" w:hanging="360"/>
      </w:pPr>
    </w:lvl>
    <w:lvl w:ilvl="2" w:tplc="040C001B" w:tentative="1">
      <w:start w:val="1"/>
      <w:numFmt w:val="lowerRoman"/>
      <w:lvlText w:val="%3."/>
      <w:lvlJc w:val="right"/>
      <w:pPr>
        <w:ind w:left="1936" w:hanging="180"/>
      </w:pPr>
    </w:lvl>
    <w:lvl w:ilvl="3" w:tplc="040C000F" w:tentative="1">
      <w:start w:val="1"/>
      <w:numFmt w:val="decimal"/>
      <w:lvlText w:val="%4."/>
      <w:lvlJc w:val="left"/>
      <w:pPr>
        <w:ind w:left="2656" w:hanging="360"/>
      </w:pPr>
    </w:lvl>
    <w:lvl w:ilvl="4" w:tplc="040C0019" w:tentative="1">
      <w:start w:val="1"/>
      <w:numFmt w:val="lowerLetter"/>
      <w:lvlText w:val="%5."/>
      <w:lvlJc w:val="left"/>
      <w:pPr>
        <w:ind w:left="3376" w:hanging="360"/>
      </w:pPr>
    </w:lvl>
    <w:lvl w:ilvl="5" w:tplc="040C001B" w:tentative="1">
      <w:start w:val="1"/>
      <w:numFmt w:val="lowerRoman"/>
      <w:lvlText w:val="%6."/>
      <w:lvlJc w:val="right"/>
      <w:pPr>
        <w:ind w:left="4096" w:hanging="180"/>
      </w:pPr>
    </w:lvl>
    <w:lvl w:ilvl="6" w:tplc="040C000F" w:tentative="1">
      <w:start w:val="1"/>
      <w:numFmt w:val="decimal"/>
      <w:lvlText w:val="%7."/>
      <w:lvlJc w:val="left"/>
      <w:pPr>
        <w:ind w:left="4816" w:hanging="360"/>
      </w:pPr>
    </w:lvl>
    <w:lvl w:ilvl="7" w:tplc="040C0019" w:tentative="1">
      <w:start w:val="1"/>
      <w:numFmt w:val="lowerLetter"/>
      <w:lvlText w:val="%8."/>
      <w:lvlJc w:val="left"/>
      <w:pPr>
        <w:ind w:left="5536" w:hanging="360"/>
      </w:pPr>
    </w:lvl>
    <w:lvl w:ilvl="8" w:tplc="040C001B" w:tentative="1">
      <w:start w:val="1"/>
      <w:numFmt w:val="lowerRoman"/>
      <w:lvlText w:val="%9."/>
      <w:lvlJc w:val="right"/>
      <w:pPr>
        <w:ind w:left="6256" w:hanging="180"/>
      </w:pPr>
    </w:lvl>
  </w:abstractNum>
  <w:abstractNum w:abstractNumId="12" w15:restartNumberingAfterBreak="0">
    <w:nsid w:val="37601D8D"/>
    <w:multiLevelType w:val="hybridMultilevel"/>
    <w:tmpl w:val="D6AAB826"/>
    <w:lvl w:ilvl="0" w:tplc="3809000F">
      <w:start w:val="1"/>
      <w:numFmt w:val="decimal"/>
      <w:lvlText w:val="%1."/>
      <w:lvlJc w:val="left"/>
      <w:pPr>
        <w:ind w:left="720" w:hanging="360"/>
      </w:p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3" w15:restartNumberingAfterBreak="0">
    <w:nsid w:val="43474B80"/>
    <w:multiLevelType w:val="hybridMultilevel"/>
    <w:tmpl w:val="F22C35CE"/>
    <w:lvl w:ilvl="0" w:tplc="FEE05C9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C75590F"/>
    <w:multiLevelType w:val="hybridMultilevel"/>
    <w:tmpl w:val="E0523A7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F096322"/>
    <w:multiLevelType w:val="multilevel"/>
    <w:tmpl w:val="7286FD44"/>
    <w:lvl w:ilvl="0">
      <w:start w:val="1"/>
      <w:numFmt w:val="decimal"/>
      <w:lvlText w:val="(%1)"/>
      <w:lvlJc w:val="left"/>
      <w:pPr>
        <w:tabs>
          <w:tab w:val="num" w:pos="720"/>
        </w:tabs>
        <w:ind w:left="720" w:hanging="720"/>
      </w:pPr>
      <w:rPr>
        <w:rFonts w:ascii="Times New Roman" w:eastAsia="Times New Roman" w:hAnsi="Times New Roman" w:cs="Times New Roman"/>
      </w:rPr>
    </w:lvl>
    <w:lvl w:ilvl="1">
      <w:start w:val="1"/>
      <w:numFmt w:val="decimal"/>
      <w:lvlText w:val="%2."/>
      <w:lvlJc w:val="left"/>
      <w:pPr>
        <w:tabs>
          <w:tab w:val="num" w:pos="1440"/>
        </w:tabs>
        <w:ind w:left="1440" w:hanging="720"/>
      </w:pPr>
      <w:rPr>
        <w:rFonts w:cs="Times New Roman"/>
      </w:rPr>
    </w:lvl>
    <w:lvl w:ilvl="2">
      <w:start w:val="1"/>
      <w:numFmt w:val="decimal"/>
      <w:lvlText w:val="%3."/>
      <w:lvlJc w:val="left"/>
      <w:pPr>
        <w:tabs>
          <w:tab w:val="num" w:pos="2160"/>
        </w:tabs>
        <w:ind w:left="2160" w:hanging="720"/>
      </w:pPr>
      <w:rPr>
        <w:rFonts w:cs="Times New Roman"/>
      </w:rPr>
    </w:lvl>
    <w:lvl w:ilvl="3">
      <w:start w:val="1"/>
      <w:numFmt w:val="decimal"/>
      <w:lvlText w:val="%4."/>
      <w:lvlJc w:val="left"/>
      <w:pPr>
        <w:tabs>
          <w:tab w:val="num" w:pos="2880"/>
        </w:tabs>
        <w:ind w:left="2880" w:hanging="720"/>
      </w:pPr>
      <w:rPr>
        <w:rFonts w:cs="Times New Roman"/>
      </w:rPr>
    </w:lvl>
    <w:lvl w:ilvl="4">
      <w:start w:val="1"/>
      <w:numFmt w:val="decimal"/>
      <w:lvlText w:val="%5."/>
      <w:lvlJc w:val="left"/>
      <w:pPr>
        <w:tabs>
          <w:tab w:val="num" w:pos="3600"/>
        </w:tabs>
        <w:ind w:left="3600" w:hanging="720"/>
      </w:pPr>
      <w:rPr>
        <w:rFonts w:cs="Times New Roman"/>
      </w:rPr>
    </w:lvl>
    <w:lvl w:ilvl="5">
      <w:start w:val="1"/>
      <w:numFmt w:val="decimal"/>
      <w:lvlText w:val="%6."/>
      <w:lvlJc w:val="left"/>
      <w:pPr>
        <w:tabs>
          <w:tab w:val="num" w:pos="4320"/>
        </w:tabs>
        <w:ind w:left="4320" w:hanging="720"/>
      </w:pPr>
      <w:rPr>
        <w:rFonts w:cs="Times New Roman"/>
      </w:rPr>
    </w:lvl>
    <w:lvl w:ilvl="6">
      <w:start w:val="1"/>
      <w:numFmt w:val="decimal"/>
      <w:lvlText w:val="%7."/>
      <w:lvlJc w:val="left"/>
      <w:pPr>
        <w:tabs>
          <w:tab w:val="num" w:pos="5040"/>
        </w:tabs>
        <w:ind w:left="5040" w:hanging="720"/>
      </w:pPr>
      <w:rPr>
        <w:rFonts w:cs="Times New Roman"/>
      </w:rPr>
    </w:lvl>
    <w:lvl w:ilvl="7">
      <w:start w:val="1"/>
      <w:numFmt w:val="decimal"/>
      <w:lvlText w:val="%8."/>
      <w:lvlJc w:val="left"/>
      <w:pPr>
        <w:tabs>
          <w:tab w:val="num" w:pos="5760"/>
        </w:tabs>
        <w:ind w:left="5760" w:hanging="720"/>
      </w:pPr>
      <w:rPr>
        <w:rFonts w:cs="Times New Roman"/>
      </w:rPr>
    </w:lvl>
    <w:lvl w:ilvl="8">
      <w:start w:val="1"/>
      <w:numFmt w:val="decimal"/>
      <w:lvlText w:val="%9."/>
      <w:lvlJc w:val="left"/>
      <w:pPr>
        <w:tabs>
          <w:tab w:val="num" w:pos="6480"/>
        </w:tabs>
        <w:ind w:left="6480" w:hanging="720"/>
      </w:pPr>
      <w:rPr>
        <w:rFonts w:cs="Times New Roman"/>
      </w:rPr>
    </w:lvl>
  </w:abstractNum>
  <w:abstractNum w:abstractNumId="16" w15:restartNumberingAfterBreak="0">
    <w:nsid w:val="51771BF7"/>
    <w:multiLevelType w:val="hybridMultilevel"/>
    <w:tmpl w:val="4D42434C"/>
    <w:lvl w:ilvl="0" w:tplc="040C000F">
      <w:start w:val="3"/>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5BCD10B4"/>
    <w:multiLevelType w:val="hybridMultilevel"/>
    <w:tmpl w:val="2D487B90"/>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8" w15:restartNumberingAfterBreak="0">
    <w:nsid w:val="6CC34901"/>
    <w:multiLevelType w:val="multilevel"/>
    <w:tmpl w:val="FE50F84E"/>
    <w:lvl w:ilvl="0">
      <w:start w:val="4"/>
      <w:numFmt w:val="decimal"/>
      <w:lvlText w:val="%1"/>
      <w:lvlJc w:val="left"/>
      <w:pPr>
        <w:ind w:left="375" w:hanging="375"/>
      </w:pPr>
      <w:rPr>
        <w:rFonts w:hint="default"/>
      </w:rPr>
    </w:lvl>
    <w:lvl w:ilvl="1">
      <w:start w:val="3"/>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9" w15:restartNumberingAfterBreak="0">
    <w:nsid w:val="70F93DEE"/>
    <w:multiLevelType w:val="hybridMultilevel"/>
    <w:tmpl w:val="1FBA689A"/>
    <w:lvl w:ilvl="0" w:tplc="750A6FD0">
      <w:start w:val="2"/>
      <w:numFmt w:val="bullet"/>
      <w:lvlText w:val="-"/>
      <w:lvlJc w:val="left"/>
      <w:pPr>
        <w:ind w:left="720" w:hanging="360"/>
      </w:pPr>
      <w:rPr>
        <w:rFonts w:ascii="TimesNewRoman,Italic" w:eastAsiaTheme="minorHAnsi" w:hAnsi="TimesNewRoman,Italic" w:cs="TimesNewRoman,Italic"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748C02C4"/>
    <w:multiLevelType w:val="hybridMultilevel"/>
    <w:tmpl w:val="342C0E4C"/>
    <w:lvl w:ilvl="0" w:tplc="1ABC199E">
      <w:start w:val="2"/>
      <w:numFmt w:val="bullet"/>
      <w:lvlText w:val="-"/>
      <w:lvlJc w:val="left"/>
      <w:pPr>
        <w:ind w:left="720" w:hanging="360"/>
      </w:pPr>
      <w:rPr>
        <w:rFonts w:ascii="TimesNewRoman,Italic" w:eastAsiaTheme="minorHAnsi" w:hAnsi="TimesNewRoman,Italic" w:cs="TimesNewRoman,Italic"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4"/>
  </w:num>
  <w:num w:numId="2">
    <w:abstractNumId w:val="17"/>
  </w:num>
  <w:num w:numId="3">
    <w:abstractNumId w:val="8"/>
  </w:num>
  <w:num w:numId="4">
    <w:abstractNumId w:val="11"/>
  </w:num>
  <w:num w:numId="5">
    <w:abstractNumId w:val="7"/>
  </w:num>
  <w:num w:numId="6">
    <w:abstractNumId w:val="2"/>
  </w:num>
  <w:num w:numId="7">
    <w:abstractNumId w:val="9"/>
  </w:num>
  <w:num w:numId="8">
    <w:abstractNumId w:val="14"/>
  </w:num>
  <w:num w:numId="9">
    <w:abstractNumId w:val="10"/>
  </w:num>
  <w:num w:numId="10">
    <w:abstractNumId w:val="0"/>
  </w:num>
  <w:num w:numId="11">
    <w:abstractNumId w:val="15"/>
  </w:num>
  <w:num w:numId="12">
    <w:abstractNumId w:val="19"/>
  </w:num>
  <w:num w:numId="13">
    <w:abstractNumId w:val="20"/>
  </w:num>
  <w:num w:numId="14">
    <w:abstractNumId w:val="1"/>
  </w:num>
  <w:num w:numId="15">
    <w:abstractNumId w:val="5"/>
  </w:num>
  <w:num w:numId="16">
    <w:abstractNumId w:val="16"/>
  </w:num>
  <w:num w:numId="17">
    <w:abstractNumId w:val="6"/>
  </w:num>
  <w:num w:numId="18">
    <w:abstractNumId w:val="18"/>
  </w:num>
  <w:num w:numId="19">
    <w:abstractNumId w:val="13"/>
  </w:num>
  <w:num w:numId="20">
    <w:abstractNumId w:val="3"/>
  </w:num>
  <w:num w:numId="2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sTQzNTGwMLYwMDIzN7dU0lEKTi0uzszPAykwrAUAZTVl3SwAAAA="/>
    <w:docVar w:name="EN.InstantFormat" w:val="&lt;ENInstantFormat&gt;&lt;Enabled&gt;1&lt;/Enabled&gt;&lt;ScanUnformatted&gt;1&lt;/ScanUnformatted&gt;&lt;ScanChanges&gt;1&lt;/ScanChanges&gt;&lt;Suspended&gt;0&lt;/Suspended&gt;&lt;/ENInstantFormat&gt;"/>
    <w:docVar w:name="EN.Layout" w:val="&lt;ENLayout&gt;&lt;Style&gt;IEEE&lt;/Style&gt;&lt;LeftDelim&gt;{&lt;/LeftDelim&gt;&lt;RightDelim&gt;}&lt;/RightDelim&gt;&lt;FontName&gt;Times New Roman&lt;/FontName&gt;&lt;FontSize&gt;11&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ableBibliographyCategories&gt;0&lt;/EnableBibliographyCategories&gt;&lt;/ENLayout&gt;"/>
    <w:docVar w:name="EN.Libraries" w:val="&lt;Libraries&gt;&lt;item db-id=&quot;0zfz2p0v6ef2p9exz025wfv9raxe9rss0ww0&quot;&gt;ighalo end note library&lt;record-ids&gt;&lt;item&gt;3142&lt;/item&gt;&lt;item&gt;3183&lt;/item&gt;&lt;item&gt;3184&lt;/item&gt;&lt;item&gt;3185&lt;/item&gt;&lt;/record-ids&gt;&lt;/item&gt;&lt;/Libraries&gt;"/>
  </w:docVars>
  <w:rsids>
    <w:rsidRoot w:val="00316C70"/>
    <w:rsid w:val="000002DF"/>
    <w:rsid w:val="000016F2"/>
    <w:rsid w:val="0000637D"/>
    <w:rsid w:val="00006FC6"/>
    <w:rsid w:val="000122CA"/>
    <w:rsid w:val="00016666"/>
    <w:rsid w:val="00016F1D"/>
    <w:rsid w:val="00017E94"/>
    <w:rsid w:val="000257CB"/>
    <w:rsid w:val="000279B8"/>
    <w:rsid w:val="000311D0"/>
    <w:rsid w:val="00036BA3"/>
    <w:rsid w:val="00037362"/>
    <w:rsid w:val="00045AA9"/>
    <w:rsid w:val="0005149F"/>
    <w:rsid w:val="00051DAF"/>
    <w:rsid w:val="00052D2B"/>
    <w:rsid w:val="00064C2D"/>
    <w:rsid w:val="000656F0"/>
    <w:rsid w:val="00076E39"/>
    <w:rsid w:val="00081E36"/>
    <w:rsid w:val="00082F8A"/>
    <w:rsid w:val="000902E5"/>
    <w:rsid w:val="00090770"/>
    <w:rsid w:val="000949DB"/>
    <w:rsid w:val="000A2CF6"/>
    <w:rsid w:val="000A7163"/>
    <w:rsid w:val="000B30D5"/>
    <w:rsid w:val="000C728C"/>
    <w:rsid w:val="000D20A5"/>
    <w:rsid w:val="000D6C57"/>
    <w:rsid w:val="000E127D"/>
    <w:rsid w:val="000E3621"/>
    <w:rsid w:val="000F135C"/>
    <w:rsid w:val="000F1C66"/>
    <w:rsid w:val="000F2329"/>
    <w:rsid w:val="000F3ED8"/>
    <w:rsid w:val="0010078B"/>
    <w:rsid w:val="00105032"/>
    <w:rsid w:val="001050FE"/>
    <w:rsid w:val="0010702C"/>
    <w:rsid w:val="001128AC"/>
    <w:rsid w:val="00113485"/>
    <w:rsid w:val="00115687"/>
    <w:rsid w:val="00121B93"/>
    <w:rsid w:val="0012455A"/>
    <w:rsid w:val="00124D4C"/>
    <w:rsid w:val="00131B3E"/>
    <w:rsid w:val="00134F32"/>
    <w:rsid w:val="001402E5"/>
    <w:rsid w:val="00142CBF"/>
    <w:rsid w:val="00154057"/>
    <w:rsid w:val="00164A1F"/>
    <w:rsid w:val="001712EA"/>
    <w:rsid w:val="00182167"/>
    <w:rsid w:val="00197A99"/>
    <w:rsid w:val="001A56BB"/>
    <w:rsid w:val="001A77A6"/>
    <w:rsid w:val="001B7B8F"/>
    <w:rsid w:val="001C6B26"/>
    <w:rsid w:val="001D6AB3"/>
    <w:rsid w:val="001D79CF"/>
    <w:rsid w:val="001E0E3E"/>
    <w:rsid w:val="001E39FF"/>
    <w:rsid w:val="001F4A76"/>
    <w:rsid w:val="001F4D5A"/>
    <w:rsid w:val="00200E24"/>
    <w:rsid w:val="00205FE2"/>
    <w:rsid w:val="00207A04"/>
    <w:rsid w:val="00207CD2"/>
    <w:rsid w:val="00215391"/>
    <w:rsid w:val="002207B7"/>
    <w:rsid w:val="0022448E"/>
    <w:rsid w:val="002268C7"/>
    <w:rsid w:val="00230182"/>
    <w:rsid w:val="00233A42"/>
    <w:rsid w:val="002345D9"/>
    <w:rsid w:val="002439AF"/>
    <w:rsid w:val="00264D1D"/>
    <w:rsid w:val="00267D17"/>
    <w:rsid w:val="002A25E7"/>
    <w:rsid w:val="002A2E2C"/>
    <w:rsid w:val="002A7A3E"/>
    <w:rsid w:val="002B27B8"/>
    <w:rsid w:val="002B50D0"/>
    <w:rsid w:val="002C0714"/>
    <w:rsid w:val="002C3100"/>
    <w:rsid w:val="002D388B"/>
    <w:rsid w:val="002D4340"/>
    <w:rsid w:val="002D459C"/>
    <w:rsid w:val="002D4A4E"/>
    <w:rsid w:val="002D4F42"/>
    <w:rsid w:val="002D5616"/>
    <w:rsid w:val="002E6F36"/>
    <w:rsid w:val="002F33E2"/>
    <w:rsid w:val="002F3540"/>
    <w:rsid w:val="002F6E2F"/>
    <w:rsid w:val="00301BD5"/>
    <w:rsid w:val="00304252"/>
    <w:rsid w:val="0030566D"/>
    <w:rsid w:val="00312516"/>
    <w:rsid w:val="00313019"/>
    <w:rsid w:val="00316C70"/>
    <w:rsid w:val="0032156F"/>
    <w:rsid w:val="0032399D"/>
    <w:rsid w:val="003250DB"/>
    <w:rsid w:val="003262F9"/>
    <w:rsid w:val="00332048"/>
    <w:rsid w:val="00332384"/>
    <w:rsid w:val="00342C46"/>
    <w:rsid w:val="00342F53"/>
    <w:rsid w:val="00345DCC"/>
    <w:rsid w:val="0035072B"/>
    <w:rsid w:val="003524D4"/>
    <w:rsid w:val="00354044"/>
    <w:rsid w:val="00360A13"/>
    <w:rsid w:val="00362A31"/>
    <w:rsid w:val="00366D3A"/>
    <w:rsid w:val="00377B22"/>
    <w:rsid w:val="00380931"/>
    <w:rsid w:val="003813A1"/>
    <w:rsid w:val="00381815"/>
    <w:rsid w:val="00383DFB"/>
    <w:rsid w:val="0039111C"/>
    <w:rsid w:val="00391300"/>
    <w:rsid w:val="00396218"/>
    <w:rsid w:val="003970A6"/>
    <w:rsid w:val="00397EF2"/>
    <w:rsid w:val="003A18C6"/>
    <w:rsid w:val="003A3980"/>
    <w:rsid w:val="003A3B90"/>
    <w:rsid w:val="003B7CF8"/>
    <w:rsid w:val="003C1233"/>
    <w:rsid w:val="003C4A33"/>
    <w:rsid w:val="003D4D0F"/>
    <w:rsid w:val="003E62A0"/>
    <w:rsid w:val="003F6777"/>
    <w:rsid w:val="004021CF"/>
    <w:rsid w:val="0040364A"/>
    <w:rsid w:val="00403A65"/>
    <w:rsid w:val="00404A1A"/>
    <w:rsid w:val="00413D3B"/>
    <w:rsid w:val="004155F3"/>
    <w:rsid w:val="004159F1"/>
    <w:rsid w:val="00416056"/>
    <w:rsid w:val="004213A2"/>
    <w:rsid w:val="00422066"/>
    <w:rsid w:val="00426E04"/>
    <w:rsid w:val="004316F0"/>
    <w:rsid w:val="004349F4"/>
    <w:rsid w:val="004361CD"/>
    <w:rsid w:val="00443DB8"/>
    <w:rsid w:val="00444CBA"/>
    <w:rsid w:val="0045436E"/>
    <w:rsid w:val="00456F05"/>
    <w:rsid w:val="00465BDD"/>
    <w:rsid w:val="00465EB3"/>
    <w:rsid w:val="00466C1F"/>
    <w:rsid w:val="0047674F"/>
    <w:rsid w:val="0047767A"/>
    <w:rsid w:val="0048052F"/>
    <w:rsid w:val="00484242"/>
    <w:rsid w:val="00490363"/>
    <w:rsid w:val="004910A6"/>
    <w:rsid w:val="00494222"/>
    <w:rsid w:val="004A1ED9"/>
    <w:rsid w:val="004A3F8E"/>
    <w:rsid w:val="004A42C7"/>
    <w:rsid w:val="004B0E7D"/>
    <w:rsid w:val="004B1E7C"/>
    <w:rsid w:val="004B3610"/>
    <w:rsid w:val="004C2C0E"/>
    <w:rsid w:val="004D7879"/>
    <w:rsid w:val="004E4990"/>
    <w:rsid w:val="004F3C1F"/>
    <w:rsid w:val="004F6BAC"/>
    <w:rsid w:val="00500F47"/>
    <w:rsid w:val="005012C9"/>
    <w:rsid w:val="00502291"/>
    <w:rsid w:val="005068EC"/>
    <w:rsid w:val="0051368F"/>
    <w:rsid w:val="00514A29"/>
    <w:rsid w:val="00517DDD"/>
    <w:rsid w:val="00520737"/>
    <w:rsid w:val="00522CB3"/>
    <w:rsid w:val="0053404B"/>
    <w:rsid w:val="005340AD"/>
    <w:rsid w:val="00541ABD"/>
    <w:rsid w:val="0055707C"/>
    <w:rsid w:val="0056562D"/>
    <w:rsid w:val="005661F6"/>
    <w:rsid w:val="00575A0D"/>
    <w:rsid w:val="005779BB"/>
    <w:rsid w:val="00587BFF"/>
    <w:rsid w:val="00590B9A"/>
    <w:rsid w:val="00593E96"/>
    <w:rsid w:val="00596654"/>
    <w:rsid w:val="005A3725"/>
    <w:rsid w:val="005B7288"/>
    <w:rsid w:val="005B747F"/>
    <w:rsid w:val="005C621B"/>
    <w:rsid w:val="005D41ED"/>
    <w:rsid w:val="005D797E"/>
    <w:rsid w:val="005E1B1B"/>
    <w:rsid w:val="005E4733"/>
    <w:rsid w:val="005E664C"/>
    <w:rsid w:val="005F24F4"/>
    <w:rsid w:val="005F2FB9"/>
    <w:rsid w:val="005F506E"/>
    <w:rsid w:val="00607641"/>
    <w:rsid w:val="006113A8"/>
    <w:rsid w:val="00613023"/>
    <w:rsid w:val="00613D54"/>
    <w:rsid w:val="00615DEC"/>
    <w:rsid w:val="006212CC"/>
    <w:rsid w:val="006248EB"/>
    <w:rsid w:val="00625BAE"/>
    <w:rsid w:val="00625BEB"/>
    <w:rsid w:val="00640EFC"/>
    <w:rsid w:val="00642081"/>
    <w:rsid w:val="00646BA9"/>
    <w:rsid w:val="00652179"/>
    <w:rsid w:val="00652E98"/>
    <w:rsid w:val="0065780C"/>
    <w:rsid w:val="0066210B"/>
    <w:rsid w:val="006637C9"/>
    <w:rsid w:val="00666832"/>
    <w:rsid w:val="006703F1"/>
    <w:rsid w:val="00673CAA"/>
    <w:rsid w:val="00677E64"/>
    <w:rsid w:val="0068409C"/>
    <w:rsid w:val="006861E6"/>
    <w:rsid w:val="00694E66"/>
    <w:rsid w:val="006A0263"/>
    <w:rsid w:val="006A126B"/>
    <w:rsid w:val="006A375F"/>
    <w:rsid w:val="006A6643"/>
    <w:rsid w:val="006B2E8A"/>
    <w:rsid w:val="006D2D19"/>
    <w:rsid w:val="006D691F"/>
    <w:rsid w:val="006E1E20"/>
    <w:rsid w:val="006E5AF8"/>
    <w:rsid w:val="006E63A6"/>
    <w:rsid w:val="00711A56"/>
    <w:rsid w:val="007162A4"/>
    <w:rsid w:val="00725294"/>
    <w:rsid w:val="00733BDC"/>
    <w:rsid w:val="00734ED6"/>
    <w:rsid w:val="00737A5A"/>
    <w:rsid w:val="007414E6"/>
    <w:rsid w:val="00752605"/>
    <w:rsid w:val="00754A35"/>
    <w:rsid w:val="00760B09"/>
    <w:rsid w:val="0076511F"/>
    <w:rsid w:val="0077179E"/>
    <w:rsid w:val="00775C37"/>
    <w:rsid w:val="007810D3"/>
    <w:rsid w:val="007835EF"/>
    <w:rsid w:val="00785BEA"/>
    <w:rsid w:val="00786D56"/>
    <w:rsid w:val="0079013C"/>
    <w:rsid w:val="007905B4"/>
    <w:rsid w:val="0079337F"/>
    <w:rsid w:val="00795891"/>
    <w:rsid w:val="007C3A68"/>
    <w:rsid w:val="007C74D2"/>
    <w:rsid w:val="007E6A39"/>
    <w:rsid w:val="007F1FCD"/>
    <w:rsid w:val="007F268B"/>
    <w:rsid w:val="0080515A"/>
    <w:rsid w:val="00812460"/>
    <w:rsid w:val="00813346"/>
    <w:rsid w:val="0081669D"/>
    <w:rsid w:val="00817B6D"/>
    <w:rsid w:val="00817F93"/>
    <w:rsid w:val="00821769"/>
    <w:rsid w:val="00822C2E"/>
    <w:rsid w:val="0082674F"/>
    <w:rsid w:val="00826D60"/>
    <w:rsid w:val="00830BE9"/>
    <w:rsid w:val="00836FC9"/>
    <w:rsid w:val="00837388"/>
    <w:rsid w:val="00847D4F"/>
    <w:rsid w:val="0085346C"/>
    <w:rsid w:val="00857224"/>
    <w:rsid w:val="0086665A"/>
    <w:rsid w:val="008671DA"/>
    <w:rsid w:val="00867780"/>
    <w:rsid w:val="008746D5"/>
    <w:rsid w:val="00875DBA"/>
    <w:rsid w:val="00883435"/>
    <w:rsid w:val="00884043"/>
    <w:rsid w:val="00884A86"/>
    <w:rsid w:val="008850AD"/>
    <w:rsid w:val="008920FC"/>
    <w:rsid w:val="00893716"/>
    <w:rsid w:val="008957A0"/>
    <w:rsid w:val="008A1E5B"/>
    <w:rsid w:val="008A5570"/>
    <w:rsid w:val="008A6048"/>
    <w:rsid w:val="008B2CDB"/>
    <w:rsid w:val="008D2CB0"/>
    <w:rsid w:val="008D582A"/>
    <w:rsid w:val="008D63B9"/>
    <w:rsid w:val="008D736B"/>
    <w:rsid w:val="008E2720"/>
    <w:rsid w:val="008E42FF"/>
    <w:rsid w:val="008E434F"/>
    <w:rsid w:val="008F7529"/>
    <w:rsid w:val="008F7C40"/>
    <w:rsid w:val="0090044A"/>
    <w:rsid w:val="0090164B"/>
    <w:rsid w:val="00901A20"/>
    <w:rsid w:val="00904FD6"/>
    <w:rsid w:val="0090775F"/>
    <w:rsid w:val="009101BF"/>
    <w:rsid w:val="00922787"/>
    <w:rsid w:val="00924074"/>
    <w:rsid w:val="00933FAD"/>
    <w:rsid w:val="00934289"/>
    <w:rsid w:val="0093447E"/>
    <w:rsid w:val="009371C7"/>
    <w:rsid w:val="009376A2"/>
    <w:rsid w:val="00941B58"/>
    <w:rsid w:val="00941D33"/>
    <w:rsid w:val="009440FA"/>
    <w:rsid w:val="00946256"/>
    <w:rsid w:val="00947A93"/>
    <w:rsid w:val="0095197B"/>
    <w:rsid w:val="00951F2B"/>
    <w:rsid w:val="00956CAE"/>
    <w:rsid w:val="00957C81"/>
    <w:rsid w:val="00960BF8"/>
    <w:rsid w:val="009622BF"/>
    <w:rsid w:val="00962A33"/>
    <w:rsid w:val="00970069"/>
    <w:rsid w:val="00990455"/>
    <w:rsid w:val="009A4607"/>
    <w:rsid w:val="009A5368"/>
    <w:rsid w:val="009B5816"/>
    <w:rsid w:val="009C455F"/>
    <w:rsid w:val="009C5104"/>
    <w:rsid w:val="009D1194"/>
    <w:rsid w:val="009F0908"/>
    <w:rsid w:val="009F4E7C"/>
    <w:rsid w:val="009F51EC"/>
    <w:rsid w:val="00A000F5"/>
    <w:rsid w:val="00A02EA8"/>
    <w:rsid w:val="00A06298"/>
    <w:rsid w:val="00A162B0"/>
    <w:rsid w:val="00A22F00"/>
    <w:rsid w:val="00A31D54"/>
    <w:rsid w:val="00A34D2C"/>
    <w:rsid w:val="00A3506D"/>
    <w:rsid w:val="00A4049C"/>
    <w:rsid w:val="00A41B7C"/>
    <w:rsid w:val="00A439B6"/>
    <w:rsid w:val="00A464BD"/>
    <w:rsid w:val="00A4788B"/>
    <w:rsid w:val="00A51F0E"/>
    <w:rsid w:val="00A558D2"/>
    <w:rsid w:val="00A60911"/>
    <w:rsid w:val="00A63ED6"/>
    <w:rsid w:val="00A70561"/>
    <w:rsid w:val="00A7229F"/>
    <w:rsid w:val="00A72BA3"/>
    <w:rsid w:val="00A72E77"/>
    <w:rsid w:val="00A75CE2"/>
    <w:rsid w:val="00A87B15"/>
    <w:rsid w:val="00A87C04"/>
    <w:rsid w:val="00A915DF"/>
    <w:rsid w:val="00A96525"/>
    <w:rsid w:val="00AA4417"/>
    <w:rsid w:val="00AB1429"/>
    <w:rsid w:val="00AB2E41"/>
    <w:rsid w:val="00AB7723"/>
    <w:rsid w:val="00AC4EC3"/>
    <w:rsid w:val="00AC5C31"/>
    <w:rsid w:val="00AD2A8D"/>
    <w:rsid w:val="00AE24BE"/>
    <w:rsid w:val="00AE6BE0"/>
    <w:rsid w:val="00AF1A2C"/>
    <w:rsid w:val="00AF683C"/>
    <w:rsid w:val="00AF6C3C"/>
    <w:rsid w:val="00B00807"/>
    <w:rsid w:val="00B0168A"/>
    <w:rsid w:val="00B019DE"/>
    <w:rsid w:val="00B03E08"/>
    <w:rsid w:val="00B119A7"/>
    <w:rsid w:val="00B15EF0"/>
    <w:rsid w:val="00B17BAA"/>
    <w:rsid w:val="00B25881"/>
    <w:rsid w:val="00B3129B"/>
    <w:rsid w:val="00B342E4"/>
    <w:rsid w:val="00B427EE"/>
    <w:rsid w:val="00B471FF"/>
    <w:rsid w:val="00B47E35"/>
    <w:rsid w:val="00B54EE7"/>
    <w:rsid w:val="00B55247"/>
    <w:rsid w:val="00B601B1"/>
    <w:rsid w:val="00B64C6C"/>
    <w:rsid w:val="00B7582F"/>
    <w:rsid w:val="00B81507"/>
    <w:rsid w:val="00B82671"/>
    <w:rsid w:val="00B84AFE"/>
    <w:rsid w:val="00B85F2A"/>
    <w:rsid w:val="00B92622"/>
    <w:rsid w:val="00B94F82"/>
    <w:rsid w:val="00BA547E"/>
    <w:rsid w:val="00BB518F"/>
    <w:rsid w:val="00BC40D7"/>
    <w:rsid w:val="00BD3C02"/>
    <w:rsid w:val="00BE0B87"/>
    <w:rsid w:val="00BE3BE0"/>
    <w:rsid w:val="00BF7D66"/>
    <w:rsid w:val="00C0308F"/>
    <w:rsid w:val="00C03DCA"/>
    <w:rsid w:val="00C14718"/>
    <w:rsid w:val="00C147C9"/>
    <w:rsid w:val="00C15BA3"/>
    <w:rsid w:val="00C16DF8"/>
    <w:rsid w:val="00C3213A"/>
    <w:rsid w:val="00C448D3"/>
    <w:rsid w:val="00C572FF"/>
    <w:rsid w:val="00C604DD"/>
    <w:rsid w:val="00C704E0"/>
    <w:rsid w:val="00C71313"/>
    <w:rsid w:val="00C723A0"/>
    <w:rsid w:val="00C74B0A"/>
    <w:rsid w:val="00C7508C"/>
    <w:rsid w:val="00C75C21"/>
    <w:rsid w:val="00C82BCD"/>
    <w:rsid w:val="00C84714"/>
    <w:rsid w:val="00C86796"/>
    <w:rsid w:val="00C87C5B"/>
    <w:rsid w:val="00C97CBE"/>
    <w:rsid w:val="00C97E25"/>
    <w:rsid w:val="00CA4332"/>
    <w:rsid w:val="00CA7B24"/>
    <w:rsid w:val="00CB195F"/>
    <w:rsid w:val="00CB3A4D"/>
    <w:rsid w:val="00CB3FA1"/>
    <w:rsid w:val="00CC2432"/>
    <w:rsid w:val="00CC3075"/>
    <w:rsid w:val="00CC582B"/>
    <w:rsid w:val="00CC715D"/>
    <w:rsid w:val="00CE0905"/>
    <w:rsid w:val="00CE2AC8"/>
    <w:rsid w:val="00CE7BD3"/>
    <w:rsid w:val="00D032CB"/>
    <w:rsid w:val="00D061DF"/>
    <w:rsid w:val="00D14107"/>
    <w:rsid w:val="00D1428E"/>
    <w:rsid w:val="00D16ACE"/>
    <w:rsid w:val="00D212D1"/>
    <w:rsid w:val="00D27C4F"/>
    <w:rsid w:val="00D33900"/>
    <w:rsid w:val="00D341FC"/>
    <w:rsid w:val="00D343AC"/>
    <w:rsid w:val="00D37651"/>
    <w:rsid w:val="00D47E8C"/>
    <w:rsid w:val="00D51BE9"/>
    <w:rsid w:val="00D5259E"/>
    <w:rsid w:val="00D54B70"/>
    <w:rsid w:val="00D571CE"/>
    <w:rsid w:val="00D63B5E"/>
    <w:rsid w:val="00D672A9"/>
    <w:rsid w:val="00D71B18"/>
    <w:rsid w:val="00D72429"/>
    <w:rsid w:val="00D73C3A"/>
    <w:rsid w:val="00D975D6"/>
    <w:rsid w:val="00DA052A"/>
    <w:rsid w:val="00DA24E8"/>
    <w:rsid w:val="00DA2F0B"/>
    <w:rsid w:val="00DA6E36"/>
    <w:rsid w:val="00DB6FCA"/>
    <w:rsid w:val="00DC209D"/>
    <w:rsid w:val="00DC6A38"/>
    <w:rsid w:val="00DD5A86"/>
    <w:rsid w:val="00DD631E"/>
    <w:rsid w:val="00DD7E25"/>
    <w:rsid w:val="00DF7D99"/>
    <w:rsid w:val="00E0342E"/>
    <w:rsid w:val="00E070D5"/>
    <w:rsid w:val="00E17861"/>
    <w:rsid w:val="00E22798"/>
    <w:rsid w:val="00E2460D"/>
    <w:rsid w:val="00E25133"/>
    <w:rsid w:val="00E26398"/>
    <w:rsid w:val="00E26FA9"/>
    <w:rsid w:val="00E2710F"/>
    <w:rsid w:val="00E341AC"/>
    <w:rsid w:val="00E353C5"/>
    <w:rsid w:val="00E4533C"/>
    <w:rsid w:val="00E46BAA"/>
    <w:rsid w:val="00E5588C"/>
    <w:rsid w:val="00E579D5"/>
    <w:rsid w:val="00E57FE8"/>
    <w:rsid w:val="00E8402C"/>
    <w:rsid w:val="00E87EC9"/>
    <w:rsid w:val="00E91CE8"/>
    <w:rsid w:val="00E96EE6"/>
    <w:rsid w:val="00EA0081"/>
    <w:rsid w:val="00EA3B91"/>
    <w:rsid w:val="00EB1ACB"/>
    <w:rsid w:val="00EB31CC"/>
    <w:rsid w:val="00EB4686"/>
    <w:rsid w:val="00EC4CEC"/>
    <w:rsid w:val="00ED1115"/>
    <w:rsid w:val="00ED5612"/>
    <w:rsid w:val="00EE1D9B"/>
    <w:rsid w:val="00EE3615"/>
    <w:rsid w:val="00EE4552"/>
    <w:rsid w:val="00EE6F36"/>
    <w:rsid w:val="00EF3286"/>
    <w:rsid w:val="00EF52A1"/>
    <w:rsid w:val="00EF753F"/>
    <w:rsid w:val="00F02A1D"/>
    <w:rsid w:val="00F06C0E"/>
    <w:rsid w:val="00F1182B"/>
    <w:rsid w:val="00F3189F"/>
    <w:rsid w:val="00F323F5"/>
    <w:rsid w:val="00F369FD"/>
    <w:rsid w:val="00F37C33"/>
    <w:rsid w:val="00F4068D"/>
    <w:rsid w:val="00F44520"/>
    <w:rsid w:val="00F465E7"/>
    <w:rsid w:val="00F524BB"/>
    <w:rsid w:val="00F530FD"/>
    <w:rsid w:val="00F676B9"/>
    <w:rsid w:val="00F72FA3"/>
    <w:rsid w:val="00F9414C"/>
    <w:rsid w:val="00F9773E"/>
    <w:rsid w:val="00FA6F35"/>
    <w:rsid w:val="00FB2083"/>
    <w:rsid w:val="00FC19AF"/>
    <w:rsid w:val="00FC6F74"/>
    <w:rsid w:val="00FD3907"/>
    <w:rsid w:val="00FD7B7D"/>
    <w:rsid w:val="00FE170B"/>
    <w:rsid w:val="00FF1AE7"/>
    <w:rsid w:val="00FF3954"/>
    <w:rsid w:val="00FF4991"/>
    <w:rsid w:val="00FF6481"/>
    <w:rsid w:val="00FF795F"/>
  </w:rsids>
  <m:mathPr>
    <m:mathFont m:val="Cambria Math"/>
    <m:brkBin m:val="before"/>
    <m:brkBinSub m:val="--"/>
    <m:smallFrac/>
    <m:dispDef/>
    <m:lMargin m:val="0"/>
    <m:rMargin m:val="0"/>
    <m:defJc m:val="centerGroup"/>
    <m:wrapIndent m:val="1440"/>
    <m:intLim m:val="subSup"/>
    <m:naryLim m:val="undOvr"/>
  </m:mathPr>
  <w:themeFontLang w:val="cy-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92E92C7"/>
  <w15:docId w15:val="{B36169F6-094B-4945-BC93-C83A7778FD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atentStyles>
  <w:style w:type="paragraph" w:default="1" w:styleId="Normal">
    <w:name w:val="Normal"/>
    <w:qFormat/>
    <w:rsid w:val="00316C70"/>
    <w:pPr>
      <w:bidi/>
      <w:spacing w:after="200" w:line="276" w:lineRule="auto"/>
    </w:pPr>
    <w:rPr>
      <w:lang w:val="en-US" w:bidi="fa-IR"/>
    </w:rPr>
  </w:style>
  <w:style w:type="paragraph" w:styleId="Heading1">
    <w:name w:val="heading 1"/>
    <w:basedOn w:val="Normal"/>
    <w:link w:val="Heading1Char"/>
    <w:uiPriority w:val="9"/>
    <w:qFormat/>
    <w:rsid w:val="00FC19AF"/>
    <w:pPr>
      <w:bidi w:val="0"/>
      <w:spacing w:before="100" w:beforeAutospacing="1" w:after="100" w:afterAutospacing="1" w:line="240" w:lineRule="auto"/>
      <w:outlineLvl w:val="0"/>
    </w:pPr>
    <w:rPr>
      <w:rFonts w:ascii="Times New Roman" w:eastAsia="Times New Roman" w:hAnsi="Times New Roman" w:cs="Times New Roman"/>
      <w:b/>
      <w:bCs/>
      <w:kern w:val="36"/>
      <w:sz w:val="48"/>
      <w:szCs w:val="48"/>
      <w:lang w:val="fr-FR" w:eastAsia="fr-FR" w:bidi="ar-SA"/>
    </w:rPr>
  </w:style>
  <w:style w:type="paragraph" w:styleId="Heading2">
    <w:name w:val="heading 2"/>
    <w:basedOn w:val="Normal"/>
    <w:next w:val="Normal"/>
    <w:link w:val="Heading2Char"/>
    <w:uiPriority w:val="9"/>
    <w:qFormat/>
    <w:rsid w:val="002A2E2C"/>
    <w:pPr>
      <w:keepNext/>
      <w:bidi w:val="0"/>
      <w:spacing w:before="240" w:after="60" w:line="240" w:lineRule="auto"/>
      <w:outlineLvl w:val="1"/>
    </w:pPr>
    <w:rPr>
      <w:rFonts w:ascii="Cambria" w:eastAsia="Times New Roman" w:hAnsi="Cambria" w:cs="Times New Roman"/>
      <w:b/>
      <w:bCs/>
      <w:i/>
      <w:iCs/>
      <w:sz w:val="28"/>
      <w:szCs w:val="28"/>
      <w:lang w:val="en-GB" w:bidi="ar-SA"/>
    </w:rPr>
  </w:style>
  <w:style w:type="paragraph" w:styleId="Heading3">
    <w:name w:val="heading 3"/>
    <w:basedOn w:val="Normal"/>
    <w:next w:val="Normal"/>
    <w:link w:val="Heading3Char"/>
    <w:uiPriority w:val="9"/>
    <w:unhideWhenUsed/>
    <w:qFormat/>
    <w:rsid w:val="00677E64"/>
    <w:pPr>
      <w:keepNext/>
      <w:keepLines/>
      <w:bidi w:val="0"/>
      <w:spacing w:before="40" w:after="0" w:line="480" w:lineRule="auto"/>
      <w:outlineLvl w:val="2"/>
    </w:pPr>
    <w:rPr>
      <w:rFonts w:ascii="Times New Roman" w:eastAsiaTheme="majorEastAsia" w:hAnsi="Times New Roman" w:cstheme="majorBidi"/>
      <w:b/>
      <w:sz w:val="24"/>
      <w:szCs w:val="24"/>
      <w:lang w:val="en-GB" w:bidi="ar-SA"/>
    </w:rPr>
  </w:style>
  <w:style w:type="paragraph" w:styleId="Heading4">
    <w:name w:val="heading 4"/>
    <w:basedOn w:val="Normal"/>
    <w:next w:val="Normal"/>
    <w:link w:val="Heading4Char"/>
    <w:qFormat/>
    <w:rsid w:val="002A2E2C"/>
    <w:pPr>
      <w:keepNext/>
      <w:bidi w:val="0"/>
      <w:spacing w:before="240" w:after="60" w:line="240" w:lineRule="auto"/>
      <w:outlineLvl w:val="3"/>
    </w:pPr>
    <w:rPr>
      <w:rFonts w:ascii="Times New Roman" w:eastAsia="Times New Roman" w:hAnsi="Times New Roman" w:cs="Times New Roman"/>
      <w:b/>
      <w:bCs/>
      <w:sz w:val="28"/>
      <w:szCs w:val="28"/>
      <w:lang w:val="en-GB" w:eastAsia="fr-FR" w:bidi="ar-SA"/>
    </w:rPr>
  </w:style>
  <w:style w:type="paragraph" w:styleId="Heading5">
    <w:name w:val="heading 5"/>
    <w:basedOn w:val="Normal"/>
    <w:next w:val="Normal"/>
    <w:link w:val="Heading5Char"/>
    <w:qFormat/>
    <w:rsid w:val="002A2E2C"/>
    <w:pPr>
      <w:keepNext/>
      <w:keepLines/>
      <w:bidi w:val="0"/>
      <w:spacing w:before="200" w:after="0"/>
      <w:outlineLvl w:val="4"/>
    </w:pPr>
    <w:rPr>
      <w:rFonts w:ascii="Cambria" w:eastAsia="Times New Roman" w:hAnsi="Cambria" w:cs="Times New Roman"/>
      <w:color w:val="243F60"/>
      <w:lang w:val="fr-FR" w:eastAsia="fr-FR" w:bidi="ar-SA"/>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C19AF"/>
    <w:rPr>
      <w:rFonts w:ascii="Times New Roman" w:eastAsia="Times New Roman" w:hAnsi="Times New Roman" w:cs="Times New Roman"/>
      <w:b/>
      <w:bCs/>
      <w:kern w:val="36"/>
      <w:sz w:val="48"/>
      <w:szCs w:val="48"/>
      <w:lang w:eastAsia="fr-FR"/>
    </w:rPr>
  </w:style>
  <w:style w:type="character" w:styleId="Hyperlink">
    <w:name w:val="Hyperlink"/>
    <w:basedOn w:val="DefaultParagraphFont"/>
    <w:unhideWhenUsed/>
    <w:rsid w:val="00316C70"/>
    <w:rPr>
      <w:color w:val="0000FF" w:themeColor="hyperlink"/>
      <w:u w:val="single"/>
    </w:rPr>
  </w:style>
  <w:style w:type="paragraph" w:styleId="ListParagraph">
    <w:name w:val="List Paragraph"/>
    <w:basedOn w:val="Normal"/>
    <w:uiPriority w:val="34"/>
    <w:qFormat/>
    <w:rsid w:val="00316C70"/>
    <w:pPr>
      <w:ind w:left="720"/>
      <w:contextualSpacing/>
    </w:pPr>
  </w:style>
  <w:style w:type="paragraph" w:customStyle="1" w:styleId="affiliation">
    <w:name w:val="affiliation"/>
    <w:basedOn w:val="Normal"/>
    <w:next w:val="Normal"/>
    <w:rsid w:val="00316C70"/>
    <w:pPr>
      <w:overflowPunct w:val="0"/>
      <w:autoSpaceDE w:val="0"/>
      <w:autoSpaceDN w:val="0"/>
      <w:bidi w:val="0"/>
      <w:adjustRightInd w:val="0"/>
      <w:spacing w:before="120" w:after="0" w:line="240" w:lineRule="auto"/>
      <w:jc w:val="lowKashida"/>
      <w:textAlignment w:val="baseline"/>
    </w:pPr>
    <w:rPr>
      <w:rFonts w:ascii="Times New Roman" w:eastAsia="Times New Roman" w:hAnsi="Times New Roman" w:cs="Times New Roman"/>
      <w:i/>
      <w:sz w:val="20"/>
      <w:szCs w:val="20"/>
      <w:lang w:eastAsia="de-DE" w:bidi="ar-SA"/>
    </w:rPr>
  </w:style>
  <w:style w:type="paragraph" w:styleId="Header">
    <w:name w:val="header"/>
    <w:basedOn w:val="Normal"/>
    <w:link w:val="HeaderChar"/>
    <w:uiPriority w:val="99"/>
    <w:unhideWhenUsed/>
    <w:rsid w:val="00316C70"/>
    <w:pPr>
      <w:tabs>
        <w:tab w:val="center" w:pos="4536"/>
        <w:tab w:val="right" w:pos="9072"/>
      </w:tabs>
      <w:spacing w:after="0" w:line="240" w:lineRule="auto"/>
    </w:pPr>
  </w:style>
  <w:style w:type="character" w:customStyle="1" w:styleId="HeaderChar">
    <w:name w:val="Header Char"/>
    <w:basedOn w:val="DefaultParagraphFont"/>
    <w:link w:val="Header"/>
    <w:uiPriority w:val="99"/>
    <w:rsid w:val="00316C70"/>
    <w:rPr>
      <w:lang w:val="en-US" w:bidi="fa-IR"/>
    </w:rPr>
  </w:style>
  <w:style w:type="paragraph" w:styleId="Footer">
    <w:name w:val="footer"/>
    <w:basedOn w:val="Normal"/>
    <w:link w:val="FooterChar"/>
    <w:uiPriority w:val="99"/>
    <w:unhideWhenUsed/>
    <w:rsid w:val="00316C70"/>
    <w:pPr>
      <w:tabs>
        <w:tab w:val="center" w:pos="4536"/>
        <w:tab w:val="right" w:pos="9072"/>
      </w:tabs>
      <w:spacing w:after="0" w:line="240" w:lineRule="auto"/>
    </w:pPr>
  </w:style>
  <w:style w:type="character" w:customStyle="1" w:styleId="FooterChar">
    <w:name w:val="Footer Char"/>
    <w:basedOn w:val="DefaultParagraphFont"/>
    <w:link w:val="Footer"/>
    <w:uiPriority w:val="99"/>
    <w:rsid w:val="00316C70"/>
    <w:rPr>
      <w:lang w:val="en-US" w:bidi="fa-IR"/>
    </w:rPr>
  </w:style>
  <w:style w:type="character" w:customStyle="1" w:styleId="apple-converted-space">
    <w:name w:val="apple-converted-space"/>
    <w:basedOn w:val="DefaultParagraphFont"/>
    <w:rsid w:val="00443DB8"/>
  </w:style>
  <w:style w:type="character" w:customStyle="1" w:styleId="citation">
    <w:name w:val="citation"/>
    <w:basedOn w:val="DefaultParagraphFont"/>
    <w:rsid w:val="00443DB8"/>
  </w:style>
  <w:style w:type="paragraph" w:styleId="NoSpacing">
    <w:name w:val="No Spacing"/>
    <w:uiPriority w:val="1"/>
    <w:qFormat/>
    <w:rsid w:val="00443DB8"/>
    <w:rPr>
      <w:rFonts w:ascii="Calibri" w:eastAsia="Calibri" w:hAnsi="Calibri" w:cs="Times New Roman"/>
      <w:lang w:val="en-US"/>
    </w:rPr>
  </w:style>
  <w:style w:type="paragraph" w:styleId="BalloonText">
    <w:name w:val="Balloon Text"/>
    <w:basedOn w:val="Normal"/>
    <w:link w:val="BalloonTextChar"/>
    <w:uiPriority w:val="99"/>
    <w:semiHidden/>
    <w:unhideWhenUsed/>
    <w:rsid w:val="00443DB8"/>
    <w:pPr>
      <w:bidi w:val="0"/>
      <w:spacing w:after="0" w:line="240" w:lineRule="auto"/>
    </w:pPr>
    <w:rPr>
      <w:rFonts w:ascii="Tahoma" w:eastAsia="Calibri" w:hAnsi="Tahoma" w:cs="Times New Roman"/>
      <w:sz w:val="16"/>
      <w:szCs w:val="16"/>
      <w:lang w:bidi="ar-SA"/>
    </w:rPr>
  </w:style>
  <w:style w:type="character" w:customStyle="1" w:styleId="BalloonTextChar">
    <w:name w:val="Balloon Text Char"/>
    <w:basedOn w:val="DefaultParagraphFont"/>
    <w:link w:val="BalloonText"/>
    <w:uiPriority w:val="99"/>
    <w:semiHidden/>
    <w:rsid w:val="00443DB8"/>
    <w:rPr>
      <w:rFonts w:ascii="Tahoma" w:eastAsia="Calibri" w:hAnsi="Tahoma" w:cs="Times New Roman"/>
      <w:sz w:val="16"/>
      <w:szCs w:val="16"/>
      <w:lang w:val="en-US"/>
    </w:rPr>
  </w:style>
  <w:style w:type="table" w:styleId="TableGrid">
    <w:name w:val="Table Grid"/>
    <w:basedOn w:val="TableNormal"/>
    <w:uiPriority w:val="59"/>
    <w:rsid w:val="00443DB8"/>
    <w:rPr>
      <w:rFonts w:ascii="Calibri" w:eastAsia="Calibri" w:hAnsi="Calibri" w:cs="Arial"/>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qFormat/>
    <w:rsid w:val="00443DB8"/>
    <w:rPr>
      <w:b/>
      <w:bCs/>
    </w:rPr>
  </w:style>
  <w:style w:type="paragraph" w:customStyle="1" w:styleId="Default">
    <w:name w:val="Default"/>
    <w:rsid w:val="00666832"/>
    <w:pPr>
      <w:autoSpaceDE w:val="0"/>
      <w:autoSpaceDN w:val="0"/>
      <w:adjustRightInd w:val="0"/>
    </w:pPr>
    <w:rPr>
      <w:rFonts w:ascii="Times New Roman" w:eastAsia="Calibri" w:hAnsi="Times New Roman" w:cs="Times New Roman"/>
      <w:color w:val="000000"/>
      <w:sz w:val="24"/>
      <w:szCs w:val="24"/>
      <w:lang w:val="en-US"/>
    </w:rPr>
  </w:style>
  <w:style w:type="character" w:styleId="LineNumber">
    <w:name w:val="line number"/>
    <w:basedOn w:val="DefaultParagraphFont"/>
    <w:uiPriority w:val="99"/>
    <w:semiHidden/>
    <w:unhideWhenUsed/>
    <w:rsid w:val="00D37651"/>
  </w:style>
  <w:style w:type="character" w:styleId="CommentReference">
    <w:name w:val="annotation reference"/>
    <w:uiPriority w:val="99"/>
    <w:semiHidden/>
    <w:unhideWhenUsed/>
    <w:rsid w:val="00D37651"/>
    <w:rPr>
      <w:sz w:val="16"/>
      <w:szCs w:val="16"/>
    </w:rPr>
  </w:style>
  <w:style w:type="paragraph" w:styleId="CommentText">
    <w:name w:val="annotation text"/>
    <w:basedOn w:val="Normal"/>
    <w:link w:val="CommentTextChar"/>
    <w:uiPriority w:val="99"/>
    <w:semiHidden/>
    <w:unhideWhenUsed/>
    <w:rsid w:val="00D37651"/>
    <w:pPr>
      <w:bidi w:val="0"/>
    </w:pPr>
    <w:rPr>
      <w:rFonts w:ascii="Calibri" w:eastAsia="Calibri" w:hAnsi="Calibri" w:cs="Times New Roman"/>
      <w:sz w:val="20"/>
      <w:szCs w:val="20"/>
      <w:lang w:bidi="ar-SA"/>
    </w:rPr>
  </w:style>
  <w:style w:type="character" w:customStyle="1" w:styleId="CommentTextChar">
    <w:name w:val="Comment Text Char"/>
    <w:basedOn w:val="DefaultParagraphFont"/>
    <w:link w:val="CommentText"/>
    <w:uiPriority w:val="99"/>
    <w:semiHidden/>
    <w:rsid w:val="00D37651"/>
    <w:rPr>
      <w:rFonts w:ascii="Calibri" w:eastAsia="Calibri" w:hAnsi="Calibri"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D37651"/>
    <w:rPr>
      <w:b/>
      <w:bCs/>
    </w:rPr>
  </w:style>
  <w:style w:type="character" w:customStyle="1" w:styleId="CommentSubjectChar">
    <w:name w:val="Comment Subject Char"/>
    <w:basedOn w:val="CommentTextChar"/>
    <w:link w:val="CommentSubject"/>
    <w:uiPriority w:val="99"/>
    <w:semiHidden/>
    <w:rsid w:val="00D37651"/>
    <w:rPr>
      <w:rFonts w:ascii="Calibri" w:eastAsia="Calibri" w:hAnsi="Calibri" w:cs="Times New Roman"/>
      <w:b/>
      <w:bCs/>
      <w:sz w:val="20"/>
      <w:szCs w:val="20"/>
      <w:lang w:val="en-US"/>
    </w:rPr>
  </w:style>
  <w:style w:type="character" w:styleId="FootnoteReference">
    <w:name w:val="footnote reference"/>
    <w:uiPriority w:val="99"/>
    <w:semiHidden/>
    <w:unhideWhenUsed/>
    <w:rsid w:val="00D37651"/>
    <w:rPr>
      <w:vertAlign w:val="superscript"/>
    </w:rPr>
  </w:style>
  <w:style w:type="character" w:styleId="Emphasis">
    <w:name w:val="Emphasis"/>
    <w:uiPriority w:val="20"/>
    <w:qFormat/>
    <w:rsid w:val="002D459C"/>
    <w:rPr>
      <w:i/>
      <w:iCs/>
    </w:rPr>
  </w:style>
  <w:style w:type="paragraph" w:styleId="NormalWeb">
    <w:name w:val="Normal (Web)"/>
    <w:basedOn w:val="Normal"/>
    <w:unhideWhenUsed/>
    <w:rsid w:val="002D459C"/>
    <w:pPr>
      <w:bidi w:val="0"/>
      <w:spacing w:before="100" w:beforeAutospacing="1" w:after="100" w:afterAutospacing="1" w:line="240" w:lineRule="auto"/>
    </w:pPr>
    <w:rPr>
      <w:rFonts w:ascii="Times New Roman" w:eastAsia="Times New Roman" w:hAnsi="Times New Roman" w:cs="Times New Roman"/>
      <w:sz w:val="24"/>
      <w:szCs w:val="24"/>
      <w:lang w:val="de-CH" w:eastAsia="de-CH" w:bidi="ar-SA"/>
    </w:rPr>
  </w:style>
  <w:style w:type="character" w:customStyle="1" w:styleId="Heading2Char">
    <w:name w:val="Heading 2 Char"/>
    <w:basedOn w:val="DefaultParagraphFont"/>
    <w:link w:val="Heading2"/>
    <w:uiPriority w:val="9"/>
    <w:rsid w:val="002A2E2C"/>
    <w:rPr>
      <w:rFonts w:ascii="Cambria" w:eastAsia="Times New Roman" w:hAnsi="Cambria" w:cs="Times New Roman"/>
      <w:b/>
      <w:bCs/>
      <w:i/>
      <w:iCs/>
      <w:sz w:val="28"/>
      <w:szCs w:val="28"/>
      <w:lang w:val="en-GB"/>
    </w:rPr>
  </w:style>
  <w:style w:type="character" w:customStyle="1" w:styleId="Heading4Char">
    <w:name w:val="Heading 4 Char"/>
    <w:basedOn w:val="DefaultParagraphFont"/>
    <w:link w:val="Heading4"/>
    <w:rsid w:val="002A2E2C"/>
    <w:rPr>
      <w:rFonts w:ascii="Times New Roman" w:eastAsia="Times New Roman" w:hAnsi="Times New Roman" w:cs="Times New Roman"/>
      <w:b/>
      <w:bCs/>
      <w:sz w:val="28"/>
      <w:szCs w:val="28"/>
      <w:lang w:val="en-GB" w:eastAsia="fr-FR"/>
    </w:rPr>
  </w:style>
  <w:style w:type="character" w:customStyle="1" w:styleId="Heading5Char">
    <w:name w:val="Heading 5 Char"/>
    <w:basedOn w:val="DefaultParagraphFont"/>
    <w:link w:val="Heading5"/>
    <w:rsid w:val="002A2E2C"/>
    <w:rPr>
      <w:rFonts w:ascii="Cambria" w:eastAsia="Times New Roman" w:hAnsi="Cambria" w:cs="Times New Roman"/>
      <w:color w:val="243F60"/>
      <w:lang w:eastAsia="fr-FR"/>
    </w:rPr>
  </w:style>
  <w:style w:type="character" w:customStyle="1" w:styleId="hps">
    <w:name w:val="hps"/>
    <w:basedOn w:val="DefaultParagraphFont"/>
    <w:rsid w:val="002A2E2C"/>
  </w:style>
  <w:style w:type="paragraph" w:styleId="BodyText">
    <w:name w:val="Body Text"/>
    <w:basedOn w:val="Normal"/>
    <w:link w:val="BodyTextChar"/>
    <w:rsid w:val="002A2E2C"/>
    <w:pPr>
      <w:bidi w:val="0"/>
      <w:spacing w:after="0" w:line="360" w:lineRule="auto"/>
      <w:jc w:val="both"/>
    </w:pPr>
    <w:rPr>
      <w:rFonts w:ascii="Times New Roman" w:eastAsia="Times New Roman" w:hAnsi="Times New Roman" w:cs="Times New Roman"/>
      <w:sz w:val="24"/>
      <w:szCs w:val="24"/>
      <w:lang w:bidi="ar-SA"/>
    </w:rPr>
  </w:style>
  <w:style w:type="character" w:customStyle="1" w:styleId="BodyTextChar">
    <w:name w:val="Body Text Char"/>
    <w:basedOn w:val="DefaultParagraphFont"/>
    <w:link w:val="BodyText"/>
    <w:rsid w:val="002A2E2C"/>
    <w:rPr>
      <w:rFonts w:ascii="Times New Roman" w:eastAsia="Times New Roman" w:hAnsi="Times New Roman" w:cs="Times New Roman"/>
      <w:sz w:val="24"/>
      <w:szCs w:val="24"/>
      <w:lang w:val="en-US"/>
    </w:rPr>
  </w:style>
  <w:style w:type="character" w:customStyle="1" w:styleId="italic">
    <w:name w:val="italic"/>
    <w:rsid w:val="002A2E2C"/>
  </w:style>
  <w:style w:type="character" w:customStyle="1" w:styleId="bold">
    <w:name w:val="bold"/>
    <w:rsid w:val="002A2E2C"/>
  </w:style>
  <w:style w:type="character" w:customStyle="1" w:styleId="pagesnum">
    <w:name w:val="pagesnum"/>
    <w:basedOn w:val="DefaultParagraphFont"/>
    <w:rsid w:val="002A2E2C"/>
  </w:style>
  <w:style w:type="paragraph" w:styleId="BodyText2">
    <w:name w:val="Body Text 2"/>
    <w:basedOn w:val="Normal"/>
    <w:link w:val="BodyText2Char"/>
    <w:uiPriority w:val="99"/>
    <w:semiHidden/>
    <w:unhideWhenUsed/>
    <w:rsid w:val="005F24F4"/>
    <w:pPr>
      <w:spacing w:after="120" w:line="480" w:lineRule="auto"/>
    </w:pPr>
  </w:style>
  <w:style w:type="character" w:customStyle="1" w:styleId="BodyText2Char">
    <w:name w:val="Body Text 2 Char"/>
    <w:basedOn w:val="DefaultParagraphFont"/>
    <w:link w:val="BodyText2"/>
    <w:uiPriority w:val="99"/>
    <w:semiHidden/>
    <w:rsid w:val="005F24F4"/>
    <w:rPr>
      <w:lang w:val="en-US" w:bidi="fa-IR"/>
    </w:rPr>
  </w:style>
  <w:style w:type="paragraph" w:styleId="HTMLPreformatted">
    <w:name w:val="HTML Preformatted"/>
    <w:basedOn w:val="Normal"/>
    <w:link w:val="HTMLPreformattedChar"/>
    <w:uiPriority w:val="99"/>
    <w:unhideWhenUsed/>
    <w:rsid w:val="005F24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jc w:val="both"/>
    </w:pPr>
    <w:rPr>
      <w:rFonts w:ascii="Courier New" w:eastAsia="Times New Roman" w:hAnsi="Courier New" w:cs="Courier New"/>
      <w:sz w:val="20"/>
      <w:szCs w:val="20"/>
      <w:lang w:val="fr-FR" w:eastAsia="fr-FR" w:bidi="ar-SA"/>
    </w:rPr>
  </w:style>
  <w:style w:type="character" w:customStyle="1" w:styleId="HTMLPreformattedChar">
    <w:name w:val="HTML Preformatted Char"/>
    <w:basedOn w:val="DefaultParagraphFont"/>
    <w:link w:val="HTMLPreformatted"/>
    <w:uiPriority w:val="99"/>
    <w:rsid w:val="005F24F4"/>
    <w:rPr>
      <w:rFonts w:ascii="Courier New" w:eastAsia="Times New Roman" w:hAnsi="Courier New" w:cs="Courier New"/>
      <w:sz w:val="20"/>
      <w:szCs w:val="20"/>
      <w:lang w:eastAsia="fr-FR"/>
    </w:rPr>
  </w:style>
  <w:style w:type="character" w:customStyle="1" w:styleId="A5">
    <w:name w:val="A5"/>
    <w:uiPriority w:val="99"/>
    <w:rsid w:val="00677E64"/>
    <w:rPr>
      <w:color w:val="000000"/>
      <w:sz w:val="20"/>
      <w:szCs w:val="20"/>
    </w:rPr>
  </w:style>
  <w:style w:type="character" w:customStyle="1" w:styleId="Heading3Char">
    <w:name w:val="Heading 3 Char"/>
    <w:basedOn w:val="DefaultParagraphFont"/>
    <w:link w:val="Heading3"/>
    <w:uiPriority w:val="9"/>
    <w:rsid w:val="00677E64"/>
    <w:rPr>
      <w:rFonts w:ascii="Times New Roman" w:eastAsiaTheme="majorEastAsia" w:hAnsi="Times New Roman" w:cstheme="majorBidi"/>
      <w:b/>
      <w:sz w:val="24"/>
      <w:szCs w:val="24"/>
      <w:lang w:val="en-GB"/>
    </w:rPr>
  </w:style>
  <w:style w:type="character" w:styleId="PlaceholderText">
    <w:name w:val="Placeholder Text"/>
    <w:basedOn w:val="DefaultParagraphFont"/>
    <w:uiPriority w:val="99"/>
    <w:semiHidden/>
    <w:rsid w:val="00677E64"/>
    <w:rPr>
      <w:color w:val="808080"/>
    </w:rPr>
  </w:style>
  <w:style w:type="paragraph" w:styleId="Bibliography">
    <w:name w:val="Bibliography"/>
    <w:basedOn w:val="Normal"/>
    <w:next w:val="Normal"/>
    <w:uiPriority w:val="37"/>
    <w:unhideWhenUsed/>
    <w:rsid w:val="00677E64"/>
    <w:pPr>
      <w:bidi w:val="0"/>
      <w:spacing w:after="160" w:line="480" w:lineRule="auto"/>
    </w:pPr>
    <w:rPr>
      <w:rFonts w:ascii="Times New Roman" w:hAnsi="Times New Roman"/>
      <w:sz w:val="24"/>
      <w:lang w:val="en-GB" w:bidi="ar-SA"/>
    </w:rPr>
  </w:style>
  <w:style w:type="character" w:customStyle="1" w:styleId="fontstyle01">
    <w:name w:val="fontstyle01"/>
    <w:basedOn w:val="DefaultParagraphFont"/>
    <w:rsid w:val="00677E64"/>
    <w:rPr>
      <w:rFonts w:ascii="TimesNewRoman" w:hAnsi="TimesNewRoman" w:hint="default"/>
      <w:b w:val="0"/>
      <w:bCs w:val="0"/>
      <w:i w:val="0"/>
      <w:iCs w:val="0"/>
      <w:color w:val="000000"/>
      <w:sz w:val="20"/>
      <w:szCs w:val="20"/>
    </w:rPr>
  </w:style>
  <w:style w:type="character" w:customStyle="1" w:styleId="fontstyle21">
    <w:name w:val="fontstyle21"/>
    <w:basedOn w:val="DefaultParagraphFont"/>
    <w:rsid w:val="00677E64"/>
    <w:rPr>
      <w:rFonts w:ascii="Times New Roman" w:hAnsi="Times New Roman" w:cs="Times New Roman" w:hint="default"/>
      <w:b/>
      <w:bCs/>
      <w:i w:val="0"/>
      <w:iCs w:val="0"/>
      <w:color w:val="000000"/>
      <w:sz w:val="24"/>
      <w:szCs w:val="24"/>
    </w:rPr>
  </w:style>
  <w:style w:type="paragraph" w:customStyle="1" w:styleId="EndNoteBibliographyTitle">
    <w:name w:val="EndNote Bibliography Title"/>
    <w:basedOn w:val="Normal"/>
    <w:link w:val="EndNoteBibliographyTitleChar"/>
    <w:rsid w:val="00677E64"/>
    <w:pPr>
      <w:bidi w:val="0"/>
      <w:spacing w:after="0" w:line="480" w:lineRule="auto"/>
      <w:jc w:val="center"/>
    </w:pPr>
    <w:rPr>
      <w:rFonts w:ascii="Times New Roman" w:hAnsi="Times New Roman" w:cs="Times New Roman"/>
      <w:noProof/>
      <w:lang w:val="en-GB" w:bidi="ar-SA"/>
    </w:rPr>
  </w:style>
  <w:style w:type="character" w:customStyle="1" w:styleId="EndNoteBibliographyTitleChar">
    <w:name w:val="EndNote Bibliography Title Char"/>
    <w:basedOn w:val="DefaultParagraphFont"/>
    <w:link w:val="EndNoteBibliographyTitle"/>
    <w:rsid w:val="00677E64"/>
    <w:rPr>
      <w:rFonts w:ascii="Times New Roman" w:hAnsi="Times New Roman" w:cs="Times New Roman"/>
      <w:noProof/>
      <w:lang w:val="en-GB"/>
    </w:rPr>
  </w:style>
  <w:style w:type="paragraph" w:customStyle="1" w:styleId="EndNoteBibliography">
    <w:name w:val="EndNote Bibliography"/>
    <w:basedOn w:val="Normal"/>
    <w:link w:val="EndNoteBibliographyChar"/>
    <w:rsid w:val="00677E64"/>
    <w:pPr>
      <w:bidi w:val="0"/>
      <w:spacing w:after="160" w:line="240" w:lineRule="auto"/>
    </w:pPr>
    <w:rPr>
      <w:rFonts w:ascii="Times New Roman" w:hAnsi="Times New Roman" w:cs="Times New Roman"/>
      <w:noProof/>
      <w:lang w:val="en-GB" w:bidi="ar-SA"/>
    </w:rPr>
  </w:style>
  <w:style w:type="character" w:customStyle="1" w:styleId="EndNoteBibliographyChar">
    <w:name w:val="EndNote Bibliography Char"/>
    <w:basedOn w:val="DefaultParagraphFont"/>
    <w:link w:val="EndNoteBibliography"/>
    <w:rsid w:val="00677E64"/>
    <w:rPr>
      <w:rFonts w:ascii="Times New Roman" w:hAnsi="Times New Roman" w:cs="Times New Roman"/>
      <w:noProof/>
      <w:lang w:val="en-GB"/>
    </w:rPr>
  </w:style>
  <w:style w:type="paragraph" w:styleId="Title">
    <w:name w:val="Title"/>
    <w:basedOn w:val="Normal"/>
    <w:next w:val="Normal"/>
    <w:link w:val="TitleChar"/>
    <w:uiPriority w:val="10"/>
    <w:qFormat/>
    <w:rsid w:val="00677E64"/>
    <w:pPr>
      <w:bidi w:val="0"/>
      <w:spacing w:after="0" w:line="240" w:lineRule="auto"/>
      <w:contextualSpacing/>
      <w:jc w:val="center"/>
    </w:pPr>
    <w:rPr>
      <w:rFonts w:ascii="Times New Roman" w:eastAsiaTheme="majorEastAsia" w:hAnsi="Times New Roman" w:cstheme="majorBidi"/>
      <w:b/>
      <w:spacing w:val="-10"/>
      <w:kern w:val="28"/>
      <w:sz w:val="24"/>
      <w:szCs w:val="56"/>
      <w:lang w:val="en-GB" w:bidi="ar-SA"/>
    </w:rPr>
  </w:style>
  <w:style w:type="character" w:customStyle="1" w:styleId="TitleChar">
    <w:name w:val="Title Char"/>
    <w:basedOn w:val="DefaultParagraphFont"/>
    <w:link w:val="Title"/>
    <w:uiPriority w:val="10"/>
    <w:rsid w:val="00677E64"/>
    <w:rPr>
      <w:rFonts w:ascii="Times New Roman" w:eastAsiaTheme="majorEastAsia" w:hAnsi="Times New Roman" w:cstheme="majorBidi"/>
      <w:b/>
      <w:spacing w:val="-10"/>
      <w:kern w:val="28"/>
      <w:sz w:val="24"/>
      <w:szCs w:val="56"/>
      <w:lang w:val="en-GB"/>
    </w:rPr>
  </w:style>
  <w:style w:type="character" w:customStyle="1" w:styleId="fontstyle31">
    <w:name w:val="fontstyle31"/>
    <w:basedOn w:val="DefaultParagraphFont"/>
    <w:rsid w:val="00677E64"/>
    <w:rPr>
      <w:rFonts w:ascii="AdvOT1ef757c0+fb" w:hAnsi="AdvOT1ef757c0+fb" w:hint="default"/>
      <w:b w:val="0"/>
      <w:bCs w:val="0"/>
      <w:i w:val="0"/>
      <w:iCs w:val="0"/>
      <w:color w:val="000000"/>
      <w:sz w:val="18"/>
      <w:szCs w:val="18"/>
    </w:rPr>
  </w:style>
  <w:style w:type="character" w:customStyle="1" w:styleId="fontstyle41">
    <w:name w:val="fontstyle41"/>
    <w:basedOn w:val="DefaultParagraphFont"/>
    <w:rsid w:val="00677E64"/>
    <w:rPr>
      <w:rFonts w:ascii="AdvOT7d6df7ab.I" w:hAnsi="AdvOT7d6df7ab.I" w:hint="default"/>
      <w:b w:val="0"/>
      <w:bCs w:val="0"/>
      <w:i w:val="0"/>
      <w:iCs w:val="0"/>
      <w:color w:val="000000"/>
      <w:sz w:val="18"/>
      <w:szCs w:val="18"/>
    </w:rPr>
  </w:style>
  <w:style w:type="character" w:styleId="FollowedHyperlink">
    <w:name w:val="FollowedHyperlink"/>
    <w:basedOn w:val="DefaultParagraphFont"/>
    <w:uiPriority w:val="99"/>
    <w:semiHidden/>
    <w:unhideWhenUsed/>
    <w:rsid w:val="00951F2B"/>
    <w:rPr>
      <w:color w:val="800080" w:themeColor="followedHyperlink"/>
      <w:u w:val="single"/>
    </w:rPr>
  </w:style>
  <w:style w:type="paragraph" w:customStyle="1" w:styleId="MDPI14history">
    <w:name w:val="MDPI_1.4_history"/>
    <w:basedOn w:val="Normal"/>
    <w:next w:val="Normal"/>
    <w:qFormat/>
    <w:rsid w:val="00C97E25"/>
    <w:pPr>
      <w:bidi w:val="0"/>
      <w:adjustRightInd w:val="0"/>
      <w:snapToGrid w:val="0"/>
      <w:spacing w:after="0" w:line="240" w:lineRule="atLeast"/>
      <w:ind w:right="113"/>
    </w:pPr>
    <w:rPr>
      <w:rFonts w:ascii="Palatino Linotype" w:eastAsia="Times New Roman" w:hAnsi="Palatino Linotype" w:cs="Times New Roman"/>
      <w:color w:val="000000"/>
      <w:sz w:val="14"/>
      <w:szCs w:val="20"/>
      <w:lang w:eastAsia="de-DE" w:bidi="en-US"/>
    </w:rPr>
  </w:style>
  <w:style w:type="paragraph" w:customStyle="1" w:styleId="MDPI16affiliation">
    <w:name w:val="MDPI_1.6_affiliation"/>
    <w:qFormat/>
    <w:rsid w:val="00C97E25"/>
    <w:pPr>
      <w:adjustRightInd w:val="0"/>
      <w:snapToGrid w:val="0"/>
      <w:spacing w:line="200" w:lineRule="atLeast"/>
      <w:ind w:left="2806" w:hanging="198"/>
    </w:pPr>
    <w:rPr>
      <w:rFonts w:ascii="Palatino Linotype" w:eastAsia="Times New Roman" w:hAnsi="Palatino Linotype" w:cs="Times New Roman"/>
      <w:color w:val="000000"/>
      <w:sz w:val="16"/>
      <w:szCs w:val="18"/>
      <w:lang w:val="en-US" w:eastAsia="de-DE" w:bidi="en-US"/>
    </w:rPr>
  </w:style>
  <w:style w:type="paragraph" w:customStyle="1" w:styleId="MDPI17abstract">
    <w:name w:val="MDPI_1.7_abstract"/>
    <w:next w:val="Normal"/>
    <w:qFormat/>
    <w:rsid w:val="00C97E25"/>
    <w:pPr>
      <w:adjustRightInd w:val="0"/>
      <w:snapToGrid w:val="0"/>
      <w:spacing w:before="240" w:line="260" w:lineRule="atLeast"/>
      <w:ind w:left="2608"/>
      <w:jc w:val="both"/>
    </w:pPr>
    <w:rPr>
      <w:rFonts w:ascii="Palatino Linotype" w:eastAsia="Times New Roman" w:hAnsi="Palatino Linotype" w:cs="Times New Roman"/>
      <w:color w:val="000000"/>
      <w:sz w:val="18"/>
      <w:lang w:val="en-US" w:eastAsia="de-DE" w:bidi="en-US"/>
    </w:rPr>
  </w:style>
  <w:style w:type="paragraph" w:customStyle="1" w:styleId="MDPI18keywords">
    <w:name w:val="MDPI_1.8_keywords"/>
    <w:next w:val="Normal"/>
    <w:qFormat/>
    <w:rsid w:val="00C97E25"/>
    <w:pPr>
      <w:adjustRightInd w:val="0"/>
      <w:snapToGrid w:val="0"/>
      <w:spacing w:before="240" w:line="260" w:lineRule="atLeast"/>
      <w:ind w:left="2608"/>
      <w:jc w:val="both"/>
    </w:pPr>
    <w:rPr>
      <w:rFonts w:ascii="Palatino Linotype" w:eastAsia="Times New Roman" w:hAnsi="Palatino Linotype" w:cs="Times New Roman"/>
      <w:snapToGrid w:val="0"/>
      <w:color w:val="000000"/>
      <w:sz w:val="18"/>
      <w:lang w:val="en-US" w:eastAsia="de-DE" w:bidi="en-US"/>
    </w:rPr>
  </w:style>
  <w:style w:type="paragraph" w:customStyle="1" w:styleId="MDPI61Citation">
    <w:name w:val="MDPI_6.1_Citation"/>
    <w:qFormat/>
    <w:rsid w:val="00C97E25"/>
    <w:pPr>
      <w:adjustRightInd w:val="0"/>
      <w:snapToGrid w:val="0"/>
      <w:spacing w:line="240" w:lineRule="atLeast"/>
      <w:ind w:right="113"/>
    </w:pPr>
    <w:rPr>
      <w:rFonts w:ascii="Palatino Linotype" w:eastAsia="SimSun" w:hAnsi="Palatino Linotype" w:cs="Cordia New"/>
      <w:sz w:val="14"/>
      <w:lang w:val="en-US" w:eastAsia="zh-CN"/>
    </w:rPr>
  </w:style>
  <w:style w:type="paragraph" w:customStyle="1" w:styleId="MDPI63Notes">
    <w:name w:val="MDPI_6.3_Notes"/>
    <w:qFormat/>
    <w:rsid w:val="00C97E25"/>
    <w:pPr>
      <w:adjustRightInd w:val="0"/>
      <w:snapToGrid w:val="0"/>
      <w:spacing w:after="120" w:line="240" w:lineRule="atLeast"/>
      <w:ind w:right="113"/>
    </w:pPr>
    <w:rPr>
      <w:rFonts w:ascii="Palatino Linotype" w:eastAsia="SimSun" w:hAnsi="Palatino Linotype" w:cs="Times New Roman"/>
      <w:snapToGrid w:val="0"/>
      <w:color w:val="000000"/>
      <w:sz w:val="14"/>
      <w:szCs w:val="20"/>
      <w:lang w:val="en-US" w:bidi="en-US"/>
    </w:rPr>
  </w:style>
  <w:style w:type="paragraph" w:customStyle="1" w:styleId="MDPI15academiceditor">
    <w:name w:val="MDPI_1.5_academic_editor"/>
    <w:qFormat/>
    <w:rsid w:val="00C97E25"/>
    <w:pPr>
      <w:adjustRightInd w:val="0"/>
      <w:snapToGrid w:val="0"/>
      <w:spacing w:before="120" w:line="240" w:lineRule="atLeast"/>
      <w:ind w:right="113"/>
    </w:pPr>
    <w:rPr>
      <w:rFonts w:ascii="Palatino Linotype" w:eastAsia="Times New Roman" w:hAnsi="Palatino Linotype" w:cs="Times New Roman"/>
      <w:color w:val="000000"/>
      <w:sz w:val="14"/>
      <w:lang w:val="en-US" w:eastAsia="de-DE" w:bidi="en-US"/>
    </w:rPr>
  </w:style>
  <w:style w:type="character" w:styleId="UnresolvedMention">
    <w:name w:val="Unresolved Mention"/>
    <w:basedOn w:val="DefaultParagraphFont"/>
    <w:uiPriority w:val="99"/>
    <w:rsid w:val="00AD2A8D"/>
    <w:rPr>
      <w:color w:val="605E5C"/>
      <w:shd w:val="clear" w:color="auto" w:fill="E1DFDD"/>
    </w:rPr>
  </w:style>
  <w:style w:type="paragraph" w:customStyle="1" w:styleId="TableParagraph">
    <w:name w:val="Table Paragraph"/>
    <w:basedOn w:val="Normal"/>
    <w:uiPriority w:val="1"/>
    <w:qFormat/>
    <w:rsid w:val="004213A2"/>
    <w:pPr>
      <w:widowControl w:val="0"/>
      <w:autoSpaceDE w:val="0"/>
      <w:autoSpaceDN w:val="0"/>
      <w:bidi w:val="0"/>
      <w:spacing w:after="0" w:line="240" w:lineRule="auto"/>
    </w:pPr>
    <w:rPr>
      <w:rFonts w:ascii="Times New Roman" w:eastAsia="Times New Roman" w:hAnsi="Times New Roman" w:cs="Times New Roman"/>
      <w:lang w:val="id"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3.png"/><Relationship Id="rId18" Type="http://schemas.openxmlformats.org/officeDocument/2006/relationships/hyperlink" Target="https://www.sciencedirect.com/science/article/pii/S2352952018300306" TargetMode="External"/><Relationship Id="rId26" Type="http://schemas.openxmlformats.org/officeDocument/2006/relationships/hyperlink" Target="https://www.sciencedirect.com/science/article/pii/S1567173907001368" TargetMode="External"/><Relationship Id="rId39" Type="http://schemas.openxmlformats.org/officeDocument/2006/relationships/hyperlink" Target="https://books.google.com/books?hl=en&amp;lr=&amp;id=Jk26u6f5-roC&amp;oi=fnd&amp;pg=PR7&amp;dq=+D.+M.+Himmelblau+and+J.+B.+Riggs,+Basic+principles+and+calculations+in+chemical+engineering,+FT+press,+(2012).&amp;ots=7HhsSaqt5F&amp;sig=OzzZtNyP1FVhuZF79dxkkypYVug" TargetMode="External"/><Relationship Id="rId3" Type="http://schemas.openxmlformats.org/officeDocument/2006/relationships/styles" Target="styles.xml"/><Relationship Id="rId21" Type="http://schemas.openxmlformats.org/officeDocument/2006/relationships/hyperlink" Target="https://www.ingentaconnect.com/contentone/asp/jnn/2020/00000020/00000009/art00023" TargetMode="External"/><Relationship Id="rId34" Type="http://schemas.openxmlformats.org/officeDocument/2006/relationships/hyperlink" Target="https://aip.scitation.org/doi/abs/10.1063/1.3160212" TargetMode="External"/><Relationship Id="rId42"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2.png"/><Relationship Id="rId17" Type="http://schemas.openxmlformats.org/officeDocument/2006/relationships/hyperlink" Target="https://www.sciencedirect.com/science/article/pii/S0045206819315020" TargetMode="External"/><Relationship Id="rId25" Type="http://schemas.openxmlformats.org/officeDocument/2006/relationships/hyperlink" Target="https://onlinelibrary.wiley.com/doi/abs/10.1002/app.26296" TargetMode="External"/><Relationship Id="rId33" Type="http://schemas.openxmlformats.org/officeDocument/2006/relationships/hyperlink" Target="https://www.sciencedirect.com/science/article/pii/S0025540802007274" TargetMode="External"/><Relationship Id="rId38" Type="http://schemas.openxmlformats.org/officeDocument/2006/relationships/hyperlink" Target="https://www.sciencedirect.com/science/article/pii/S0032591010002184" TargetMode="External"/><Relationship Id="rId2" Type="http://schemas.openxmlformats.org/officeDocument/2006/relationships/numbering" Target="numbering.xml"/><Relationship Id="rId16" Type="http://schemas.openxmlformats.org/officeDocument/2006/relationships/hyperlink" Target="https://www.sciencedirect.com/science/article/pii/S0928493119307192" TargetMode="External"/><Relationship Id="rId20" Type="http://schemas.openxmlformats.org/officeDocument/2006/relationships/hyperlink" Target="https://www.sciencedirect.com/science/article/pii/S1021949818300383" TargetMode="External"/><Relationship Id="rId29" Type="http://schemas.openxmlformats.org/officeDocument/2006/relationships/hyperlink" Target="https://www.sciencedirect.com/science/article/pii/S0925400500003816" TargetMode="External"/><Relationship Id="rId41"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nandiyanto@upi.edu" TargetMode="External"/><Relationship Id="rId24" Type="http://schemas.openxmlformats.org/officeDocument/2006/relationships/hyperlink" Target="http://jfu.fmipa.unand.ac.id/index.php/jfu/article/view/293" TargetMode="External"/><Relationship Id="rId32" Type="http://schemas.openxmlformats.org/officeDocument/2006/relationships/hyperlink" Target="https://www.sciencedirect.com/science/article/pii/S1293255808000551" TargetMode="External"/><Relationship Id="rId37" Type="http://schemas.openxmlformats.org/officeDocument/2006/relationships/hyperlink" Target="https://www.sciencedirect.com/science/article/pii/S1385894706000969" TargetMode="External"/><Relationship Id="rId40" Type="http://schemas.openxmlformats.org/officeDocument/2006/relationships/hyperlink" Target="http://www.jmaterenvironsci.com" TargetMode="External"/><Relationship Id="rId5" Type="http://schemas.openxmlformats.org/officeDocument/2006/relationships/webSettings" Target="webSettings.xml"/><Relationship Id="rId15" Type="http://schemas.openxmlformats.org/officeDocument/2006/relationships/hyperlink" Target="https://pubs.acs.org/doi/abs/10.1021/acs.jafc.8b03210" TargetMode="External"/><Relationship Id="rId23" Type="http://schemas.openxmlformats.org/officeDocument/2006/relationships/hyperlink" Target="http://download.garuda.kemdikbud.go.id/article.php?article=1394664&amp;val=1254&amp;title=Sintesis%20dan%20Karakterisasi%20ZnO%20sebagai%20Coating%20Antikorosi%20ZnOAlOH3%20Pada%20Material%20Baja%20Karbon" TargetMode="External"/><Relationship Id="rId28" Type="http://schemas.openxmlformats.org/officeDocument/2006/relationships/hyperlink" Target="https://www.sciencedirect.com/science/article/pii/S0965977398000877" TargetMode="External"/><Relationship Id="rId36" Type="http://schemas.openxmlformats.org/officeDocument/2006/relationships/hyperlink" Target="https://www.sciencedirect.com/science/article/pii/S0955221909003148" TargetMode="External"/><Relationship Id="rId10" Type="http://schemas.openxmlformats.org/officeDocument/2006/relationships/hyperlink" Target="mailto:anisanoorlela@upi.edu" TargetMode="External"/><Relationship Id="rId19" Type="http://schemas.openxmlformats.org/officeDocument/2006/relationships/hyperlink" Target="https://hrcak.srce.hr/clanak/232449" TargetMode="External"/><Relationship Id="rId31" Type="http://schemas.openxmlformats.org/officeDocument/2006/relationships/hyperlink" Target="https://www.sciencedirect.com/science/article/pii/S1385894708004440" TargetMode="External"/><Relationship Id="rId4" Type="http://schemas.openxmlformats.org/officeDocument/2006/relationships/settings" Target="settings.xml"/><Relationship Id="rId9" Type="http://schemas.openxmlformats.org/officeDocument/2006/relationships/hyperlink" Target="https://revues.imist.ma/index.php/mjpas" TargetMode="External"/><Relationship Id="rId14" Type="http://schemas.openxmlformats.org/officeDocument/2006/relationships/hyperlink" Target="https://link.springer.com/article/10.1007/s12678-015-0259-9" TargetMode="External"/><Relationship Id="rId22" Type="http://schemas.openxmlformats.org/officeDocument/2006/relationships/hyperlink" Target="https://www.nature.com/articles/s41598-019-43368-3" TargetMode="External"/><Relationship Id="rId27" Type="http://schemas.openxmlformats.org/officeDocument/2006/relationships/hyperlink" Target="https://www.sciencedirect.com/science/article/pii/S0257897209005787" TargetMode="External"/><Relationship Id="rId30" Type="http://schemas.openxmlformats.org/officeDocument/2006/relationships/hyperlink" Target="https://link.springer.com/article/10.1007/s11458-006-0036-7" TargetMode="External"/><Relationship Id="rId35" Type="http://schemas.openxmlformats.org/officeDocument/2006/relationships/hyperlink" Target="https://www.sciencedirect.com/science/article/pii/S0272884203000695" TargetMode="External"/><Relationship Id="rId43"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8931C4E-23E0-42A2-9795-4E735D0212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Pages>
  <Words>14693</Words>
  <Characters>83756</Characters>
  <Application>Microsoft Office Word</Application>
  <DocSecurity>0</DocSecurity>
  <Lines>697</Lines>
  <Paragraphs>196</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Hewlett-Packard</Company>
  <LinksUpToDate>false</LinksUpToDate>
  <CharactersWithSpaces>98253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hp-pro</dc:creator>
  <cp:lastModifiedBy>Anisa Noorlela</cp:lastModifiedBy>
  <cp:revision>2</cp:revision>
  <cp:lastPrinted>2017-08-03T20:20:00Z</cp:lastPrinted>
  <dcterms:created xsi:type="dcterms:W3CDTF">2023-01-06T03:56:00Z</dcterms:created>
  <dcterms:modified xsi:type="dcterms:W3CDTF">2023-01-06T03:56:00Z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 11th edition</vt:lpwstr>
  </property>
  <property fmtid="{D5CDD505-2E9C-101B-9397-08002B2CF9AE}" pid="4" name="Mendeley Recent Style Id 1_1">
    <vt:lpwstr>http://www.zotero.org/styles/american-political-science-association</vt:lpwstr>
  </property>
  <property fmtid="{D5CDD505-2E9C-101B-9397-08002B2CF9AE}" pid="5" name="Mendeley Recent Style Name 1_1">
    <vt:lpwstr>American Political Science Association</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7th edition</vt:lpwstr>
  </property>
  <property fmtid="{D5CDD505-2E9C-101B-9397-08002B2CF9AE}" pid="8" name="Mendeley Recent Style Id 3_1">
    <vt:lpwstr>http://www.zotero.org/styles/american-sociological-association</vt:lpwstr>
  </property>
  <property fmtid="{D5CDD505-2E9C-101B-9397-08002B2CF9AE}" pid="9" name="Mendeley Recent Style Name 3_1">
    <vt:lpwstr>American Sociological Association 6th edition</vt:lpwstr>
  </property>
  <property fmtid="{D5CDD505-2E9C-101B-9397-08002B2CF9AE}" pid="10" name="Mendeley Recent Style Id 4_1">
    <vt:lpwstr>http://www.zotero.org/styles/chicago-author-date</vt:lpwstr>
  </property>
  <property fmtid="{D5CDD505-2E9C-101B-9397-08002B2CF9AE}" pid="11" name="Mendeley Recent Style Name 4_1">
    <vt:lpwstr>Chicago Manual of Style 17th edition (author-date)</vt:lpwstr>
  </property>
  <property fmtid="{D5CDD505-2E9C-101B-9397-08002B2CF9AE}" pid="12" name="Mendeley Recent Style Id 5_1">
    <vt:lpwstr>http://www.zotero.org/styles/harvard-cite-them-right</vt:lpwstr>
  </property>
  <property fmtid="{D5CDD505-2E9C-101B-9397-08002B2CF9AE}" pid="13" name="Mendeley Recent Style Name 5_1">
    <vt:lpwstr>Cite Them Right 11th edition - Harvard</vt:lpwstr>
  </property>
  <property fmtid="{D5CDD505-2E9C-101B-9397-08002B2CF9AE}" pid="14" name="Mendeley Recent Style Id 6_1">
    <vt:lpwstr>http://www.zotero.org/styles/ieee</vt:lpwstr>
  </property>
  <property fmtid="{D5CDD505-2E9C-101B-9397-08002B2CF9AE}" pid="15" name="Mendeley Recent Style Name 6_1">
    <vt:lpwstr>IEEE</vt:lpwstr>
  </property>
  <property fmtid="{D5CDD505-2E9C-101B-9397-08002B2CF9AE}" pid="16" name="Mendeley Recent Style Id 7_1">
    <vt:lpwstr>http://www.zotero.org/styles/modern-humanities-research-association</vt:lpwstr>
  </property>
  <property fmtid="{D5CDD505-2E9C-101B-9397-08002B2CF9AE}" pid="17" name="Mendeley Recent Style Name 7_1">
    <vt:lpwstr>Modern Humanities Research Association 3rd edition (note with bibliography)</vt:lpwstr>
  </property>
  <property fmtid="{D5CDD505-2E9C-101B-9397-08002B2CF9AE}" pid="18" name="Mendeley Recent Style Id 8_1">
    <vt:lpwstr>http://www.zotero.org/styles/modern-language-association</vt:lpwstr>
  </property>
  <property fmtid="{D5CDD505-2E9C-101B-9397-08002B2CF9AE}" pid="19" name="Mendeley Recent Style Name 8_1">
    <vt:lpwstr>Modern Language Association 9th edition</vt:lpwstr>
  </property>
  <property fmtid="{D5CDD505-2E9C-101B-9397-08002B2CF9AE}" pid="20" name="Mendeley Recent Style Id 9_1">
    <vt:lpwstr>http://www.zotero.org/styles/nature</vt:lpwstr>
  </property>
  <property fmtid="{D5CDD505-2E9C-101B-9397-08002B2CF9AE}" pid="21" name="Mendeley Recent Style Name 9_1">
    <vt:lpwstr>Nature</vt:lpwstr>
  </property>
  <property fmtid="{D5CDD505-2E9C-101B-9397-08002B2CF9AE}" pid="22" name="Mendeley Document_1">
    <vt:lpwstr>True</vt:lpwstr>
  </property>
  <property fmtid="{D5CDD505-2E9C-101B-9397-08002B2CF9AE}" pid="23" name="Mendeley Unique User Id_1">
    <vt:lpwstr>80747b9c-d3f5-3b6f-a767-07cc269fb01e</vt:lpwstr>
  </property>
  <property fmtid="{D5CDD505-2E9C-101B-9397-08002B2CF9AE}" pid="24" name="Mendeley Citation Style_1">
    <vt:lpwstr>http://www.zotero.org/styles/apa</vt:lpwstr>
  </property>
</Properties>
</file>