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6FD1" w:rsidRPr="0072089B" w:rsidRDefault="00AF6FD1" w:rsidP="00AF6FD1">
      <w:pPr>
        <w:pStyle w:val="CPLPapertitle"/>
        <w:spacing w:line="276" w:lineRule="auto"/>
        <w:jc w:val="center"/>
        <w:rPr>
          <w:rFonts w:asciiTheme="majorBidi" w:hAnsiTheme="majorBidi" w:cstheme="majorBidi"/>
        </w:rPr>
      </w:pPr>
      <w:r w:rsidRPr="0072089B">
        <w:rPr>
          <w:rFonts w:asciiTheme="majorBidi" w:hAnsiTheme="majorBidi" w:cstheme="majorBidi"/>
        </w:rPr>
        <w:t xml:space="preserve">At the dawn of </w:t>
      </w:r>
      <w:r>
        <w:rPr>
          <w:rFonts w:asciiTheme="majorBidi" w:hAnsiTheme="majorBidi" w:cstheme="majorBidi"/>
        </w:rPr>
        <w:t xml:space="preserve">the </w:t>
      </w:r>
      <w:r w:rsidRPr="0072089B">
        <w:rPr>
          <w:rFonts w:asciiTheme="majorBidi" w:hAnsiTheme="majorBidi" w:cstheme="majorBidi"/>
        </w:rPr>
        <w:t xml:space="preserve">sustainable Moroccan </w:t>
      </w:r>
      <w:proofErr w:type="gramStart"/>
      <w:r w:rsidRPr="0072089B">
        <w:rPr>
          <w:rFonts w:asciiTheme="majorBidi" w:hAnsiTheme="majorBidi" w:cstheme="majorBidi"/>
        </w:rPr>
        <w:t>modern</w:t>
      </w:r>
      <w:r>
        <w:rPr>
          <w:rFonts w:asciiTheme="majorBidi" w:hAnsiTheme="majorBidi" w:cstheme="majorBidi"/>
        </w:rPr>
        <w:t>ism</w:t>
      </w:r>
      <w:r w:rsidRPr="0072089B">
        <w:rPr>
          <w:rFonts w:asciiTheme="majorBidi" w:hAnsiTheme="majorBidi" w:cstheme="majorBidi"/>
        </w:rPr>
        <w:t xml:space="preserve"> :</w:t>
      </w:r>
      <w:proofErr w:type="gramEnd"/>
      <w:r w:rsidRPr="0072089B">
        <w:rPr>
          <w:rFonts w:asciiTheme="majorBidi" w:hAnsiTheme="majorBidi" w:cstheme="majorBidi"/>
        </w:rPr>
        <w:t xml:space="preserve"> Bioclimatic approach in early GAMMA group’s architecture</w:t>
      </w:r>
    </w:p>
    <w:p w:rsidR="00AF6FD1" w:rsidRPr="00F03B1F" w:rsidRDefault="00AF6FD1" w:rsidP="00AF6FD1">
      <w:pPr>
        <w:pStyle w:val="CPLPapertitle"/>
        <w:spacing w:line="276" w:lineRule="auto"/>
        <w:jc w:val="center"/>
        <w:rPr>
          <w:rFonts w:asciiTheme="majorBidi" w:hAnsiTheme="majorBidi" w:cstheme="majorBidi"/>
        </w:rPr>
      </w:pPr>
    </w:p>
    <w:p w:rsidR="00AF6FD1" w:rsidRPr="00F03B1F" w:rsidRDefault="00AF6FD1" w:rsidP="00AF6FD1">
      <w:pPr>
        <w:pStyle w:val="CPLAuthors"/>
        <w:rPr>
          <w:rFonts w:asciiTheme="majorBidi" w:hAnsiTheme="majorBidi" w:cstheme="majorBidi"/>
        </w:rPr>
      </w:pPr>
      <w:r w:rsidRPr="00F03B1F">
        <w:rPr>
          <w:rFonts w:asciiTheme="majorBidi" w:hAnsiTheme="majorBidi" w:cstheme="majorBidi"/>
        </w:rPr>
        <w:t>BEQQAL Najoua</w:t>
      </w:r>
      <w:r w:rsidRPr="00F03B1F">
        <w:rPr>
          <w:rFonts w:asciiTheme="majorBidi" w:hAnsiTheme="majorBidi" w:cstheme="majorBidi"/>
          <w:vertAlign w:val="superscript"/>
        </w:rPr>
        <w:t>1</w:t>
      </w:r>
      <w:r w:rsidRPr="00F03B1F">
        <w:rPr>
          <w:rFonts w:asciiTheme="majorBidi" w:hAnsiTheme="majorBidi" w:cstheme="majorBidi"/>
        </w:rPr>
        <w:t xml:space="preserve">; SAAID Fatima </w:t>
      </w:r>
      <w:proofErr w:type="spellStart"/>
      <w:r w:rsidRPr="00F03B1F">
        <w:rPr>
          <w:rFonts w:asciiTheme="majorBidi" w:hAnsiTheme="majorBidi" w:cstheme="majorBidi"/>
        </w:rPr>
        <w:t>Zohra</w:t>
      </w:r>
      <w:proofErr w:type="spellEnd"/>
      <w:r w:rsidRPr="00F03B1F">
        <w:rPr>
          <w:rFonts w:asciiTheme="majorBidi" w:hAnsiTheme="majorBidi" w:cstheme="majorBidi"/>
          <w:vertAlign w:val="superscript"/>
        </w:rPr>
        <w:t xml:space="preserve"> </w:t>
      </w:r>
      <w:proofErr w:type="gramStart"/>
      <w:r w:rsidRPr="00F03B1F">
        <w:rPr>
          <w:rFonts w:asciiTheme="majorBidi" w:hAnsiTheme="majorBidi" w:cstheme="majorBidi"/>
          <w:vertAlign w:val="superscript"/>
        </w:rPr>
        <w:t xml:space="preserve">2 </w:t>
      </w:r>
      <w:r w:rsidRPr="00F03B1F">
        <w:rPr>
          <w:rFonts w:asciiTheme="majorBidi" w:hAnsiTheme="majorBidi" w:cstheme="majorBidi"/>
        </w:rPr>
        <w:t>;</w:t>
      </w:r>
      <w:proofErr w:type="gramEnd"/>
      <w:r w:rsidRPr="00F03B1F">
        <w:rPr>
          <w:rFonts w:asciiTheme="majorBidi" w:hAnsiTheme="majorBidi" w:cstheme="majorBidi"/>
        </w:rPr>
        <w:t xml:space="preserve"> CHAOUI </w:t>
      </w:r>
      <w:proofErr w:type="spellStart"/>
      <w:r w:rsidRPr="00F03B1F">
        <w:rPr>
          <w:rFonts w:asciiTheme="majorBidi" w:hAnsiTheme="majorBidi" w:cstheme="majorBidi"/>
        </w:rPr>
        <w:t>Omrane</w:t>
      </w:r>
      <w:proofErr w:type="spellEnd"/>
      <w:r w:rsidRPr="00F03B1F">
        <w:rPr>
          <w:rFonts w:asciiTheme="majorBidi" w:hAnsiTheme="majorBidi" w:cstheme="majorBidi"/>
        </w:rPr>
        <w:t xml:space="preserve"> Mohammed</w:t>
      </w:r>
      <w:r w:rsidRPr="00F03B1F">
        <w:rPr>
          <w:rFonts w:asciiTheme="majorBidi" w:hAnsiTheme="majorBidi" w:cstheme="majorBidi"/>
          <w:vertAlign w:val="superscript"/>
        </w:rPr>
        <w:t>3</w:t>
      </w:r>
    </w:p>
    <w:p w:rsidR="00AF6FD1" w:rsidRPr="00F03B1F" w:rsidRDefault="00AF6FD1" w:rsidP="00AF6FD1">
      <w:pPr>
        <w:pStyle w:val="CPLAuthoraffiliation"/>
        <w:rPr>
          <w:rFonts w:asciiTheme="majorBidi" w:hAnsiTheme="majorBidi" w:cstheme="majorBidi"/>
          <w:sz w:val="24"/>
          <w:szCs w:val="32"/>
          <w:vertAlign w:val="baseline"/>
        </w:rPr>
      </w:pPr>
      <w:proofErr w:type="gramStart"/>
      <w:r w:rsidRPr="00F03B1F">
        <w:rPr>
          <w:rFonts w:asciiTheme="majorBidi" w:hAnsiTheme="majorBidi" w:cstheme="majorBidi"/>
          <w:sz w:val="24"/>
          <w:szCs w:val="32"/>
        </w:rPr>
        <w:t>1</w:t>
      </w:r>
      <w:proofErr w:type="gramEnd"/>
      <w:r w:rsidRPr="00F03B1F">
        <w:rPr>
          <w:rFonts w:asciiTheme="majorBidi" w:hAnsiTheme="majorBidi" w:cstheme="majorBidi"/>
          <w:sz w:val="24"/>
          <w:szCs w:val="32"/>
          <w:vertAlign w:val="baseline"/>
        </w:rPr>
        <w:t xml:space="preserve"> BEQQAL </w:t>
      </w:r>
      <w:proofErr w:type="spellStart"/>
      <w:r w:rsidRPr="00F03B1F">
        <w:rPr>
          <w:rFonts w:asciiTheme="majorBidi" w:hAnsiTheme="majorBidi" w:cstheme="majorBidi"/>
          <w:sz w:val="24"/>
          <w:szCs w:val="32"/>
          <w:vertAlign w:val="baseline"/>
        </w:rPr>
        <w:t>Najoua</w:t>
      </w:r>
      <w:proofErr w:type="spellEnd"/>
      <w:r w:rsidRPr="00F03B1F">
        <w:rPr>
          <w:rFonts w:asciiTheme="majorBidi" w:hAnsiTheme="majorBidi" w:cstheme="majorBidi"/>
          <w:sz w:val="24"/>
          <w:szCs w:val="32"/>
          <w:vertAlign w:val="baseline"/>
        </w:rPr>
        <w:t>, Doctorate Student, National School of Architecture of Rabat, Morocco. n.beqqal@enarabat.ac.ma</w:t>
      </w:r>
    </w:p>
    <w:p w:rsidR="00AF6FD1" w:rsidRPr="00F03B1F" w:rsidRDefault="00AF6FD1" w:rsidP="00AF6FD1">
      <w:pPr>
        <w:pStyle w:val="CPLAuthoraffiliation"/>
        <w:rPr>
          <w:rFonts w:asciiTheme="majorBidi" w:hAnsiTheme="majorBidi" w:cstheme="majorBidi"/>
          <w:sz w:val="24"/>
          <w:szCs w:val="32"/>
          <w:vertAlign w:val="baseline"/>
        </w:rPr>
      </w:pPr>
      <w:proofErr w:type="gramStart"/>
      <w:r w:rsidRPr="00F03B1F">
        <w:rPr>
          <w:rFonts w:asciiTheme="majorBidi" w:hAnsiTheme="majorBidi" w:cstheme="majorBidi"/>
          <w:sz w:val="24"/>
          <w:szCs w:val="32"/>
        </w:rPr>
        <w:t>2</w:t>
      </w:r>
      <w:proofErr w:type="gramEnd"/>
      <w:r w:rsidRPr="00F03B1F">
        <w:rPr>
          <w:rFonts w:asciiTheme="majorBidi" w:hAnsiTheme="majorBidi" w:cstheme="majorBidi"/>
        </w:rPr>
        <w:t xml:space="preserve"> </w:t>
      </w:r>
      <w:r w:rsidRPr="00F03B1F">
        <w:rPr>
          <w:rFonts w:asciiTheme="majorBidi" w:hAnsiTheme="majorBidi" w:cstheme="majorBidi"/>
          <w:sz w:val="24"/>
          <w:szCs w:val="32"/>
          <w:vertAlign w:val="baseline"/>
        </w:rPr>
        <w:t xml:space="preserve">SAAID Fatima </w:t>
      </w:r>
      <w:proofErr w:type="spellStart"/>
      <w:r w:rsidRPr="00F03B1F">
        <w:rPr>
          <w:rFonts w:asciiTheme="majorBidi" w:hAnsiTheme="majorBidi" w:cstheme="majorBidi"/>
          <w:sz w:val="24"/>
          <w:szCs w:val="32"/>
          <w:vertAlign w:val="baseline"/>
        </w:rPr>
        <w:t>Zohra</w:t>
      </w:r>
      <w:proofErr w:type="spellEnd"/>
      <w:r w:rsidRPr="00F03B1F">
        <w:rPr>
          <w:rFonts w:asciiTheme="majorBidi" w:hAnsiTheme="majorBidi" w:cstheme="majorBidi"/>
          <w:sz w:val="24"/>
          <w:szCs w:val="32"/>
          <w:vertAlign w:val="baseline"/>
        </w:rPr>
        <w:t xml:space="preserve">, Doctorate Student, National School of Architecture of Rabat, Morocco. </w:t>
      </w:r>
      <w:hyperlink r:id="rId4" w:tgtFrame="_blank" w:history="1">
        <w:r w:rsidRPr="00F03B1F">
          <w:rPr>
            <w:rFonts w:asciiTheme="majorBidi" w:hAnsiTheme="majorBidi" w:cstheme="majorBidi"/>
            <w:sz w:val="24"/>
            <w:szCs w:val="32"/>
            <w:vertAlign w:val="baseline"/>
          </w:rPr>
          <w:t>f.saaid@enarabat.ac.ma</w:t>
        </w:r>
      </w:hyperlink>
    </w:p>
    <w:p w:rsidR="00AF6FD1" w:rsidRPr="00F03B1F" w:rsidRDefault="00AF6FD1" w:rsidP="00AF6FD1">
      <w:pPr>
        <w:pStyle w:val="CPLAuthoraffiliation"/>
        <w:rPr>
          <w:rFonts w:asciiTheme="majorBidi" w:hAnsiTheme="majorBidi" w:cstheme="majorBidi"/>
          <w:sz w:val="24"/>
          <w:szCs w:val="32"/>
          <w:vertAlign w:val="baseline"/>
        </w:rPr>
      </w:pPr>
      <w:r w:rsidRPr="00F03B1F">
        <w:rPr>
          <w:rFonts w:asciiTheme="majorBidi" w:hAnsiTheme="majorBidi" w:cstheme="majorBidi"/>
          <w:sz w:val="24"/>
          <w:szCs w:val="32"/>
        </w:rPr>
        <w:t>3</w:t>
      </w:r>
      <w:r w:rsidRPr="00F03B1F">
        <w:rPr>
          <w:rFonts w:asciiTheme="majorBidi" w:hAnsiTheme="majorBidi" w:cstheme="majorBidi"/>
          <w:sz w:val="24"/>
          <w:szCs w:val="32"/>
          <w:vertAlign w:val="baseline"/>
        </w:rPr>
        <w:t xml:space="preserve">CHAOUI </w:t>
      </w:r>
      <w:proofErr w:type="spellStart"/>
      <w:r w:rsidRPr="00F03B1F">
        <w:rPr>
          <w:rFonts w:asciiTheme="majorBidi" w:hAnsiTheme="majorBidi" w:cstheme="majorBidi"/>
          <w:sz w:val="24"/>
          <w:szCs w:val="32"/>
          <w:vertAlign w:val="baseline"/>
        </w:rPr>
        <w:t>Omrane</w:t>
      </w:r>
      <w:proofErr w:type="spellEnd"/>
      <w:r w:rsidRPr="00F03B1F">
        <w:rPr>
          <w:rFonts w:asciiTheme="majorBidi" w:hAnsiTheme="majorBidi" w:cstheme="majorBidi"/>
          <w:sz w:val="24"/>
          <w:szCs w:val="32"/>
          <w:vertAlign w:val="baseline"/>
        </w:rPr>
        <w:t xml:space="preserve"> Mohammed, </w:t>
      </w:r>
      <w:proofErr w:type="spellStart"/>
      <w:r w:rsidRPr="00F03B1F">
        <w:rPr>
          <w:rFonts w:asciiTheme="majorBidi" w:hAnsiTheme="majorBidi" w:cstheme="majorBidi"/>
          <w:sz w:val="24"/>
          <w:szCs w:val="32"/>
          <w:vertAlign w:val="baseline"/>
        </w:rPr>
        <w:t>Ph.D</w:t>
      </w:r>
      <w:proofErr w:type="spellEnd"/>
      <w:r w:rsidRPr="00F03B1F">
        <w:rPr>
          <w:rFonts w:asciiTheme="majorBidi" w:hAnsiTheme="majorBidi" w:cstheme="majorBidi"/>
          <w:sz w:val="24"/>
          <w:szCs w:val="32"/>
          <w:vertAlign w:val="baseline"/>
        </w:rPr>
        <w:t xml:space="preserve"> Professor, Founding member of the Doctoral School of Architecture of Rabat, Morocco,</w:t>
      </w:r>
      <w:r w:rsidRPr="00F03B1F">
        <w:rPr>
          <w:rFonts w:asciiTheme="majorBidi" w:hAnsiTheme="majorBidi" w:cstheme="majorBidi"/>
          <w:sz w:val="24"/>
          <w:szCs w:val="32"/>
        </w:rPr>
        <w:t xml:space="preserve"> </w:t>
      </w:r>
      <w:r w:rsidRPr="00F03B1F">
        <w:rPr>
          <w:rFonts w:asciiTheme="majorBidi" w:hAnsiTheme="majorBidi" w:cstheme="majorBidi"/>
          <w:sz w:val="24"/>
          <w:szCs w:val="32"/>
          <w:vertAlign w:val="baseline"/>
        </w:rPr>
        <w:t xml:space="preserve">National School of Architecture, Rabat, Morocco, </w:t>
      </w:r>
      <w:hyperlink r:id="rId5" w:history="1">
        <w:r w:rsidRPr="00F03B1F">
          <w:rPr>
            <w:rFonts w:asciiTheme="majorBidi" w:hAnsiTheme="majorBidi" w:cstheme="majorBidi"/>
            <w:sz w:val="24"/>
            <w:szCs w:val="32"/>
            <w:vertAlign w:val="baseline"/>
          </w:rPr>
          <w:t>omranechaoui@gmail.com</w:t>
        </w:r>
      </w:hyperlink>
    </w:p>
    <w:p w:rsidR="00E10FD2" w:rsidRPr="00AF6FD1" w:rsidRDefault="00E10FD2" w:rsidP="00E10FD2">
      <w:pPr>
        <w:spacing w:line="480" w:lineRule="auto"/>
        <w:jc w:val="both"/>
        <w:rPr>
          <w:sz w:val="24"/>
          <w:szCs w:val="24"/>
          <w:lang w:val="en-US"/>
        </w:rPr>
      </w:pPr>
    </w:p>
    <w:p w:rsidR="00E10FD2" w:rsidRPr="00E10FD2" w:rsidRDefault="00E10FD2" w:rsidP="00E10FD2">
      <w:pPr>
        <w:spacing w:line="480" w:lineRule="auto"/>
        <w:jc w:val="both"/>
        <w:rPr>
          <w:b/>
          <w:bCs/>
          <w:sz w:val="24"/>
          <w:szCs w:val="24"/>
        </w:rPr>
      </w:pPr>
      <w:r w:rsidRPr="00E10FD2">
        <w:rPr>
          <w:b/>
          <w:bCs/>
          <w:sz w:val="24"/>
          <w:szCs w:val="24"/>
        </w:rPr>
        <w:t>Résumé</w:t>
      </w:r>
      <w:r>
        <w:rPr>
          <w:b/>
          <w:bCs/>
          <w:sz w:val="24"/>
          <w:szCs w:val="24"/>
        </w:rPr>
        <w:t> :</w:t>
      </w:r>
    </w:p>
    <w:p w:rsidR="00DC2564" w:rsidRDefault="00DC2564" w:rsidP="00E10FD2">
      <w:pPr>
        <w:spacing w:line="480" w:lineRule="auto"/>
        <w:jc w:val="both"/>
      </w:pPr>
      <w:r w:rsidRPr="0082529E">
        <w:rPr>
          <w:sz w:val="24"/>
          <w:szCs w:val="24"/>
        </w:rPr>
        <w:t xml:space="preserve">Durant la première moitié du vingtième siècle, le contexte spécifique du Maroc a </w:t>
      </w:r>
      <w:r w:rsidR="0082529E" w:rsidRPr="0082529E">
        <w:rPr>
          <w:sz w:val="24"/>
          <w:szCs w:val="24"/>
        </w:rPr>
        <w:t>é</w:t>
      </w:r>
      <w:r w:rsidR="0082529E" w:rsidRPr="0082529E">
        <w:rPr>
          <w:sz w:val="24"/>
          <w:szCs w:val="24"/>
        </w:rPr>
        <w:t xml:space="preserve"> un terrain fertile </w:t>
      </w:r>
      <w:r w:rsidRPr="0082529E">
        <w:rPr>
          <w:sz w:val="24"/>
          <w:szCs w:val="24"/>
        </w:rPr>
        <w:t xml:space="preserve">pour le développement de nouvelles approches pour l'urbanisme et l'architecture modernes. Alors que les architectures modernes coloniales </w:t>
      </w:r>
      <w:r w:rsidR="0082529E" w:rsidRPr="0082529E">
        <w:rPr>
          <w:sz w:val="24"/>
          <w:szCs w:val="24"/>
        </w:rPr>
        <w:t xml:space="preserve">laissent entrevoir des </w:t>
      </w:r>
      <w:r w:rsidR="0082529E" w:rsidRPr="0082529E">
        <w:rPr>
          <w:sz w:val="24"/>
          <w:szCs w:val="24"/>
        </w:rPr>
        <w:t>tentatives</w:t>
      </w:r>
      <w:r w:rsidR="0082529E" w:rsidRPr="0082529E">
        <w:rPr>
          <w:rFonts w:asciiTheme="minorBidi" w:hAnsiTheme="minorBidi"/>
          <w:sz w:val="28"/>
          <w:szCs w:val="28"/>
        </w:rPr>
        <w:t xml:space="preserve"> </w:t>
      </w:r>
      <w:r w:rsidR="005567BF">
        <w:rPr>
          <w:sz w:val="24"/>
          <w:szCs w:val="24"/>
        </w:rPr>
        <w:t xml:space="preserve">de refléter la culture </w:t>
      </w:r>
      <w:r w:rsidRPr="0082529E">
        <w:rPr>
          <w:sz w:val="24"/>
          <w:szCs w:val="24"/>
        </w:rPr>
        <w:t>e</w:t>
      </w:r>
      <w:r w:rsidR="005567BF">
        <w:rPr>
          <w:sz w:val="24"/>
          <w:szCs w:val="24"/>
        </w:rPr>
        <w:t>t le langage architectural locaux</w:t>
      </w:r>
      <w:r w:rsidRPr="0082529E">
        <w:rPr>
          <w:sz w:val="24"/>
          <w:szCs w:val="24"/>
        </w:rPr>
        <w:t xml:space="preserve"> en réinterprétant l'architecture vernaculaire </w:t>
      </w:r>
      <w:r w:rsidR="0082529E" w:rsidRPr="0082529E">
        <w:rPr>
          <w:sz w:val="24"/>
          <w:szCs w:val="24"/>
        </w:rPr>
        <w:t>sur le plan</w:t>
      </w:r>
      <w:r w:rsidRPr="0082529E">
        <w:rPr>
          <w:sz w:val="24"/>
          <w:szCs w:val="24"/>
        </w:rPr>
        <w:t xml:space="preserve"> des éléments typologiques et de l'artisanat, une autre approche a culminé </w:t>
      </w:r>
      <w:r w:rsidR="0082529E" w:rsidRPr="0082529E">
        <w:rPr>
          <w:sz w:val="24"/>
          <w:szCs w:val="24"/>
        </w:rPr>
        <w:t>aux alentours</w:t>
      </w:r>
      <w:r w:rsidRPr="0082529E">
        <w:rPr>
          <w:sz w:val="24"/>
          <w:szCs w:val="24"/>
        </w:rPr>
        <w:t xml:space="preserve"> de l'indépendance</w:t>
      </w:r>
      <w:r w:rsidR="0082529E" w:rsidRPr="0082529E">
        <w:rPr>
          <w:sz w:val="24"/>
          <w:szCs w:val="24"/>
        </w:rPr>
        <w:t xml:space="preserve"> à travers</w:t>
      </w:r>
      <w:r w:rsidRPr="0082529E">
        <w:rPr>
          <w:sz w:val="24"/>
          <w:szCs w:val="24"/>
        </w:rPr>
        <w:t xml:space="preserve"> les réflexions architecturales initiées par le Groupe des Architectes Modernes Marocains, mettant l'accent sur de nouvelles préoccupations d'adaptat</w:t>
      </w:r>
      <w:r w:rsidR="0082529E" w:rsidRPr="0082529E">
        <w:rPr>
          <w:sz w:val="24"/>
          <w:szCs w:val="24"/>
        </w:rPr>
        <w:t xml:space="preserve">ion de l'architecture moderne </w:t>
      </w:r>
      <w:r w:rsidR="005567BF">
        <w:rPr>
          <w:sz w:val="24"/>
          <w:szCs w:val="24"/>
        </w:rPr>
        <w:t xml:space="preserve">relatives </w:t>
      </w:r>
      <w:r w:rsidR="0082529E" w:rsidRPr="0082529E">
        <w:rPr>
          <w:sz w:val="24"/>
          <w:szCs w:val="24"/>
        </w:rPr>
        <w:t xml:space="preserve">au </w:t>
      </w:r>
      <w:r w:rsidRPr="0082529E">
        <w:rPr>
          <w:sz w:val="24"/>
          <w:szCs w:val="24"/>
        </w:rPr>
        <w:t xml:space="preserve">contexte, climat, </w:t>
      </w:r>
      <w:r w:rsidR="0082529E" w:rsidRPr="0082529E">
        <w:rPr>
          <w:sz w:val="24"/>
          <w:szCs w:val="24"/>
        </w:rPr>
        <w:t>lieu et</w:t>
      </w:r>
      <w:r w:rsidRPr="0082529E">
        <w:rPr>
          <w:sz w:val="24"/>
          <w:szCs w:val="24"/>
        </w:rPr>
        <w:t xml:space="preserve"> pratiques</w:t>
      </w:r>
      <w:r w:rsidR="0082529E" w:rsidRPr="0082529E">
        <w:rPr>
          <w:sz w:val="24"/>
          <w:szCs w:val="24"/>
        </w:rPr>
        <w:t xml:space="preserve"> locales</w:t>
      </w:r>
      <w:r w:rsidRPr="0082529E">
        <w:rPr>
          <w:sz w:val="24"/>
          <w:szCs w:val="24"/>
        </w:rPr>
        <w:t xml:space="preserve">. Leur démarche, en se détachant à la fois de l'approche culturaliste coloniale et des solutions universalistes de la doctrine moderne, a inauguré un nouveau tournant dans l'histoire de l'architecture moderne au Maroc, qui constitue la manifestation des premières préoccupations bioclimatiques de l'architecture moderne dans le contexte marocain, qui se sont </w:t>
      </w:r>
      <w:r w:rsidR="005567BF" w:rsidRPr="001A2226">
        <w:rPr>
          <w:rFonts w:asciiTheme="minorBidi" w:hAnsiTheme="minorBidi"/>
          <w:sz w:val="24"/>
          <w:szCs w:val="24"/>
        </w:rPr>
        <w:t>exprimée</w:t>
      </w:r>
      <w:r w:rsidR="005567BF">
        <w:rPr>
          <w:rFonts w:asciiTheme="minorBidi" w:hAnsiTheme="minorBidi"/>
          <w:sz w:val="24"/>
          <w:szCs w:val="24"/>
        </w:rPr>
        <w:t xml:space="preserve">s </w:t>
      </w:r>
      <w:r w:rsidR="005567BF" w:rsidRPr="001A2226">
        <w:rPr>
          <w:rFonts w:asciiTheme="minorBidi" w:hAnsiTheme="minorBidi"/>
          <w:sz w:val="24"/>
          <w:szCs w:val="24"/>
        </w:rPr>
        <w:t>aussi bien</w:t>
      </w:r>
      <w:r w:rsidRPr="0082529E">
        <w:rPr>
          <w:sz w:val="24"/>
          <w:szCs w:val="24"/>
        </w:rPr>
        <w:t xml:space="preserve"> à l'échelle urbaine </w:t>
      </w:r>
      <w:r w:rsidR="005567BF">
        <w:rPr>
          <w:sz w:val="24"/>
          <w:szCs w:val="24"/>
        </w:rPr>
        <w:t>qu’</w:t>
      </w:r>
      <w:r w:rsidRPr="0082529E">
        <w:rPr>
          <w:sz w:val="24"/>
          <w:szCs w:val="24"/>
        </w:rPr>
        <w:t xml:space="preserve">architecturale. L'intérêt du Groupe des Architectes Modernes Marocains, le Groupe GAMMA, pour l'architecture vernaculaire et sa </w:t>
      </w:r>
      <w:r w:rsidRPr="0082529E">
        <w:rPr>
          <w:sz w:val="24"/>
          <w:szCs w:val="24"/>
        </w:rPr>
        <w:lastRenderedPageBreak/>
        <w:t xml:space="preserve">réinterprétation s'est cristallisé dans leurs premières productions en accordant une attention particulière au contrôle des paramètres environnementaux tels que l'ensoleillement et la ventilation, tout en explorant </w:t>
      </w:r>
      <w:r w:rsidR="005567BF" w:rsidRPr="0082529E">
        <w:rPr>
          <w:sz w:val="24"/>
          <w:szCs w:val="24"/>
        </w:rPr>
        <w:t xml:space="preserve">aussi bien </w:t>
      </w:r>
      <w:r w:rsidRPr="0082529E">
        <w:rPr>
          <w:sz w:val="24"/>
          <w:szCs w:val="24"/>
        </w:rPr>
        <w:t xml:space="preserve">les langages architecturaux locaux que modernes, </w:t>
      </w:r>
      <w:r w:rsidR="005567BF">
        <w:rPr>
          <w:sz w:val="24"/>
          <w:szCs w:val="24"/>
        </w:rPr>
        <w:t>ainsi que</w:t>
      </w:r>
      <w:r w:rsidRPr="0082529E">
        <w:rPr>
          <w:sz w:val="24"/>
          <w:szCs w:val="24"/>
        </w:rPr>
        <w:t xml:space="preserve"> leurs méthodes et matériaux de construction respectifs. Parmi les exemples de cette approche, on peut citer l'utilisation du patio et sa réinterprétation du niveau de l'îlot urbain aux équipements publics au niveau de la cellule d'habitation par les architectes Michel Ecochard et Jean François </w:t>
      </w:r>
      <w:proofErr w:type="spellStart"/>
      <w:r w:rsidRPr="0082529E">
        <w:rPr>
          <w:sz w:val="24"/>
          <w:szCs w:val="24"/>
        </w:rPr>
        <w:t>Zevaco</w:t>
      </w:r>
      <w:proofErr w:type="spellEnd"/>
      <w:r w:rsidRPr="0082529E">
        <w:rPr>
          <w:sz w:val="24"/>
          <w:szCs w:val="24"/>
        </w:rPr>
        <w:t xml:space="preserve">. A l'échelle urbaine, le langage architectural spécifique développé par le Groupe GAMMA et l'approche paysagère dans les grands équipements touristiques comme l'hôtel de </w:t>
      </w:r>
      <w:proofErr w:type="spellStart"/>
      <w:r w:rsidRPr="0082529E">
        <w:rPr>
          <w:sz w:val="24"/>
          <w:szCs w:val="24"/>
        </w:rPr>
        <w:t>Dadès</w:t>
      </w:r>
      <w:proofErr w:type="spellEnd"/>
      <w:r w:rsidRPr="0082529E">
        <w:rPr>
          <w:sz w:val="24"/>
          <w:szCs w:val="24"/>
        </w:rPr>
        <w:t xml:space="preserve"> conçu par les architectes Patrice </w:t>
      </w:r>
      <w:proofErr w:type="spellStart"/>
      <w:r w:rsidRPr="0082529E">
        <w:rPr>
          <w:sz w:val="24"/>
          <w:szCs w:val="24"/>
        </w:rPr>
        <w:t>Demazières</w:t>
      </w:r>
      <w:proofErr w:type="spellEnd"/>
      <w:r w:rsidRPr="0082529E">
        <w:rPr>
          <w:sz w:val="24"/>
          <w:szCs w:val="24"/>
        </w:rPr>
        <w:t xml:space="preserve"> et Abdeslam </w:t>
      </w:r>
      <w:proofErr w:type="spellStart"/>
      <w:r w:rsidRPr="0082529E">
        <w:rPr>
          <w:sz w:val="24"/>
          <w:szCs w:val="24"/>
        </w:rPr>
        <w:t>Faraoui</w:t>
      </w:r>
      <w:proofErr w:type="spellEnd"/>
      <w:r w:rsidRPr="0082529E">
        <w:rPr>
          <w:sz w:val="24"/>
          <w:szCs w:val="24"/>
        </w:rPr>
        <w:t xml:space="preserve">, ainsi que dans la ville reconstruite d'Agadir, ont prêté attention aux réalités du climat, de la topographie et des pratiques locales comme premières tentatives vers un urbanisme moderne durable contextualisé au Maroc. Cet article vise à travers des exemples représentatifs, à apporter un aperçu de ce qui pourrait être considéré comme les prémisses du </w:t>
      </w:r>
      <w:proofErr w:type="spellStart"/>
      <w:r w:rsidRPr="0082529E">
        <w:rPr>
          <w:sz w:val="24"/>
          <w:szCs w:val="24"/>
        </w:rPr>
        <w:t>bioclimatisme</w:t>
      </w:r>
      <w:proofErr w:type="spellEnd"/>
      <w:r w:rsidRPr="0082529E">
        <w:rPr>
          <w:sz w:val="24"/>
          <w:szCs w:val="24"/>
        </w:rPr>
        <w:t xml:space="preserve"> dans l'histoire du Maroc moderne tel que développé par le groupe GAMMA, afin de souligner comment leur contribution aux premières réflexions sur une architecture bioclimatique a ouvert la voie vers un langage moderne marocain durable intégré dans son contexte</w:t>
      </w:r>
      <w:r>
        <w:t>.</w:t>
      </w:r>
      <w:bookmarkStart w:id="0" w:name="_GoBack"/>
      <w:bookmarkEnd w:id="0"/>
    </w:p>
    <w:p w:rsidR="00DC2564" w:rsidRPr="00E10FD2" w:rsidRDefault="00DC2564" w:rsidP="00E10FD2">
      <w:pPr>
        <w:spacing w:line="480" w:lineRule="auto"/>
        <w:jc w:val="both"/>
        <w:rPr>
          <w:sz w:val="24"/>
          <w:szCs w:val="24"/>
        </w:rPr>
      </w:pPr>
      <w:r w:rsidRPr="00E10FD2">
        <w:rPr>
          <w:b/>
          <w:bCs/>
          <w:sz w:val="24"/>
          <w:szCs w:val="24"/>
        </w:rPr>
        <w:t>Mots-clés :</w:t>
      </w:r>
      <w:r w:rsidRPr="00E10FD2">
        <w:rPr>
          <w:sz w:val="24"/>
          <w:szCs w:val="24"/>
        </w:rPr>
        <w:t xml:space="preserve"> modernisme, architecture bioclimatique, architecture durable, Maroc </w:t>
      </w:r>
      <w:proofErr w:type="spellStart"/>
      <w:r w:rsidRPr="00E10FD2">
        <w:rPr>
          <w:sz w:val="24"/>
          <w:szCs w:val="24"/>
        </w:rPr>
        <w:t>post-colonial</w:t>
      </w:r>
      <w:proofErr w:type="spellEnd"/>
      <w:r w:rsidRPr="00E10FD2">
        <w:rPr>
          <w:sz w:val="24"/>
          <w:szCs w:val="24"/>
        </w:rPr>
        <w:t>, groupe GAMMA, patio, Agadir</w:t>
      </w:r>
      <w:r w:rsidR="00E10FD2" w:rsidRPr="00E10FD2">
        <w:rPr>
          <w:sz w:val="24"/>
          <w:szCs w:val="24"/>
        </w:rPr>
        <w:t>, contexte</w:t>
      </w:r>
      <w:r w:rsidRPr="00E10FD2">
        <w:rPr>
          <w:sz w:val="24"/>
          <w:szCs w:val="24"/>
        </w:rPr>
        <w:t>.</w:t>
      </w:r>
    </w:p>
    <w:p w:rsidR="00DC2564" w:rsidRDefault="00DC2564" w:rsidP="00DC2564"/>
    <w:p w:rsidR="00C55090" w:rsidRDefault="00C55090" w:rsidP="00DC2564"/>
    <w:sectPr w:rsidR="00C550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564"/>
    <w:rsid w:val="005567BF"/>
    <w:rsid w:val="0082529E"/>
    <w:rsid w:val="00AF6FD1"/>
    <w:rsid w:val="00C55090"/>
    <w:rsid w:val="00DC2564"/>
    <w:rsid w:val="00E10FD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384A8B-D665-4975-AEC1-A171CBABB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PLAuthors">
    <w:name w:val="CPL Authors"/>
    <w:basedOn w:val="NormalWeb"/>
    <w:link w:val="CPLAuthorsCarter"/>
    <w:qFormat/>
    <w:rsid w:val="00AF6FD1"/>
    <w:pPr>
      <w:shd w:val="clear" w:color="auto" w:fill="FFFFFF"/>
      <w:spacing w:after="150" w:line="360" w:lineRule="auto"/>
      <w:jc w:val="both"/>
    </w:pPr>
    <w:rPr>
      <w:rFonts w:eastAsia="Times New Roman"/>
      <w:lang w:val="en-US" w:eastAsia="pt-PT"/>
    </w:rPr>
  </w:style>
  <w:style w:type="paragraph" w:customStyle="1" w:styleId="CPLPapertitle">
    <w:name w:val="CPL Paper title"/>
    <w:basedOn w:val="Normal"/>
    <w:link w:val="CPLPapertitleCarter"/>
    <w:qFormat/>
    <w:rsid w:val="00AF6FD1"/>
    <w:pPr>
      <w:shd w:val="clear" w:color="auto" w:fill="FFFFFF"/>
      <w:tabs>
        <w:tab w:val="left" w:pos="5655"/>
      </w:tabs>
      <w:spacing w:before="120" w:after="150" w:line="360" w:lineRule="auto"/>
      <w:jc w:val="both"/>
    </w:pPr>
    <w:rPr>
      <w:rFonts w:ascii="Times New Roman" w:eastAsia="Times New Roman" w:hAnsi="Times New Roman" w:cs="Times New Roman"/>
      <w:b/>
      <w:sz w:val="28"/>
      <w:szCs w:val="24"/>
      <w:lang w:val="en-US" w:eastAsia="pt-PT"/>
    </w:rPr>
  </w:style>
  <w:style w:type="character" w:customStyle="1" w:styleId="CPLAuthorsCarter">
    <w:name w:val="CPL Authors Caráter"/>
    <w:basedOn w:val="Policepardfaut"/>
    <w:link w:val="CPLAuthors"/>
    <w:rsid w:val="00AF6FD1"/>
    <w:rPr>
      <w:rFonts w:ascii="Times New Roman" w:eastAsia="Times New Roman" w:hAnsi="Times New Roman" w:cs="Times New Roman"/>
      <w:sz w:val="24"/>
      <w:szCs w:val="24"/>
      <w:shd w:val="clear" w:color="auto" w:fill="FFFFFF"/>
      <w:lang w:val="en-US" w:eastAsia="pt-PT"/>
    </w:rPr>
  </w:style>
  <w:style w:type="paragraph" w:customStyle="1" w:styleId="CPLAuthoraffiliation">
    <w:name w:val="CPL Author affiliation"/>
    <w:basedOn w:val="NormalWeb"/>
    <w:link w:val="CPLAuthoraffiliationCarter"/>
    <w:qFormat/>
    <w:rsid w:val="00AF6FD1"/>
    <w:pPr>
      <w:shd w:val="clear" w:color="auto" w:fill="FFFFFF"/>
      <w:tabs>
        <w:tab w:val="left" w:pos="1260"/>
      </w:tabs>
      <w:spacing w:after="0" w:line="240" w:lineRule="auto"/>
      <w:jc w:val="both"/>
    </w:pPr>
    <w:rPr>
      <w:rFonts w:eastAsia="Times New Roman"/>
      <w:i/>
      <w:sz w:val="20"/>
      <w:vertAlign w:val="superscript"/>
      <w:lang w:val="en-US" w:eastAsia="pt-PT"/>
    </w:rPr>
  </w:style>
  <w:style w:type="character" w:customStyle="1" w:styleId="CPLPapertitleCarter">
    <w:name w:val="CPL Paper title Caráter"/>
    <w:basedOn w:val="Policepardfaut"/>
    <w:link w:val="CPLPapertitle"/>
    <w:rsid w:val="00AF6FD1"/>
    <w:rPr>
      <w:rFonts w:ascii="Times New Roman" w:eastAsia="Times New Roman" w:hAnsi="Times New Roman" w:cs="Times New Roman"/>
      <w:b/>
      <w:sz w:val="28"/>
      <w:szCs w:val="24"/>
      <w:shd w:val="clear" w:color="auto" w:fill="FFFFFF"/>
      <w:lang w:val="en-US" w:eastAsia="pt-PT"/>
    </w:rPr>
  </w:style>
  <w:style w:type="character" w:customStyle="1" w:styleId="CPLAuthoraffiliationCarter">
    <w:name w:val="CPL Author affiliation Caráter"/>
    <w:basedOn w:val="Policepardfaut"/>
    <w:link w:val="CPLAuthoraffiliation"/>
    <w:rsid w:val="00AF6FD1"/>
    <w:rPr>
      <w:rFonts w:ascii="Times New Roman" w:eastAsia="Times New Roman" w:hAnsi="Times New Roman" w:cs="Times New Roman"/>
      <w:i/>
      <w:sz w:val="20"/>
      <w:szCs w:val="24"/>
      <w:shd w:val="clear" w:color="auto" w:fill="FFFFFF"/>
      <w:vertAlign w:val="superscript"/>
      <w:lang w:val="en-US" w:eastAsia="pt-PT"/>
    </w:rPr>
  </w:style>
  <w:style w:type="paragraph" w:styleId="NormalWeb">
    <w:name w:val="Normal (Web)"/>
    <w:basedOn w:val="Normal"/>
    <w:uiPriority w:val="99"/>
    <w:semiHidden/>
    <w:unhideWhenUsed/>
    <w:rsid w:val="00AF6FD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omranechaoui@gmail.com" TargetMode="External"/><Relationship Id="rId4" Type="http://schemas.openxmlformats.org/officeDocument/2006/relationships/hyperlink" Target="mailto:f.saaid@enarabat.ac.m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2</Pages>
  <Words>548</Words>
  <Characters>3016</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2021-05-01T14:26:00Z</dcterms:created>
  <dcterms:modified xsi:type="dcterms:W3CDTF">2021-05-01T15:35:00Z</dcterms:modified>
</cp:coreProperties>
</file>