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480" w:lineRule="auto"/>
        <w:jc w:val="center"/>
        <w:rPr>
          <w:rFonts w:ascii="Times New Roman" w:hAnsi="Times New Roman" w:eastAsia="Times New Roman" w:cs="Times New Roman"/>
          <w:b/>
          <w:color w:val="000000" w:themeColor="text1"/>
          <w:lang w:eastAsia="fr-FR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color w:val="000000" w:themeColor="text1"/>
          <w:lang w:eastAsia="fr-FR"/>
          <w14:textFill>
            <w14:solidFill>
              <w14:schemeClr w14:val="tx1"/>
            </w14:solidFill>
          </w14:textFill>
        </w:rPr>
        <w:t>ASPECTS CLINIQUE, PARACLINIQUE ET  THERAPEUTIQUES DE L’EPILEPSIE DE L’ENFANT  A LA CLINIQUE UNIVERSITAIRE DE NEUROLOGIE DU CNHU-HKM DE COTONOU DE 2013 A 2017</w:t>
      </w:r>
    </w:p>
    <w:p>
      <w:pPr>
        <w:spacing w:after="0"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fr-FR"/>
        </w:rPr>
        <w:drawing>
          <wp:inline distT="0" distB="0" distL="0" distR="0">
            <wp:extent cx="5687695" cy="3122930"/>
            <wp:effectExtent l="0" t="0" r="8255" b="1270"/>
            <wp:docPr id="3075" name="Picture 2" descr="D:\Capture Ecran\ScreenCap_2016_12_10__18_41_05.bmp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5" name="Picture 2" descr="D:\Capture Ecran\ScreenCap_2016_12_10__18_41_05.bmp"/>
                    <pic:cNvPicPr>
                      <a:picLocks noGrp="1"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91801" cy="3125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  <w:sectPr>
          <w:pgSz w:w="11906" w:h="16838"/>
          <w:pgMar w:top="1417" w:right="1417" w:bottom="1417" w:left="1417" w:header="708" w:footer="708" w:gutter="0"/>
          <w:cols w:space="708" w:num="1"/>
          <w:docGrid w:linePitch="360" w:charSpace="0"/>
        </w:sectPr>
      </w:pPr>
      <w:r>
        <w:rPr>
          <w:rFonts w:ascii="Times New Roman" w:hAnsi="Times New Roman" w:cs="Times New Roman"/>
          <w:b/>
          <w:sz w:val="28"/>
          <w:szCs w:val="28"/>
        </w:rPr>
        <w:t>Figure</w:t>
      </w:r>
      <w:r>
        <w:rPr>
          <w:rFonts w:hint="default" w:ascii="Times New Roman" w:hAnsi="Times New Roman" w:cs="Times New Roman"/>
          <w:b/>
          <w:sz w:val="28"/>
          <w:szCs w:val="28"/>
          <w:lang w:val="fr-CA"/>
        </w:rPr>
        <w:t xml:space="preserve"> n°</w:t>
      </w:r>
      <w:r>
        <w:rPr>
          <w:rFonts w:ascii="Times New Roman" w:hAnsi="Times New Roman" w:cs="Times New Roman"/>
          <w:b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: tracé EEG de veille normal d’un enfant souffrant d’épilepsie focale idiopathique à pointe centro-temporale gauche (rolandique gauche).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fr-FR"/>
        </w:rPr>
        <w:drawing>
          <wp:inline distT="0" distB="0" distL="0" distR="0">
            <wp:extent cx="5760720" cy="2714625"/>
            <wp:effectExtent l="0" t="0" r="0" b="9525"/>
            <wp:docPr id="2050" name="Picture 2" descr="E:\CAPTURE ECRAN\Epilepsie partielle temporale gauche\ScreenCap_2016_04_13__22_32_1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E:\CAPTURE ECRAN\Epilepsie partielle temporale gauche\ScreenCap_2016_04_13__22_32_11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14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Figure</w:t>
      </w:r>
      <w:r>
        <w:rPr>
          <w:rFonts w:hint="default" w:ascii="Times New Roman" w:hAnsi="Times New Roman" w:cs="Times New Roman"/>
          <w:b/>
          <w:sz w:val="28"/>
          <w:szCs w:val="28"/>
          <w:lang w:val="fr-CA"/>
        </w:rPr>
        <w:t xml:space="preserve"> n°</w:t>
      </w:r>
      <w:r>
        <w:rPr>
          <w:rFonts w:ascii="Times New Roman" w:hAnsi="Times New Roman" w:cs="Times New Roman"/>
          <w:b/>
          <w:sz w:val="28"/>
          <w:szCs w:val="28"/>
        </w:rPr>
        <w:t>2:</w:t>
      </w:r>
      <w:r>
        <w:rPr>
          <w:rFonts w:ascii="Times New Roman" w:hAnsi="Times New Roman" w:cs="Times New Roman"/>
          <w:sz w:val="28"/>
          <w:szCs w:val="28"/>
        </w:rPr>
        <w:t xml:space="preserve"> tracé d’un enfant souffrant d’une épilepsie focale temporale gauche.</w:t>
      </w:r>
    </w:p>
    <w:p>
      <w:pPr>
        <w:spacing w:line="480" w:lineRule="auto"/>
        <w:rPr>
          <w:rFonts w:ascii="Times New Roman" w:hAnsi="Times New Roman" w:cs="Times New Roman"/>
          <w:sz w:val="28"/>
          <w:szCs w:val="28"/>
        </w:rPr>
        <w:sectPr>
          <w:pgSz w:w="11906" w:h="16838"/>
          <w:pgMar w:top="1417" w:right="1417" w:bottom="1417" w:left="1417" w:header="708" w:footer="708" w:gutter="0"/>
          <w:cols w:space="708" w:num="1"/>
          <w:docGrid w:linePitch="360" w:charSpace="0"/>
        </w:sectPr>
      </w:pPr>
      <w:bookmarkStart w:id="0" w:name="_GoBack"/>
      <w:bookmarkEnd w:id="0"/>
    </w:p>
    <w:p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fr-FR"/>
        </w:rPr>
        <w:drawing>
          <wp:inline distT="0" distB="0" distL="0" distR="0">
            <wp:extent cx="5760720" cy="2728595"/>
            <wp:effectExtent l="0" t="0" r="0" b="0"/>
            <wp:docPr id="6146" name="Picture 2" descr="D:\Capture Ecran\ScreenCap_2016_09_10__16_47_4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" name="Picture 2" descr="D:\Capture Ecran\ScreenCap_2016_09_10__16_47_48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728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  <w:sectPr>
          <w:pgSz w:w="11906" w:h="16838"/>
          <w:pgMar w:top="1417" w:right="1417" w:bottom="1417" w:left="1417" w:header="708" w:footer="708" w:gutter="0"/>
          <w:cols w:space="708" w:num="1"/>
          <w:docGrid w:linePitch="360" w:charSpace="0"/>
        </w:sectPr>
      </w:pPr>
      <w:r>
        <w:rPr>
          <w:rFonts w:ascii="Times New Roman" w:hAnsi="Times New Roman" w:cs="Times New Roman"/>
          <w:b/>
          <w:sz w:val="28"/>
          <w:szCs w:val="28"/>
        </w:rPr>
        <w:t>Figure 3:</w:t>
      </w:r>
      <w:r>
        <w:rPr>
          <w:rFonts w:ascii="Times New Roman" w:hAnsi="Times New Roman" w:cs="Times New Roman"/>
          <w:sz w:val="28"/>
          <w:szCs w:val="28"/>
        </w:rPr>
        <w:t xml:space="preserve"> tracé de suppression burst chez un enfant souffrant  d’encéphalopathie épileptique post anoxique (épilepsie généralisée</w:t>
      </w: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lang w:eastAsia="fr-FR"/>
        </w:rPr>
        <w:drawing>
          <wp:inline distT="0" distB="0" distL="0" distR="0">
            <wp:extent cx="6057900" cy="3581400"/>
            <wp:effectExtent l="0" t="0" r="0" b="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MAEF=molécule antiépileptique de fond ; </w:t>
      </w:r>
    </w:p>
    <w:p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MAEA= molécule antiépileptique d’appoint</w:t>
      </w:r>
    </w:p>
    <w:p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after="0" w:line="240" w:lineRule="auto"/>
      </w:pPr>
      <w:r>
        <w:rPr>
          <w:rFonts w:ascii="Times New Roman" w:hAnsi="Times New Roman" w:cs="Times New Roman"/>
          <w:b/>
          <w:sz w:val="28"/>
          <w:szCs w:val="28"/>
        </w:rPr>
        <w:t>Figure 4</w:t>
      </w:r>
      <w:r>
        <w:rPr>
          <w:rFonts w:ascii="Times New Roman" w:hAnsi="Times New Roman" w:cs="Times New Roman"/>
          <w:sz w:val="28"/>
          <w:szCs w:val="28"/>
        </w:rPr>
        <w:t xml:space="preserve"> : associations médicamenteuses utilisées en polythérapie </w:t>
      </w: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D5C"/>
    <w:rsid w:val="00577228"/>
    <w:rsid w:val="00620534"/>
    <w:rsid w:val="00653152"/>
    <w:rsid w:val="00962FF0"/>
    <w:rsid w:val="00A20D5C"/>
    <w:rsid w:val="00BE7261"/>
    <w:rsid w:val="07907DCF"/>
    <w:rsid w:val="76AE6010"/>
    <w:rsid w:val="79D27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fr-FR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5"/>
    <w:semiHidden/>
    <w:unhideWhenUsed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5">
    <w:name w:val="Texte de bulles Car"/>
    <w:basedOn w:val="2"/>
    <w:link w:val="4"/>
    <w:semiHidden/>
    <w:uiPriority w:val="99"/>
    <w:rPr>
      <w:rFonts w:ascii="Segoe UI" w:hAnsi="Segoe UI" w:cs="Segoe U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1.xml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Ce%20PC\AppData\Roaming\Microsoft\Excel\Copie%20de%20epilepsie%20masque-Traitement%20Fini%20--%20(version%202).xlsb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0" vertOverflow="ellipsis" vert="horz" wrap="square" anchor="ctr" anchorCtr="1"/>
          <a:lstStyle/>
          <a:p>
            <a:pPr>
              <a:defRPr lang="en-US" sz="1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Pourcentages</a:t>
            </a:r>
            <a:endParaRPr lang="en-US"/>
          </a:p>
        </c:rich>
      </c:tx>
      <c:layout/>
      <c:overlay val="0"/>
    </c:title>
    <c:autoTitleDeleted val="0"/>
    <c:view3D>
      <c:rotX val="40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0855606728404232"/>
          <c:y val="0.204482604568046"/>
          <c:w val="0.914439327159577"/>
          <c:h val="0.775343441112414"/>
        </c:manualLayout>
      </c:layout>
      <c:pie3DChart>
        <c:varyColors val="1"/>
        <c:ser>
          <c:idx val="0"/>
          <c:order val="0"/>
          <c:tx>
            <c:strRef>
              <c:f>TRAITEMENT!$K$14</c:f>
              <c:strCache>
                <c:ptCount val="1"/>
                <c:pt idx="0">
                  <c:v>Effectif</c:v>
                </c:pt>
              </c:strCache>
            </c:strRef>
          </c:tx>
          <c:explosion val="0"/>
          <c:dPt>
            <c:idx val="0"/>
            <c:bubble3D val="0"/>
          </c:dPt>
          <c:dPt>
            <c:idx val="1"/>
            <c:bubble3D val="0"/>
          </c:dPt>
          <c:dPt>
            <c:idx val="2"/>
            <c:bubble3D val="0"/>
          </c:dPt>
          <c:dPt>
            <c:idx val="3"/>
            <c:bubble3D val="0"/>
          </c:dPt>
          <c:dPt>
            <c:idx val="4"/>
            <c:bubble3D val="0"/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0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en-US" sz="18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/>
              </c:ext>
            </c:extLst>
          </c:dLbls>
          <c:cat>
            <c:strRef>
              <c:f>TRAITEMENT!$J$15:$J$19</c:f>
              <c:strCache>
                <c:ptCount val="5"/>
                <c:pt idx="0">
                  <c:v>MAEF-MAEA</c:v>
                </c:pt>
                <c:pt idx="1">
                  <c:v>MAEF-MAEF</c:v>
                </c:pt>
                <c:pt idx="2">
                  <c:v>MAEA-MAEA</c:v>
                </c:pt>
                <c:pt idx="3">
                  <c:v>Trithérapie</c:v>
                </c:pt>
                <c:pt idx="4">
                  <c:v>Quadrithérapie</c:v>
                </c:pt>
              </c:strCache>
            </c:strRef>
          </c:cat>
          <c:val>
            <c:numRef>
              <c:f>TRAITEMENT!$K$15:$K$19</c:f>
              <c:numCache>
                <c:formatCode>General</c:formatCode>
                <c:ptCount val="5"/>
                <c:pt idx="0">
                  <c:v>109</c:v>
                </c:pt>
                <c:pt idx="1">
                  <c:v>50</c:v>
                </c:pt>
                <c:pt idx="2">
                  <c:v>1</c:v>
                </c:pt>
                <c:pt idx="3">
                  <c:v>26</c:v>
                </c:pt>
                <c:pt idx="4">
                  <c:v>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</c:dLbls>
      </c:pie3DChart>
    </c:plotArea>
    <c:legend>
      <c:legendPos val="l"/>
      <c:layout/>
      <c:overlay val="1"/>
      <c:txPr>
        <a:bodyPr rot="0" spcFirstLastPara="0" vertOverflow="ellipsis" vert="horz" wrap="square" anchor="ctr" anchorCtr="1"/>
        <a:lstStyle/>
        <a:p>
          <a:pPr>
            <a:defRPr lang="en-US" sz="1000" b="0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</c:chart>
  <c:txPr>
    <a:bodyPr/>
    <a:lstStyle/>
    <a:p>
      <a:pPr>
        <a:defRPr lang="en-US"/>
      </a:pPr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104</Words>
  <Characters>574</Characters>
  <Lines>4</Lines>
  <Paragraphs>1</Paragraphs>
  <TotalTime>1</TotalTime>
  <ScaleCrop>false</ScaleCrop>
  <LinksUpToDate>false</LinksUpToDate>
  <CharactersWithSpaces>677</CharactersWithSpaces>
  <Application>WPS Office_11.2.0.10323_F1E327BC-269C-435d-A152-05C5408002CA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2021-10-21T10:31:00Z</dcterms:created>
  <dc:creator>Salim DJAOUGA</dc:creator>
  <cp:lastModifiedBy>Constant ADJIEN</cp:lastModifiedBy>
  <cp:lastPrinted>2021-10-06T11:36:00Z</cp:lastPrinted>
  <dcterms:modified xsi:type="dcterms:W3CDTF">2021-10-25T00:18:22Z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B22E1A0B39874CFF9DB97EF664281452</vt:lpwstr>
  </property>
</Properties>
</file>