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ink/ink1.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54809" w14:textId="77777777" w:rsidR="00FA29AA" w:rsidRPr="00FA29AA" w:rsidRDefault="00FA29AA" w:rsidP="00FA29AA">
      <w:pPr>
        <w:jc w:val="center"/>
        <w:rPr>
          <w:rFonts w:asciiTheme="majorBidi" w:eastAsia="Times New Roman" w:hAnsiTheme="majorBidi" w:cstheme="majorBidi"/>
          <w:b/>
          <w:bCs/>
          <w:color w:val="000000" w:themeColor="text1"/>
          <w:sz w:val="40"/>
          <w:szCs w:val="40"/>
        </w:rPr>
      </w:pPr>
      <w:r w:rsidRPr="00FA29AA">
        <w:rPr>
          <w:rFonts w:asciiTheme="majorBidi" w:eastAsia="Times New Roman" w:hAnsiTheme="majorBidi" w:cstheme="majorBidi"/>
          <w:b/>
          <w:bCs/>
          <w:color w:val="000000" w:themeColor="text1"/>
          <w:shd w:val="clear" w:color="auto" w:fill="FFFFFF"/>
        </w:rPr>
        <w:t>Certificate of Submission</w:t>
      </w:r>
    </w:p>
    <w:p w14:paraId="11B4AE04" w14:textId="64B9793A" w:rsidR="00FA29AA" w:rsidRPr="00FA29AA" w:rsidRDefault="00FA29AA">
      <w:pPr>
        <w:rPr>
          <w:rFonts w:asciiTheme="majorBidi" w:hAnsiTheme="majorBidi" w:cstheme="majorBidi"/>
          <w:color w:val="000000" w:themeColor="text1"/>
          <w:rtl/>
        </w:rPr>
      </w:pPr>
    </w:p>
    <w:p w14:paraId="3A6C9EDB" w14:textId="741709E7" w:rsidR="00FA29AA" w:rsidRPr="00FA29AA" w:rsidRDefault="00FA29AA">
      <w:pPr>
        <w:rPr>
          <w:rFonts w:asciiTheme="majorBidi" w:hAnsiTheme="majorBidi" w:cstheme="majorBidi"/>
          <w:color w:val="000000" w:themeColor="text1"/>
          <w:rtl/>
        </w:rPr>
      </w:pPr>
    </w:p>
    <w:p w14:paraId="4C4CB9A5" w14:textId="44B1692F" w:rsidR="00FA29AA" w:rsidRPr="006D59CA" w:rsidRDefault="00FA29AA" w:rsidP="00FA29AA">
      <w:pPr>
        <w:spacing w:before="117" w:line="409" w:lineRule="exact"/>
        <w:ind w:left="347"/>
        <w:rPr>
          <w:rFonts w:asciiTheme="majorBidi" w:hAnsiTheme="majorBidi" w:cstheme="majorBidi"/>
          <w:b/>
          <w:bCs/>
          <w:sz w:val="28"/>
          <w:szCs w:val="28"/>
        </w:rPr>
      </w:pPr>
      <w:r w:rsidRPr="00FA29AA">
        <w:rPr>
          <w:rFonts w:asciiTheme="majorBidi" w:eastAsia="Times New Roman" w:hAnsiTheme="majorBidi" w:cstheme="majorBidi"/>
          <w:color w:val="000000" w:themeColor="text1"/>
        </w:rPr>
        <w:t>his is to certify that the reported work in the article entitled "</w:t>
      </w:r>
      <w:r w:rsidRPr="00FA29AA">
        <w:rPr>
          <w:rFonts w:asciiTheme="majorBidi" w:hAnsiTheme="majorBidi" w:cstheme="majorBidi"/>
          <w:b/>
          <w:bCs/>
          <w:sz w:val="28"/>
          <w:szCs w:val="28"/>
        </w:rPr>
        <w:t xml:space="preserve"> </w:t>
      </w:r>
      <w:r w:rsidRPr="006D59CA">
        <w:rPr>
          <w:rFonts w:asciiTheme="majorBidi" w:hAnsiTheme="majorBidi" w:cstheme="majorBidi"/>
          <w:b/>
          <w:bCs/>
          <w:sz w:val="28"/>
          <w:szCs w:val="28"/>
        </w:rPr>
        <w:t xml:space="preserve">Anti-inflammatory and hemostatic Activities of Methanolic Extract from </w:t>
      </w:r>
      <w:r w:rsidRPr="00673686">
        <w:rPr>
          <w:rFonts w:asciiTheme="majorBidi" w:hAnsiTheme="majorBidi" w:cstheme="majorBidi"/>
          <w:b/>
          <w:bCs/>
          <w:i/>
          <w:iCs/>
          <w:sz w:val="28"/>
          <w:szCs w:val="28"/>
        </w:rPr>
        <w:t>ATRIPLEX HALIMUS</w:t>
      </w:r>
      <w:r w:rsidRPr="006D59CA">
        <w:rPr>
          <w:rFonts w:asciiTheme="majorBidi" w:hAnsiTheme="majorBidi" w:cstheme="majorBidi"/>
          <w:b/>
          <w:bCs/>
          <w:sz w:val="28"/>
          <w:szCs w:val="28"/>
        </w:rPr>
        <w:t xml:space="preserve"> Leaves collected in </w:t>
      </w:r>
      <w:r>
        <w:rPr>
          <w:rFonts w:asciiTheme="majorBidi" w:hAnsiTheme="majorBidi" w:cstheme="majorBidi"/>
          <w:b/>
          <w:bCs/>
          <w:sz w:val="28"/>
          <w:szCs w:val="28"/>
        </w:rPr>
        <w:t xml:space="preserve">east of </w:t>
      </w:r>
      <w:r w:rsidRPr="006D59CA">
        <w:rPr>
          <w:rFonts w:asciiTheme="majorBidi" w:hAnsiTheme="majorBidi" w:cstheme="majorBidi"/>
          <w:b/>
          <w:bCs/>
          <w:sz w:val="28"/>
          <w:szCs w:val="28"/>
        </w:rPr>
        <w:t xml:space="preserve">Algeria </w:t>
      </w:r>
    </w:p>
    <w:p w14:paraId="473E898F" w14:textId="1C3B7108" w:rsidR="00FA29AA" w:rsidRPr="00FA29AA" w:rsidRDefault="00FA29AA" w:rsidP="00FA29AA">
      <w:pPr>
        <w:pStyle w:val="Heading2"/>
        <w:spacing w:before="224" w:line="360" w:lineRule="auto"/>
        <w:rPr>
          <w:rFonts w:asciiTheme="majorBidi" w:eastAsia="Times New Roman" w:hAnsiTheme="majorBidi" w:cstheme="majorBidi"/>
          <w:b w:val="0"/>
          <w:bCs w:val="0"/>
          <w:sz w:val="24"/>
          <w:szCs w:val="24"/>
        </w:rPr>
      </w:pPr>
      <w:r w:rsidRPr="00FA29AA">
        <w:rPr>
          <w:rFonts w:asciiTheme="majorBidi" w:eastAsia="Times New Roman" w:hAnsiTheme="majorBidi" w:cstheme="majorBidi"/>
          <w:color w:val="000000" w:themeColor="text1"/>
          <w:sz w:val="24"/>
          <w:szCs w:val="24"/>
        </w:rPr>
        <w:t>" authored by “_</w:t>
      </w:r>
      <w:r w:rsidRPr="00FA29AA">
        <w:rPr>
          <w:rFonts w:asciiTheme="majorBidi" w:eastAsia="Times New Roman" w:hAnsiTheme="majorBidi" w:cstheme="majorBidi"/>
          <w:b w:val="0"/>
          <w:bCs w:val="0"/>
          <w:sz w:val="24"/>
          <w:szCs w:val="24"/>
        </w:rPr>
        <w:t xml:space="preserve">Massinissa Yahia, Afaf </w:t>
      </w:r>
      <w:proofErr w:type="spellStart"/>
      <w:r w:rsidRPr="00FA29AA">
        <w:rPr>
          <w:rFonts w:asciiTheme="majorBidi" w:eastAsia="Times New Roman" w:hAnsiTheme="majorBidi" w:cstheme="majorBidi"/>
          <w:b w:val="0"/>
          <w:bCs w:val="0"/>
          <w:sz w:val="24"/>
          <w:szCs w:val="24"/>
        </w:rPr>
        <w:t>Benhouda</w:t>
      </w:r>
      <w:proofErr w:type="spellEnd"/>
      <w:r w:rsidRPr="00FA29AA">
        <w:rPr>
          <w:rFonts w:asciiTheme="majorBidi" w:eastAsia="Times New Roman" w:hAnsiTheme="majorBidi" w:cstheme="majorBidi"/>
          <w:b w:val="0"/>
          <w:bCs w:val="0"/>
          <w:sz w:val="24"/>
          <w:szCs w:val="24"/>
        </w:rPr>
        <w:t xml:space="preserve">, Karima </w:t>
      </w:r>
      <w:r w:rsidRPr="00FA29AA">
        <w:rPr>
          <w:rFonts w:asciiTheme="majorBidi" w:eastAsia="Times New Roman" w:hAnsiTheme="majorBidi" w:cstheme="majorBidi"/>
          <w:b w:val="0"/>
          <w:bCs w:val="0"/>
          <w:sz w:val="24"/>
          <w:szCs w:val="24"/>
        </w:rPr>
        <w:t>Takellalet</w:t>
      </w:r>
      <w:proofErr w:type="gramStart"/>
      <w:r w:rsidRPr="00FA29AA">
        <w:rPr>
          <w:rFonts w:asciiTheme="majorBidi" w:eastAsia="Times New Roman" w:hAnsiTheme="majorBidi" w:cstheme="majorBidi"/>
          <w:sz w:val="24"/>
          <w:szCs w:val="24"/>
        </w:rPr>
        <w:t>”</w:t>
      </w:r>
      <w:r w:rsidRPr="00FA29AA">
        <w:rPr>
          <w:rFonts w:asciiTheme="majorBidi" w:eastAsia="Times New Roman" w:hAnsiTheme="majorBidi" w:cstheme="majorBidi"/>
          <w:color w:val="000000" w:themeColor="text1"/>
          <w:sz w:val="24"/>
          <w:szCs w:val="24"/>
        </w:rPr>
        <w:t xml:space="preserve">, </w:t>
      </w:r>
      <w:r>
        <w:rPr>
          <w:rFonts w:asciiTheme="majorBidi" w:eastAsia="Times New Roman" w:hAnsiTheme="majorBidi" w:cstheme="majorBidi" w:hint="cs"/>
          <w:color w:val="000000" w:themeColor="text1"/>
          <w:sz w:val="24"/>
          <w:szCs w:val="24"/>
          <w:rtl/>
        </w:rPr>
        <w:t xml:space="preserve">  </w:t>
      </w:r>
      <w:proofErr w:type="gramEnd"/>
      <w:r>
        <w:rPr>
          <w:rFonts w:asciiTheme="majorBidi" w:eastAsia="Times New Roman" w:hAnsiTheme="majorBidi" w:cstheme="majorBidi" w:hint="cs"/>
          <w:color w:val="000000" w:themeColor="text1"/>
          <w:sz w:val="24"/>
          <w:szCs w:val="24"/>
          <w:rtl/>
        </w:rPr>
        <w:t xml:space="preserve">             </w:t>
      </w:r>
      <w:r>
        <w:rPr>
          <w:rFonts w:asciiTheme="majorBidi" w:eastAsia="Times New Roman" w:hAnsiTheme="majorBidi" w:cstheme="majorBidi" w:hint="cs"/>
          <w:color w:val="000000" w:themeColor="text1"/>
          <w:rtl/>
        </w:rPr>
        <w:t xml:space="preserve"> </w:t>
      </w:r>
      <w:r w:rsidRPr="00FA29AA">
        <w:rPr>
          <w:rFonts w:asciiTheme="majorBidi" w:eastAsia="Times New Roman" w:hAnsiTheme="majorBidi" w:cstheme="majorBidi"/>
          <w:b w:val="0"/>
          <w:bCs w:val="0"/>
          <w:color w:val="000000" w:themeColor="text1"/>
          <w:sz w:val="24"/>
          <w:szCs w:val="24"/>
        </w:rPr>
        <w:t>submitted for publication to Arabian  Journal of Medicinal and Aromatic Plants (AJMAP) presents original work that is not being considered or reviewed by any other publication, and has not been published elsewhere previously in the same or a similar form. If accepted, it will not be published elsewhere including electronically in the same form, in English or in any other language.</w:t>
      </w:r>
    </w:p>
    <w:p w14:paraId="45301E79" w14:textId="77777777" w:rsidR="00FA29AA" w:rsidRPr="00FA29AA" w:rsidRDefault="00FA29AA" w:rsidP="00FA29AA">
      <w:pPr>
        <w:spacing w:after="105" w:line="360" w:lineRule="auto"/>
        <w:rPr>
          <w:rFonts w:asciiTheme="majorBidi" w:eastAsia="Times New Roman" w:hAnsiTheme="majorBidi" w:cstheme="majorBidi"/>
          <w:color w:val="000000" w:themeColor="text1"/>
        </w:rPr>
      </w:pPr>
      <w:r w:rsidRPr="00FA29AA">
        <w:rPr>
          <w:rFonts w:asciiTheme="majorBidi" w:eastAsia="Times New Roman" w:hAnsiTheme="majorBidi" w:cstheme="majorBidi"/>
          <w:color w:val="000000" w:themeColor="text1"/>
        </w:rPr>
        <w:t>Authors agree to publish their work under the terms of the Creative Commons Attribution-Non Commercial..</w:t>
      </w:r>
    </w:p>
    <w:p w14:paraId="620DD488" w14:textId="7FFA5C55" w:rsidR="00FA29AA" w:rsidRPr="00FA29AA" w:rsidRDefault="00FA29AA" w:rsidP="00FA29AA">
      <w:pPr>
        <w:spacing w:after="105" w:line="360" w:lineRule="auto"/>
        <w:rPr>
          <w:rFonts w:asciiTheme="majorBidi" w:eastAsia="Times New Roman" w:hAnsiTheme="majorBidi" w:cstheme="majorBidi"/>
          <w:color w:val="000000" w:themeColor="text1"/>
        </w:rPr>
      </w:pPr>
      <w:r w:rsidRPr="00FA29AA">
        <w:rPr>
          <w:rFonts w:asciiTheme="majorBidi" w:eastAsia="Times New Roman" w:hAnsiTheme="majorBidi" w:cstheme="majorBidi"/>
          <w:color w:val="000000" w:themeColor="text1"/>
        </w:rPr>
        <w:t>Authors certify that proper citations to the previously reported work have been given and notables/data/figures have been quoted verbatim from other publications without giving due acknowledgement and without the permission of the author(s). Authors also declare that due regard has been paid to ethical considerations relating to the work reported and the article contains, to the best of our knowledge, no libelous or unlawful statements. I further certify that its publication is approved by all authors and tacitly or explicitly by the responsible authorities where the work was carried out.</w:t>
      </w:r>
    </w:p>
    <w:p w14:paraId="479F57AC" w14:textId="2D3397C6" w:rsidR="00FA29AA" w:rsidRPr="00FA29AA" w:rsidRDefault="00FA29AA" w:rsidP="00FA29AA">
      <w:pPr>
        <w:rPr>
          <w:rFonts w:asciiTheme="majorBidi" w:eastAsia="Times New Roman" w:hAnsiTheme="majorBidi" w:cstheme="majorBidi"/>
          <w:color w:val="000000" w:themeColor="text1"/>
        </w:rPr>
      </w:pPr>
    </w:p>
    <w:p w14:paraId="32E3D4A9" w14:textId="4EA7CAF2" w:rsidR="00FA29AA" w:rsidRDefault="00FA29AA">
      <w:pPr>
        <w:rPr>
          <w:rFonts w:asciiTheme="majorBidi" w:hAnsiTheme="majorBidi" w:cstheme="majorBidi"/>
          <w:color w:val="000000" w:themeColor="text1"/>
        </w:rPr>
      </w:pPr>
    </w:p>
    <w:p w14:paraId="5AD50EBD" w14:textId="3AA35049" w:rsidR="00FA29AA" w:rsidRPr="00FA29AA" w:rsidRDefault="00FA29AA" w:rsidP="00FA29AA">
      <w:pPr>
        <w:rPr>
          <w:rFonts w:asciiTheme="majorBidi" w:hAnsiTheme="majorBidi" w:cstheme="majorBidi"/>
          <w:rtl/>
        </w:rPr>
      </w:pPr>
    </w:p>
    <w:p w14:paraId="264BE261" w14:textId="3A4E5374" w:rsidR="00FA29AA" w:rsidRPr="00FA29AA" w:rsidRDefault="00FA29AA" w:rsidP="00FA29AA">
      <w:pPr>
        <w:rPr>
          <w:rFonts w:asciiTheme="majorBidi" w:hAnsiTheme="majorBidi" w:cstheme="majorBidi"/>
          <w:rtl/>
        </w:rPr>
      </w:pPr>
    </w:p>
    <w:p w14:paraId="35AB2D69" w14:textId="4726155C" w:rsidR="00FA29AA" w:rsidRPr="00FA29AA" w:rsidRDefault="00FA29AA" w:rsidP="00FA29AA">
      <w:pPr>
        <w:rPr>
          <w:rFonts w:asciiTheme="majorBidi" w:hAnsiTheme="majorBidi" w:cstheme="majorBidi"/>
          <w:rtl/>
        </w:rPr>
      </w:pPr>
    </w:p>
    <w:p w14:paraId="47D69C4A" w14:textId="212338B3" w:rsidR="00FA29AA" w:rsidRPr="00FA29AA" w:rsidRDefault="00FA29AA" w:rsidP="00FA29AA">
      <w:pPr>
        <w:rPr>
          <w:rFonts w:asciiTheme="majorBidi" w:hAnsiTheme="majorBidi" w:cstheme="majorBidi"/>
          <w:rtl/>
        </w:rPr>
      </w:pPr>
    </w:p>
    <w:p w14:paraId="3E1E82C3" w14:textId="044E626B" w:rsidR="00FA29AA" w:rsidRDefault="00FA29AA" w:rsidP="00FA29AA">
      <w:pPr>
        <w:rPr>
          <w:rFonts w:asciiTheme="majorBidi" w:hAnsiTheme="majorBidi" w:cstheme="majorBidi"/>
          <w:color w:val="000000" w:themeColor="text1"/>
          <w:rtl/>
        </w:rPr>
      </w:pPr>
    </w:p>
    <w:p w14:paraId="7F3DC115" w14:textId="7A879EDE" w:rsidR="00FA29AA" w:rsidRDefault="00FA29AA" w:rsidP="00FA29AA">
      <w:pPr>
        <w:tabs>
          <w:tab w:val="left" w:pos="6240"/>
        </w:tabs>
        <w:rPr>
          <w:rFonts w:asciiTheme="majorBidi" w:hAnsiTheme="majorBidi" w:cstheme="majorBidi"/>
          <w:b/>
          <w:bCs/>
          <w:i/>
          <w:iCs/>
          <w:lang w:val="en-US"/>
        </w:rPr>
      </w:pPr>
      <w:r>
        <w:rPr>
          <w:rFonts w:asciiTheme="majorBidi" w:hAnsiTheme="majorBidi" w:cstheme="majorBidi"/>
        </w:rPr>
        <w:tab/>
      </w:r>
      <w:r w:rsidRPr="00FA29AA">
        <w:rPr>
          <w:rFonts w:asciiTheme="majorBidi" w:hAnsiTheme="majorBidi" w:cstheme="majorBidi"/>
          <w:b/>
          <w:bCs/>
          <w:i/>
          <w:iCs/>
          <w:lang w:val="en-US"/>
        </w:rPr>
        <w:t xml:space="preserve">Dr Massinissa Yahia </w:t>
      </w:r>
    </w:p>
    <w:p w14:paraId="1685D059" w14:textId="26969E75" w:rsidR="00FA29AA" w:rsidRDefault="00FA29AA" w:rsidP="00FA29AA">
      <w:pPr>
        <w:tabs>
          <w:tab w:val="left" w:pos="6240"/>
        </w:tabs>
        <w:jc w:val="right"/>
        <w:rPr>
          <w:rFonts w:asciiTheme="majorBidi" w:hAnsiTheme="majorBidi" w:cstheme="majorBidi"/>
          <w:b/>
          <w:bCs/>
          <w:i/>
          <w:iCs/>
          <w:lang w:val="en-US"/>
        </w:rPr>
      </w:pPr>
    </w:p>
    <w:p w14:paraId="7B49A3D9" w14:textId="42B52A81" w:rsidR="00FA29AA" w:rsidRPr="00FA29AA" w:rsidRDefault="00FA29AA" w:rsidP="00FA29AA">
      <w:pPr>
        <w:tabs>
          <w:tab w:val="left" w:pos="7320"/>
        </w:tabs>
        <w:rPr>
          <w:rFonts w:asciiTheme="majorBidi" w:hAnsiTheme="majorBidi" w:cstheme="majorBidi"/>
          <w:lang w:val="en-US"/>
        </w:rPr>
      </w:pPr>
      <w:r>
        <w:rPr>
          <w:rFonts w:asciiTheme="majorBidi" w:eastAsia="Times New Roman" w:hAnsiTheme="majorBidi" w:cstheme="majorBidi"/>
          <w:noProof/>
          <w:color w:val="000000" w:themeColor="text1"/>
        </w:rPr>
        <mc:AlternateContent>
          <mc:Choice Requires="wpi">
            <w:drawing>
              <wp:anchor distT="0" distB="0" distL="114300" distR="114300" simplePos="0" relativeHeight="251661312" behindDoc="0" locked="0" layoutInCell="1" allowOverlap="1" wp14:anchorId="07CEF705" wp14:editId="77CD1785">
                <wp:simplePos x="0" y="0"/>
                <wp:positionH relativeFrom="column">
                  <wp:posOffset>4004309</wp:posOffset>
                </wp:positionH>
                <wp:positionV relativeFrom="paragraph">
                  <wp:posOffset>-286385</wp:posOffset>
                </wp:positionV>
                <wp:extent cx="1707840" cy="1923120"/>
                <wp:effectExtent l="203200" t="0" r="159385" b="0"/>
                <wp:wrapNone/>
                <wp:docPr id="3" name="Ink 3"/>
                <wp:cNvGraphicFramePr/>
                <a:graphic xmlns:a="http://schemas.openxmlformats.org/drawingml/2006/main">
                  <a:graphicData uri="http://schemas.microsoft.com/office/word/2010/wordprocessingInk">
                    <w14:contentPart bwMode="auto" r:id="rId4">
                      <w14:nvContentPartPr>
                        <w14:cNvContentPartPr/>
                      </w14:nvContentPartPr>
                      <w14:xfrm rot="1200580">
                        <a:off x="0" y="0"/>
                        <a:ext cx="1707840" cy="1923120"/>
                      </w14:xfrm>
                    </w14:contentPart>
                  </a:graphicData>
                </a:graphic>
              </wp:anchor>
            </w:drawing>
          </mc:Choice>
          <mc:Fallback>
            <w:pict>
              <v:shapetype w14:anchorId="6C597290"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3" o:spid="_x0000_s1026" type="#_x0000_t75" style="position:absolute;margin-left:314.1pt;margin-top:-23.75pt;width:136.95pt;height:153.9pt;rotation:1311354fd;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3;&#10;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">
                <v:imagedata r:id="rId5" o:title=""/>
              </v:shape>
            </w:pict>
          </mc:Fallback>
        </mc:AlternateContent>
      </w:r>
      <w:r>
        <w:rPr>
          <w:rFonts w:asciiTheme="majorBidi" w:hAnsiTheme="majorBidi" w:cstheme="majorBidi"/>
          <w:lang w:val="en-US"/>
        </w:rPr>
        <w:tab/>
      </w:r>
    </w:p>
    <w:sectPr w:rsidR="00FA29AA" w:rsidRPr="00FA29A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9AA"/>
    <w:rsid w:val="00FA29AA"/>
  </w:rsids>
  <m:mathPr>
    <m:mathFont m:val="Cambria Math"/>
    <m:brkBin m:val="before"/>
    <m:brkBinSub m:val="--"/>
    <m:smallFrac m:val="0"/>
    <m:dispDef/>
    <m:lMargin m:val="0"/>
    <m:rMargin m:val="0"/>
    <m:defJc m:val="centerGroup"/>
    <m:wrapIndent m:val="1440"/>
    <m:intLim m:val="subSup"/>
    <m:naryLim m:val="undOvr"/>
  </m:mathPr>
  <w:themeFontLang w:val="en-DZ"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24F8A"/>
  <w15:chartTrackingRefBased/>
  <w15:docId w15:val="{A5F7B68A-4587-2642-92ED-370D13DD6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D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1"/>
    <w:qFormat/>
    <w:rsid w:val="00FA29AA"/>
    <w:pPr>
      <w:widowControl w:val="0"/>
      <w:autoSpaceDE w:val="0"/>
      <w:autoSpaceDN w:val="0"/>
      <w:spacing w:before="154"/>
      <w:ind w:left="340"/>
      <w:outlineLvl w:val="1"/>
    </w:pPr>
    <w:rPr>
      <w:rFonts w:ascii="Verdana" w:eastAsia="Verdana" w:hAnsi="Verdana" w:cs="Verdana"/>
      <w:b/>
      <w:bCs/>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A29AA"/>
    <w:pPr>
      <w:spacing w:before="100" w:beforeAutospacing="1" w:after="100" w:afterAutospacing="1"/>
    </w:pPr>
    <w:rPr>
      <w:rFonts w:ascii="Times New Roman" w:eastAsia="Times New Roman" w:hAnsi="Times New Roman" w:cs="Times New Roman"/>
    </w:rPr>
  </w:style>
  <w:style w:type="character" w:customStyle="1" w:styleId="Heading2Char">
    <w:name w:val="Heading 2 Char"/>
    <w:basedOn w:val="DefaultParagraphFont"/>
    <w:link w:val="Heading2"/>
    <w:uiPriority w:val="1"/>
    <w:rsid w:val="00FA29AA"/>
    <w:rPr>
      <w:rFonts w:ascii="Verdana" w:eastAsia="Verdana" w:hAnsi="Verdana" w:cs="Verdana"/>
      <w:b/>
      <w:bCs/>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289144">
      <w:bodyDiv w:val="1"/>
      <w:marLeft w:val="0"/>
      <w:marRight w:val="0"/>
      <w:marTop w:val="0"/>
      <w:marBottom w:val="0"/>
      <w:divBdr>
        <w:top w:val="none" w:sz="0" w:space="0" w:color="auto"/>
        <w:left w:val="none" w:sz="0" w:space="0" w:color="auto"/>
        <w:bottom w:val="none" w:sz="0" w:space="0" w:color="auto"/>
        <w:right w:val="none" w:sz="0" w:space="0" w:color="auto"/>
      </w:divBdr>
    </w:div>
    <w:div w:id="2028751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customXml" Target="ink/ink1.xm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2-08-30T18:32:26.114"/>
    </inkml:context>
    <inkml:brush xml:id="br0">
      <inkml:brushProperty name="width" value="0.08571" units="cm"/>
      <inkml:brushProperty name="height" value="0.08571" units="cm"/>
    </inkml:brush>
  </inkml:definitions>
  <inkml:trace contextRef="#ctx0" brushRef="#br0">1620 2791 8027,'0'0'0</inkml:trace>
  <inkml:trace contextRef="#ctx0" brushRef="#br0" timeOffset="1722">820 5342 8027,'30'-87'0,"6"-1"0,-6 22 0,-6 18 0,1-5 0,3-3 0,2-3 0,8-21 0,1-3 0,-1 0 0,1-2 0,-11 20 0,1-1 0,-2 0-143,0-3 1,0 1-1,-1-2 1,1-2 0,0-1-1,0 0 143,0-2 0,0 0 0,-1 2 0,-3 6 0,0 1 0,-1 0 0,-1 0 0,-1 0 0,-1 3 0,4-16 0,-3 2 0,0-8 0,-1 2 0,-5 11 0,-2 2 51,-1 2 1,-2 1 0,-2 1 0,-3 3-52,-4-36 0,-19 25 0,-17 11 0,-39 41 0,22 24 0,-4 10 0,-10 13 0,-1 11 0,-7 19 0,-1 8 0,21-15 0,-1 3 0,1 2-163,-4 7 0,0 2 0,1 3 0,-1 2 0,1 3 0,1 0 163,-2 4 0,2 1 0,2-1 0,7-8 0,3-2 0,1 1 0,2 0 0,1 0 0,3-2 0,-5 12 0,3-1 98,-3 7 1,3-2-1,10-12 1,3-1-99,2 2 0,4-1 0,5-12 0,6-3 0,7 33 0,45-37 0,35-20 0,-21-29 0,5-9 0,16-8 0,5-8 0,-13-1 0,1-5 0,2-4-100,6-8 0,2-6 0,1-2 0,-16 10 1,2-2-1,-1-2 0,1-1 0,4-7 0,0-1 1,0-2-1,1-2 100,-8 7 0,1-2 0,0-1 0,-1 0 0,-2 1 0,8-7 0,-2 1 0,-1-1 0,2-1-56,-9 7 0,1-2 1,0-1-1,0 1 0,-2 1 1,8-9-1,-1 2 0,-2 0 1,1 0 55,-2 0 0,0 1 0,-1-1 0,0 0 0,0 1 0,-1-2 0,0 2 0,-4 2 0,3-5 0,-3 2 0,-1 1 0,-2 2 0,-1 0 0,-3 2-31,10-15 0,-5 3 0,-6 4 0,-2-1 31,3-4 0,-4-1 0,-13 9 0,-8 0 0,-9 6 0,-7 1 0,-13-36 0,-26 1 0,6 46 0,-6 1 0,-8-2 0,-3 1 0,0-4 0,0-1 0,-3-5 0,3 0 0,6 3 0,3 0 253,0-1 0,3-1 0,4 5 0,2 0-253,2 2 0,1 0 0,-18-42 783,13 23 0,6 8-783,5 11 188,18 37 1,34 49-189,-6 5 0,5 8 0,17 25 0,6 8 0,-15-20 0,2 3 0,1 2 0,5 9 0,1 2 0,-1 2-169,-10-17 0,-1 1 0,0 0 1,-1 0-1,9 14 0,-3-1 0,0 1 169,1 2 0,-1 1 0,-1-4 0,-10-15 0,-1-3 0,0 0 0,-1-1 0,0 0 0,0-1 0,15 24 0,-3-2-36,-8-14 1,-1-1 0,2 4 0,-1-3 35,-9-16 0,-1-2 0,-2-2 0,-3-1 0,13 28 0,-22-28 0,-30-33 0,-34-7 0,-35-7 0,36 0 0,-2 0 0,-4 0 0,-1 1 0,-4-1 0,0 2 0,5 3 0,2 3 388,-3 2 0,2 2 0,-33 9-388,-1 4 0,18-4 79,6-2 1,15-8-80,21-11 0,36-47 0,41-33 0,-10 20 0,6-5 0,-6 13 0,4-3 0,1 0 0,3-5 0,0-1 0,2-2-102,3-5 1,1-1 0,-2 3 0,-5 9-1,-2 2 1,-1 1 101,15-21 0,-3 4 0,-7 11 0,-2 4 0,-7 8 0,-1 0 0,-2-1 0,-2 0 0,5-3 0,-12 7 0,-23 17 0,-67 75 0,20-7 0,-6 9 0,-1 3 0,-15 15 0,-2 5 0,-2 4 0,11-11 0,-2 2 0,1 2 0,0-1-138,1 1 1,1-1 0,1 1 0,1-2-1,7-6 1,0-1 0,2-1 0,0 0 137,-10 15 0,2 0 0,2-4 0,10-14 0,2-2 0,4-2 0,-3 7 0,1 0 0,-13 18 0,2 0 0,9-10 0,5-4 0,-3 16 0,82-103 0,-5-13 0,4-11 0,20-23 0,4-9 0,-20 21 0,0-1 0,1-3 0,3-4 0,1-3 0,-1 1 0,-1 1 0,0 0 0,0 0 20,-4 3 0,0 1 1,-1 1-1,-3 5 1,-2 2-1,-1 1-20,12-17 0,-3 4 0,-10 14 0,0 2 0,0-3 0,1 0 0,9-8 0,-20 16 0,-33 39 0,-44 55 0,-8 19 0,-8 17 0,21-28 0,-3 5 0,-2 2 0,1 0 0,-2 5 0,-2 1 0,1 1 0,2-2 0,-10 15 0,2-1 0,1-1 0,4-4 0,1 0 0,4-4 0,-5 10 0,5-5 0,2-3 0,3-1 0,4-6 0,3 0 0,-1 3 0,6-4 0,10 5-30,89-124 0,-20 3 0,3-11 30,-2 5 0,2-5 0,1-1 0,0-2 0,1-1 0,-1 1 0,-5 7 0,-1 1 0,-2 1 0,18-21 0,-4 6 0,-16 21 0,0 2 0,7-9 0,1 1 0,-3 4 0,-2 8 0,11 7 0,-49 85 0,-28 11 0,-8 7 0,7-4 0,-1-1 0,-8-2 0,0 1 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212</Words>
  <Characters>1211</Characters>
  <Application>Microsoft Office Word</Application>
  <DocSecurity>0</DocSecurity>
  <Lines>10</Lines>
  <Paragraphs>2</Paragraphs>
  <ScaleCrop>false</ScaleCrop>
  <Company/>
  <LinksUpToDate>false</LinksUpToDate>
  <CharactersWithSpaces>1421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2022-08-30T18:27:00Z</dcterms:created>
  <dcterms:modified xsi:type="dcterms:W3CDTF">2022-08-30T18:32:00Z</dcterms:modified>
</cp:coreProperties>
</file>